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黑体" w:hAnsi="华文中宋" w:eastAsia="黑体" w:cs="Times New Roman"/>
          <w:spacing w:val="20"/>
          <w:sz w:val="72"/>
          <w:szCs w:val="20"/>
          <w:highlight w:val="none"/>
        </w:rPr>
      </w:pPr>
      <w:r/>
      <w:bookmarkStart w:id="0" w:name="B05_项目名称"/>
      <w:r/>
      <w:r/>
    </w:p>
    <w:p>
      <w:pPr>
        <w:ind w:firstLine="0"/>
        <w:rPr>
          <w:rFonts w:ascii="华文中宋" w:hAnsi="华文中宋" w:eastAsia="华文中宋" w:cs="Times New Roman"/>
          <w:sz w:val="30"/>
          <w:szCs w:val="20"/>
          <w:highlight w:val="none"/>
        </w:rPr>
      </w:pPr>
      <w:r>
        <w:rPr>
          <w:rFonts w:ascii="华文中宋" w:hAnsi="华文中宋" w:eastAsia="华文中宋" w:cs="Times New Roman"/>
          <w:sz w:val="30"/>
          <w:szCs w:val="20"/>
          <w:highlight w:val="none"/>
        </w:rPr>
      </w:r>
      <w:r/>
    </w:p>
    <w:p>
      <w:pPr>
        <w:ind w:firstLine="0"/>
        <w:rPr>
          <w:rFonts w:ascii="华文中宋" w:hAnsi="华文中宋" w:eastAsia="华文中宋" w:cs="Times New Roman"/>
          <w:sz w:val="30"/>
          <w:szCs w:val="20"/>
          <w:highlight w:val="none"/>
        </w:rPr>
      </w:pPr>
      <w:r>
        <w:rPr>
          <w:rFonts w:ascii="华文中宋" w:hAnsi="华文中宋" w:eastAsia="华文中宋" w:cs="Times New Roman"/>
          <w:sz w:val="30"/>
          <w:szCs w:val="20"/>
          <w:highlight w:val="none"/>
        </w:rPr>
      </w:r>
      <w:r/>
    </w:p>
    <w:p>
      <w:pPr>
        <w:ind w:firstLine="0"/>
        <w:jc w:val="center"/>
        <w:rPr>
          <w:rFonts w:hint="eastAsia" w:ascii="黑体" w:hAnsi="华文中宋" w:eastAsia="黑体" w:cs="Times New Roman"/>
          <w:spacing w:val="20"/>
          <w:sz w:val="144"/>
          <w:szCs w:val="144"/>
          <w:highlight w:val="none"/>
          <w:lang w:val="en-US" w:eastAsia="zh-CN"/>
        </w:rPr>
      </w:pPr>
      <w:r>
        <w:rPr>
          <w:rFonts w:ascii="Times New Roman" w:hAnsi="Times New Roman" w:eastAsia="宋体" w:cs="Times New Roman"/>
          <w:sz w:val="144"/>
          <w:szCs w:val="1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-113665</wp:posOffset>
                </wp:positionH>
                <wp:positionV relativeFrom="paragraph">
                  <wp:posOffset>198120</wp:posOffset>
                </wp:positionV>
                <wp:extent cx="2540" cy="635"/>
                <wp:effectExtent l="0" t="0" r="0" b="0"/>
                <wp:wrapNone/>
                <wp:docPr id="10" name="直线 1027"/>
                <wp:cNvGraphicFramePr/>
                <a:graphic xmlns:a="http://schemas.openxmlformats.org/drawingml/2006/main">
                  <a:graphicData uri="http://schemas.microsoft.com/office/word/2010/wordprocessingShape">
                    <wps:wsp>
                      <wps:cNvPr id="0" name=""/>
                      <wps:cNvSpPr/>
                      <wps:spPr bwMode="auto">
                        <a:xfrm>
                          <a:off x="0" y="0"/>
                          <a:ext cx="254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8.9pt,15.6pt" to="-8.8pt,15.7pt" filled="f" strokecolor="#000000" strokeweight="0.75pt">
                <v:stroke dashstyle="solid"/>
              </v:line>
            </w:pict>
          </mc:Fallback>
        </mc:AlternateContent>
      </w:r>
      <w:r>
        <w:rPr>
          <w:rFonts w:hint="eastAsia" w:ascii="黑体" w:hAnsi="华文中宋" w:eastAsia="黑体" w:cs="Times New Roman"/>
          <w:spacing w:val="20"/>
          <w:sz w:val="144"/>
          <w:szCs w:val="144"/>
          <w:highlight w:val="none"/>
          <w:lang w:val="en-US" w:eastAsia="zh-CN"/>
        </w:rPr>
        <w:t xml:space="preserve"> </w:t>
      </w:r>
      <w:r/>
    </w:p>
    <w:p>
      <w:pPr>
        <w:ind w:left="0" w:firstLine="0"/>
        <w:jc w:val="center"/>
        <w:keepLines w:val="0"/>
        <w:keepNext w:val="0"/>
        <w:pageBreakBefore w:val="0"/>
        <w:spacing w:line="240" w:lineRule="auto"/>
        <w:widowControl w:val="off"/>
        <w:rPr>
          <w:rFonts w:ascii="华文中宋" w:hAnsi="华文中宋" w:eastAsia="华文中宋" w:cs="Times New Roman"/>
          <w:sz w:val="144"/>
          <w:szCs w:val="144"/>
          <w:highlight w:val="none"/>
        </w:rPr>
      </w:pPr>
      <w:r>
        <w:rPr>
          <w:rFonts w:hint="eastAsia" w:ascii="黑体" w:hAnsi="华文中宋" w:eastAsia="黑体" w:cs="Times New Roman"/>
          <w:spacing w:val="20"/>
          <w:sz w:val="144"/>
          <w:szCs w:val="144"/>
          <w:highlight w:val="none"/>
          <w:lang w:val="en-US" w:eastAsia="zh-CN"/>
        </w:rPr>
        <w:t xml:space="preserve">招 标</w:t>
      </w:r>
      <w:r>
        <w:rPr>
          <w:rFonts w:ascii="黑体" w:hAnsi="华文中宋" w:eastAsia="黑体" w:cs="Times New Roman"/>
          <w:spacing w:val="20"/>
          <w:sz w:val="144"/>
          <w:szCs w:val="144"/>
          <w:highlight w:val="none"/>
        </w:rPr>
        <w:t xml:space="preserve"> </w:t>
      </w:r>
      <w:r>
        <w:rPr>
          <w:rFonts w:hint="eastAsia" w:ascii="黑体" w:hAnsi="华文中宋" w:eastAsia="黑体" w:cs="Times New Roman"/>
          <w:spacing w:val="20"/>
          <w:sz w:val="144"/>
          <w:szCs w:val="144"/>
          <w:highlight w:val="none"/>
        </w:rPr>
        <w:t xml:space="preserve">文 件</w:t>
      </w:r>
      <w:r/>
    </w:p>
    <w:p>
      <w:pPr>
        <w:ind w:firstLine="0"/>
        <w:jc w:val="center"/>
        <w:tabs>
          <w:tab w:val="left" w:pos="9921" w:leader="none"/>
        </w:tabs>
        <w:rPr>
          <w:rFonts w:ascii="华文中宋" w:hAnsi="华文中宋" w:eastAsia="华文中宋" w:cs="Times New Roman"/>
          <w:sz w:val="30"/>
          <w:szCs w:val="20"/>
          <w:highlight w:val="none"/>
        </w:rPr>
      </w:pPr>
      <w:r>
        <w:rPr>
          <w:rFonts w:ascii="华文中宋" w:hAnsi="华文中宋" w:eastAsia="华文中宋" w:cs="Times New Roman"/>
          <w:sz w:val="30"/>
          <w:szCs w:val="20"/>
          <w:highlight w:val="none"/>
        </w:rPr>
      </w:r>
      <w:r/>
    </w:p>
    <w:p>
      <w:pPr>
        <w:ind w:left="1680" w:right="1680" w:firstLine="3584"/>
        <w:jc w:val="both"/>
        <w:spacing w:after="120"/>
        <w:widowControl w:val="off"/>
        <w:rPr>
          <w:rFonts w:hint="eastAsia" w:ascii="Times New Roman" w:hAnsi="Times New Roman" w:eastAsia="宋体" w:cs="Times New Roman"/>
          <w:highlight w:val="none"/>
          <w:lang w:val="en-US" w:eastAsia="zh-CN" w:bidi="ar-SA"/>
        </w:rPr>
      </w:pPr>
      <w:r>
        <w:rPr>
          <w:rFonts w:hint="eastAsia" w:ascii="Times New Roman" w:hAnsi="Times New Roman" w:eastAsia="宋体" w:cs="Times New Roman"/>
          <w:highlight w:val="none"/>
          <w:lang w:val="en-US" w:eastAsia="zh-CN" w:bidi="ar-SA"/>
        </w:rPr>
      </w:r>
      <w:r/>
    </w:p>
    <w:p>
      <w:pPr>
        <w:ind w:firstLine="3584"/>
        <w:rPr>
          <w:rFonts w:ascii="Times New Roman" w:hAnsi="Times New Roman" w:eastAsia="宋体" w:cs="Times New Roman"/>
          <w:sz w:val="20"/>
          <w:szCs w:val="20"/>
          <w:highlight w:val="none"/>
        </w:rPr>
      </w:pPr>
      <w:r>
        <w:rPr>
          <w:rFonts w:ascii="Times New Roman" w:hAnsi="Times New Roman" w:eastAsia="宋体" w:cs="Times New Roman"/>
          <w:sz w:val="20"/>
          <w:szCs w:val="20"/>
          <w:highlight w:val="none"/>
        </w:rPr>
      </w:r>
      <w:r/>
    </w:p>
    <w:p>
      <w:pPr>
        <w:ind w:firstLine="0"/>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firstLine="0"/>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firstLine="0"/>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2100" w:hanging="2100"/>
        <w:keepLines w:val="0"/>
        <w:keepNext w:val="0"/>
        <w:pageBreakBefore w:val="0"/>
        <w:spacing w:line="360" w:lineRule="auto"/>
        <w:widowControl w:val="off"/>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2100" w:hanging="2100"/>
        <w:keepLines w:val="0"/>
        <w:keepNext w:val="0"/>
        <w:pageBreakBefore w:val="0"/>
        <w:spacing w:line="360" w:lineRule="auto"/>
        <w:widowControl w:val="off"/>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2100" w:hanging="2100"/>
        <w:keepLines w:val="0"/>
        <w:keepNext w:val="0"/>
        <w:pageBreakBefore w:val="0"/>
        <w:spacing w:line="360" w:lineRule="auto"/>
        <w:widowControl w:val="off"/>
        <w:rPr>
          <w:rFonts w:hint="eastAsia" w:ascii="黑体" w:hAnsi="华文中宋" w:eastAsia="黑体" w:cs="Times New Roman"/>
          <w:sz w:val="30"/>
          <w:szCs w:val="20"/>
          <w:highlight w:val="none"/>
        </w:rPr>
      </w:pPr>
      <w:r>
        <w:rPr>
          <w:rFonts w:hint="eastAsia" w:ascii="黑体" w:hAnsi="华文中宋" w:eastAsia="黑体" w:cs="Times New Roman"/>
          <w:sz w:val="30"/>
          <w:szCs w:val="20"/>
          <w:highlight w:val="none"/>
        </w:rPr>
      </w:r>
      <w:r/>
    </w:p>
    <w:p>
      <w:pPr>
        <w:ind w:left="0" w:firstLine="640"/>
        <w:jc w:val="left"/>
        <w:keepLines w:val="0"/>
        <w:keepNext w:val="0"/>
        <w:pageBreakBefore w:val="0"/>
        <w:spacing w:line="360" w:lineRule="auto"/>
        <w:widowControl w:val="off"/>
        <w:rPr>
          <w:rFonts w:hint="default" w:ascii="黑体" w:hAnsi="华文中宋" w:eastAsia="黑体" w:cs="Times New Roman"/>
          <w:sz w:val="32"/>
          <w:szCs w:val="32"/>
          <w:highlight w:val="none"/>
          <w:lang w:val="en-US" w:eastAsia="zh-CN"/>
        </w:rPr>
      </w:pPr>
      <w:r>
        <w:rPr>
          <w:rFonts w:hint="eastAsia" w:ascii="黑体" w:hAnsi="华文中宋" w:eastAsia="黑体" w:cs="Times New Roman"/>
          <w:sz w:val="32"/>
          <w:szCs w:val="32"/>
          <w:highlight w:val="none"/>
        </w:rPr>
        <w:t xml:space="preserve">项目编号：JSZC-321200-JSYC-G202</w:t>
      </w:r>
      <w:r>
        <w:rPr>
          <w:rFonts w:hint="eastAsia" w:ascii="黑体" w:hAnsi="华文中宋" w:eastAsia="黑体" w:cs="Times New Roman"/>
          <w:sz w:val="32"/>
          <w:szCs w:val="32"/>
          <w:highlight w:val="none"/>
        </w:rPr>
        <w:t xml:space="preserve">6</w:t>
      </w:r>
      <w:r>
        <w:rPr>
          <w:rFonts w:hint="eastAsia" w:ascii="黑体" w:hAnsi="华文中宋" w:eastAsia="黑体" w:cs="Times New Roman"/>
          <w:sz w:val="32"/>
          <w:szCs w:val="32"/>
          <w:highlight w:val="none"/>
        </w:rPr>
        <w:t xml:space="preserve">-0</w:t>
      </w:r>
      <w:r>
        <w:rPr>
          <w:rFonts w:hint="eastAsia" w:ascii="黑体" w:hAnsi="华文中宋" w:eastAsia="黑体" w:cs="Times New Roman"/>
          <w:sz w:val="32"/>
          <w:szCs w:val="32"/>
          <w:highlight w:val="none"/>
        </w:rPr>
        <w:t xml:space="preserve">0</w:t>
      </w:r>
      <w:r>
        <w:rPr>
          <w:rFonts w:hint="eastAsia" w:ascii="黑体" w:hAnsi="华文中宋" w:eastAsia="黑体" w:cs="Times New Roman"/>
          <w:sz w:val="32"/>
          <w:szCs w:val="32"/>
          <w:highlight w:val="none"/>
        </w:rPr>
        <w:t xml:space="preserve">0</w:t>
      </w:r>
      <w:r>
        <w:rPr>
          <w:rFonts w:hint="eastAsia" w:ascii="黑体" w:hAnsi="华文中宋" w:eastAsia="黑体" w:cs="Times New Roman"/>
          <w:sz w:val="32"/>
          <w:szCs w:val="32"/>
          <w:highlight w:val="none"/>
        </w:rPr>
        <w:t xml:space="preserve">1</w:t>
      </w:r>
      <w:r>
        <w:rPr>
          <w:rFonts w:hint="eastAsia" w:ascii="黑体" w:hAnsi="华文中宋" w:eastAsia="黑体" w:cs="Times New Roman"/>
          <w:sz w:val="32"/>
          <w:szCs w:val="32"/>
          <w:highlight w:val="none"/>
          <w:lang w:val="en-US" w:eastAsia="zh-CN"/>
        </w:rPr>
        <w:t xml:space="preserve">    </w:t>
      </w:r>
      <w:r/>
    </w:p>
    <w:p>
      <w:pPr>
        <w:ind w:left="0" w:firstLine="640"/>
        <w:jc w:val="left"/>
        <w:keepLines w:val="0"/>
        <w:keepNext w:val="0"/>
        <w:pageBreakBefore w:val="0"/>
        <w:spacing w:line="360" w:lineRule="auto"/>
        <w:widowControl w:val="off"/>
        <w:rPr>
          <w:rFonts w:hint="default" w:ascii="黑体" w:hAnsi="华文中宋" w:eastAsia="黑体" w:cs="Times New Roman"/>
          <w:sz w:val="32"/>
          <w:szCs w:val="32"/>
          <w:highlight w:val="none"/>
          <w:lang w:val="en-US" w:eastAsia="zh-CN"/>
        </w:rPr>
      </w:pPr>
      <w:r>
        <w:rPr>
          <w:rFonts w:hint="eastAsia" w:ascii="黑体" w:hAnsi="华文中宋" w:eastAsia="黑体" w:cs="Times New Roman"/>
          <w:sz w:val="32"/>
          <w:szCs w:val="32"/>
          <w:highlight w:val="none"/>
        </w:rPr>
        <w:t xml:space="preserve">项目名称：</w:t>
      </w:r>
      <w:r>
        <w:rPr>
          <w:rFonts w:hint="eastAsia" w:ascii="黑体" w:hAnsi="华文中宋" w:eastAsia="黑体" w:cs="Times New Roman"/>
          <w:sz w:val="32"/>
          <w:szCs w:val="32"/>
          <w:highlight w:val="none"/>
          <w:lang w:val="en-US" w:eastAsia="zh-CN"/>
        </w:rPr>
        <w:t xml:space="preserve">2026-2027年度小微零星维修完善项目</w:t>
      </w:r>
      <w:r/>
    </w:p>
    <w:p>
      <w:pPr>
        <w:ind w:left="0" w:firstLine="640"/>
        <w:jc w:val="left"/>
        <w:keepLines w:val="0"/>
        <w:keepNext w:val="0"/>
        <w:pageBreakBefore w:val="0"/>
        <w:spacing w:line="360" w:lineRule="auto"/>
        <w:widowControl w:val="off"/>
        <w:rPr>
          <w:rFonts w:hint="eastAsia" w:ascii="黑体" w:hAnsi="华文中宋" w:eastAsia="黑体" w:cs="Times New Roman"/>
          <w:sz w:val="32"/>
          <w:szCs w:val="32"/>
          <w:highlight w:val="none"/>
          <w:lang w:val="en-US" w:eastAsia="zh-CN"/>
        </w:rPr>
      </w:pPr>
      <w:r>
        <w:rPr>
          <w:rFonts w:hint="eastAsia" w:ascii="黑体" w:hAnsi="华文中宋" w:eastAsia="黑体" w:cs="Times New Roman"/>
          <w:sz w:val="32"/>
          <w:szCs w:val="32"/>
          <w:highlight w:val="none"/>
          <w:lang w:eastAsia="zh-CN"/>
        </w:rPr>
        <w:t xml:space="preserve">招标人</w:t>
      </w:r>
      <w:r>
        <w:rPr>
          <w:rFonts w:hint="eastAsia" w:ascii="黑体" w:hAnsi="华文中宋" w:eastAsia="黑体" w:cs="Times New Roman"/>
          <w:sz w:val="32"/>
          <w:szCs w:val="32"/>
          <w:highlight w:val="none"/>
        </w:rPr>
        <w:t xml:space="preserve">：</w:t>
      </w:r>
      <w:r>
        <w:rPr>
          <w:rFonts w:hint="eastAsia" w:ascii="黑体" w:hAnsi="华文中宋" w:eastAsia="黑体" w:cs="Times New Roman"/>
          <w:sz w:val="32"/>
          <w:szCs w:val="32"/>
          <w:highlight w:val="none"/>
          <w:lang w:val="en-US" w:eastAsia="zh-CN"/>
        </w:rPr>
        <w:t xml:space="preserve">泰州市城区河道管理处</w:t>
      </w:r>
      <w:r/>
    </w:p>
    <w:p>
      <w:pPr>
        <w:ind w:left="0" w:firstLine="640"/>
        <w:jc w:val="left"/>
        <w:keepLines w:val="0"/>
        <w:keepNext w:val="0"/>
        <w:pageBreakBefore w:val="0"/>
        <w:spacing w:line="360" w:lineRule="auto"/>
        <w:widowControl w:val="off"/>
        <w:rPr>
          <w:rFonts w:hint="eastAsia" w:ascii="黑体" w:hAnsi="华文中宋" w:eastAsia="黑体" w:cs="Times New Roman"/>
          <w:sz w:val="32"/>
          <w:szCs w:val="20"/>
          <w:highlight w:val="none"/>
        </w:rPr>
      </w:pPr>
      <w:r>
        <w:rPr>
          <w:rFonts w:hint="eastAsia" w:ascii="黑体" w:hAnsi="华文中宋" w:eastAsia="黑体" w:cs="Times New Roman"/>
          <w:sz w:val="32"/>
          <w:szCs w:val="32"/>
          <w:highlight w:val="none"/>
        </w:rPr>
        <w:t xml:space="preserve">代理机构</w:t>
      </w:r>
      <w:r>
        <w:rPr>
          <w:rFonts w:hint="eastAsia" w:ascii="黑体" w:hAnsi="华文中宋" w:eastAsia="黑体" w:cs="Times New Roman"/>
          <w:sz w:val="32"/>
          <w:szCs w:val="32"/>
          <w:highlight w:val="none"/>
          <w:lang w:eastAsia="zh-CN"/>
        </w:rPr>
        <w:t xml:space="preserve">：</w:t>
      </w:r>
      <w:r>
        <w:rPr>
          <w:rFonts w:hint="eastAsia" w:ascii="黑体" w:hAnsi="华文中宋" w:eastAsia="黑体" w:cs="Times New Roman"/>
          <w:sz w:val="32"/>
          <w:szCs w:val="32"/>
          <w:highlight w:val="none"/>
        </w:rPr>
        <w:t xml:space="preserve">江苏</w:t>
      </w:r>
      <w:r>
        <w:rPr>
          <w:rFonts w:hint="eastAsia" w:ascii="黑体" w:hAnsi="华文中宋" w:eastAsia="黑体" w:cs="Times New Roman"/>
          <w:sz w:val="32"/>
          <w:szCs w:val="32"/>
          <w:highlight w:val="none"/>
          <w:lang w:eastAsia="zh-CN"/>
        </w:rPr>
        <w:t xml:space="preserve">益诚建设工程咨询有限公司</w:t>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hint="eastAsia" w:ascii="黑体" w:hAnsi="华文中宋" w:eastAsia="黑体" w:cs="Times New Roman"/>
          <w:sz w:val="32"/>
          <w:szCs w:val="20"/>
          <w:highlight w:val="none"/>
        </w:rPr>
      </w:pPr>
      <w:r>
        <w:rPr>
          <w:rFonts w:hint="eastAsia" w:ascii="黑体" w:hAnsi="华文中宋" w:eastAsia="黑体" w:cs="Times New Roman"/>
          <w:sz w:val="32"/>
          <w:szCs w:val="20"/>
          <w:highlight w:val="none"/>
        </w:rPr>
      </w:r>
      <w:r/>
    </w:p>
    <w:p>
      <w:pPr>
        <w:ind w:firstLine="0"/>
        <w:jc w:val="center"/>
        <w:rPr>
          <w:rFonts w:ascii="黑体" w:hAnsi="华文中宋" w:eastAsia="黑体" w:cs="Times New Roman"/>
          <w:sz w:val="32"/>
          <w:szCs w:val="32"/>
          <w:highlight w:val="none"/>
        </w:rPr>
      </w:pPr>
      <w:r>
        <w:rPr>
          <w:rFonts w:hint="eastAsia" w:ascii="黑体" w:hAnsi="华文中宋" w:eastAsia="黑体" w:cs="Times New Roman"/>
          <w:sz w:val="32"/>
          <w:szCs w:val="32"/>
          <w:highlight w:val="none"/>
        </w:rPr>
        <w:t xml:space="preserve">二〇二</w:t>
      </w:r>
      <w:r>
        <w:rPr>
          <w:rFonts w:hint="eastAsia" w:ascii="黑体" w:hAnsi="华文中宋" w:eastAsia="黑体" w:cs="Times New Roman"/>
          <w:sz w:val="32"/>
          <w:szCs w:val="32"/>
          <w:highlight w:val="none"/>
          <w:lang w:val="en-US" w:eastAsia="zh-CN"/>
        </w:rPr>
        <w:t xml:space="preserve">五</w:t>
      </w:r>
      <w:r>
        <w:rPr>
          <w:rFonts w:hint="eastAsia" w:ascii="黑体" w:hAnsi="华文中宋" w:eastAsia="黑体" w:cs="Times New Roman"/>
          <w:sz w:val="32"/>
          <w:szCs w:val="32"/>
          <w:highlight w:val="none"/>
          <w:lang w:eastAsia="zh-CN"/>
        </w:rPr>
        <w:t xml:space="preserve">年</w:t>
      </w:r>
      <w:r>
        <w:rPr>
          <w:rFonts w:hint="eastAsia" w:ascii="黑体" w:hAnsi="华文中宋" w:eastAsia="黑体" w:cs="Times New Roman"/>
          <w:sz w:val="32"/>
          <w:szCs w:val="32"/>
          <w:highlight w:val="none"/>
          <w:lang w:val="en-US" w:eastAsia="zh-CN"/>
        </w:rPr>
        <w:t xml:space="preserve">十一</w:t>
      </w:r>
      <w:r>
        <w:rPr>
          <w:rFonts w:hint="eastAsia" w:ascii="黑体" w:hAnsi="华文中宋" w:eastAsia="黑体" w:cs="Times New Roman"/>
          <w:sz w:val="32"/>
          <w:szCs w:val="32"/>
          <w:highlight w:val="none"/>
        </w:rPr>
        <w:t xml:space="preserve">月</w:t>
      </w:r>
      <w:r/>
    </w:p>
    <w:p>
      <w:pPr>
        <w:ind w:firstLine="0"/>
        <w:rPr>
          <w:rFonts w:ascii="Times New Roman" w:hAnsi="Times New Roman" w:eastAsia="宋体" w:cs="Times New Roman"/>
          <w:sz w:val="21"/>
          <w:szCs w:val="20"/>
          <w:highlight w:val="none"/>
        </w:rPr>
      </w:pPr>
      <w:r>
        <w:rPr>
          <w:rFonts w:ascii="Times New Roman" w:hAnsi="Times New Roman" w:eastAsia="宋体" w:cs="Times New Roman"/>
          <w:sz w:val="21"/>
          <w:szCs w:val="20"/>
          <w:highlight w:val="none"/>
        </w:rPr>
      </w:r>
      <w:r/>
    </w:p>
    <w:p>
      <w:pPr>
        <w:ind w:left="2880" w:firstLine="2880"/>
        <w:rPr>
          <w:rFonts w:hint="eastAsia" w:eastAsia="黑体"/>
          <w:sz w:val="48"/>
          <w:highlight w:val="none"/>
        </w:rPr>
        <w:sectPr>
          <w:headerReference w:type="default" r:id="rId9"/>
          <w:footerReference w:type="default" r:id="rId14"/>
          <w:footerReference w:type="first" r:id="rId15"/>
          <w:footnotePr/>
          <w:endnotePr/>
          <w:type w:val="nextPage"/>
          <w:pgSz w:w="11906" w:h="16838" w:orient="portrait"/>
          <w:pgMar w:top="1440" w:right="1247" w:bottom="850" w:left="1474" w:header="851" w:footer="992" w:gutter="0"/>
          <w:cols w:num="1" w:sep="0" w:space="720" w:equalWidth="1"/>
          <w:docGrid w:linePitch="360"/>
        </w:sectPr>
      </w:pPr>
      <w:r>
        <w:rPr>
          <w:rFonts w:hint="eastAsia" w:eastAsia="黑体"/>
          <w:sz w:val="48"/>
          <w:highlight w:val="none"/>
        </w:rPr>
      </w:r>
      <w:bookmarkEnd w:id="0"/>
      <w:r/>
      <w:r/>
    </w:p>
    <w:p>
      <w:pPr>
        <w:rPr>
          <w:rFonts w:hint="eastAsia"/>
          <w:highlight w:val="none"/>
        </w:rPr>
      </w:pPr>
      <w:r>
        <w:rPr>
          <w:rFonts w:hint="eastAsia"/>
          <w:highlight w:val="none"/>
        </w:rPr>
      </w:r>
      <w:r/>
    </w:p>
    <w:p>
      <w:pPr>
        <w:jc w:val="center"/>
        <w:spacing w:line="500" w:lineRule="exact"/>
        <w:rPr>
          <w:rFonts w:ascii="宋体"/>
          <w:b/>
          <w:sz w:val="44"/>
          <w:szCs w:val="44"/>
          <w:highlight w:val="none"/>
        </w:rPr>
      </w:pPr>
      <w:r>
        <w:rPr>
          <w:rFonts w:hint="eastAsia" w:ascii="宋体"/>
          <w:b/>
          <w:sz w:val="44"/>
          <w:szCs w:val="44"/>
          <w:highlight w:val="none"/>
        </w:rPr>
        <w:t xml:space="preserve">目    录</w:t>
      </w:r>
      <w:r/>
    </w:p>
    <w:p>
      <w:pPr>
        <w:jc w:val="center"/>
        <w:spacing w:line="500" w:lineRule="exact"/>
        <w:rPr>
          <w:rFonts w:ascii="宋体"/>
          <w:b/>
          <w:sz w:val="44"/>
          <w:szCs w:val="44"/>
          <w:highlight w:val="none"/>
        </w:rPr>
      </w:pPr>
      <w:r>
        <w:rPr>
          <w:rFonts w:ascii="宋体"/>
          <w:b/>
          <w:sz w:val="44"/>
          <w:szCs w:val="44"/>
          <w:highlight w:val="none"/>
        </w:rPr>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lang w:val="en-US" w:eastAsia="zh-CN"/>
        </w:rPr>
        <w:t xml:space="preserve">公开招标采购公告</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lang w:val="en-US" w:eastAsia="zh-CN"/>
        </w:rPr>
        <w:t xml:space="preserve">投标人</w:t>
      </w:r>
      <w:r>
        <w:rPr>
          <w:rFonts w:hint="eastAsia" w:ascii="宋体"/>
          <w:sz w:val="30"/>
          <w:highlight w:val="none"/>
        </w:rPr>
        <w:t xml:space="preserve">须知</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rPr>
        <w:t xml:space="preserve">评审办法及标准</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rPr>
        <w:t xml:space="preserve">项目采购需求</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rPr>
        <w:t xml:space="preserve">政府采购合同（参考）</w:t>
      </w:r>
      <w:r/>
    </w:p>
    <w:p>
      <w:pPr>
        <w:numPr>
          <w:ilvl w:val="0"/>
          <w:numId w:val="1"/>
        </w:numPr>
        <w:ind w:left="1440"/>
        <w:spacing w:before="120" w:line="500" w:lineRule="exact"/>
        <w:tabs>
          <w:tab w:val="left" w:pos="1440" w:leader="none"/>
        </w:tabs>
        <w:rPr>
          <w:rFonts w:ascii="宋体"/>
          <w:sz w:val="30"/>
          <w:highlight w:val="none"/>
        </w:rPr>
      </w:pPr>
      <w:r>
        <w:rPr>
          <w:rFonts w:hint="eastAsia" w:ascii="宋体"/>
          <w:sz w:val="30"/>
          <w:highlight w:val="none"/>
          <w:lang w:val="en-US" w:eastAsia="zh-CN"/>
        </w:rPr>
        <w:t xml:space="preserve">投标</w:t>
      </w:r>
      <w:r>
        <w:rPr>
          <w:rFonts w:hint="eastAsia" w:ascii="宋体"/>
          <w:sz w:val="30"/>
          <w:highlight w:val="none"/>
          <w:lang w:eastAsia="zh-CN"/>
        </w:rPr>
        <w:t xml:space="preserve">文件格式</w:t>
      </w:r>
      <w:r/>
    </w:p>
    <w:p>
      <w:pPr>
        <w:ind w:left="1440"/>
        <w:jc w:val="center"/>
        <w:spacing w:before="120" w:line="500" w:lineRule="exact"/>
        <w:tabs>
          <w:tab w:val="left" w:pos="1440" w:leader="none"/>
          <w:tab w:val="left" w:pos="1815" w:leader="none"/>
        </w:tabs>
        <w:rPr>
          <w:rFonts w:ascii="宋体" w:hAnsi="宋体"/>
          <w:b/>
          <w:sz w:val="32"/>
          <w:szCs w:val="32"/>
          <w:highlight w:val="none"/>
        </w:rPr>
      </w:pPr>
      <w:r/>
      <w:bookmarkStart w:id="1" w:name="OLE_LINK2"/>
      <w:r/>
      <w:bookmarkStart w:id="2" w:name="OLE_LINK1"/>
      <w:r/>
      <w:r/>
    </w:p>
    <w:p>
      <w:pPr>
        <w:jc w:val="center"/>
        <w:spacing w:line="400" w:lineRule="exact"/>
        <w:tabs>
          <w:tab w:val="left" w:pos="2268" w:leader="none"/>
        </w:tabs>
        <w:rPr>
          <w:rFonts w:ascii="宋体"/>
          <w:b/>
          <w:sz w:val="32"/>
          <w:szCs w:val="32"/>
          <w:highlight w:val="none"/>
        </w:rPr>
        <w:sectPr>
          <w:footerReference w:type="default" r:id="rId16"/>
          <w:footnotePr/>
          <w:endnotePr/>
          <w:type w:val="nextPage"/>
          <w:pgSz w:w="11906" w:h="16838" w:orient="portrait"/>
          <w:pgMar w:top="1440" w:right="1247" w:bottom="850" w:left="1474" w:header="851" w:footer="992" w:gutter="0"/>
          <w:pgNumType w:start="1"/>
          <w:cols w:num="1" w:sep="0" w:space="720" w:equalWidth="1"/>
          <w:docGrid w:linePitch="360"/>
        </w:sectPr>
      </w:pPr>
      <w:r>
        <w:rPr>
          <w:rFonts w:ascii="宋体"/>
          <w:b/>
          <w:sz w:val="32"/>
          <w:szCs w:val="32"/>
          <w:highlight w:val="none"/>
        </w:rPr>
      </w:r>
      <w:r/>
    </w:p>
    <w:p>
      <w:pPr>
        <w:pStyle w:val="1142"/>
        <w:numPr>
          <w:ilvl w:val="0"/>
          <w:numId w:val="2"/>
        </w:numPr>
        <w:rPr>
          <w:highlight w:val="none"/>
        </w:rPr>
      </w:pPr>
      <w:r>
        <w:rPr>
          <w:rFonts w:hint="eastAsia"/>
          <w:highlight w:val="none"/>
        </w:rPr>
        <w:t xml:space="preserve"> 公开招标采购公告</w:t>
      </w:r>
      <w:r/>
    </w:p>
    <w:p>
      <w:pPr>
        <w:spacing w:line="360" w:lineRule="auto"/>
        <w:rPr>
          <w:rFonts w:ascii="宋体" w:hAnsi="宋体" w:cs="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rPr>
        <w:t xml:space="preserve">项目概况</w:t>
      </w:r>
      <w:r/>
    </w:p>
    <w:p>
      <w:pPr>
        <w:ind w:firstLine="540"/>
        <w:spacing w:line="360" w:lineRule="auto"/>
        <w:rPr>
          <w:rFonts w:ascii="宋体"/>
          <w:b/>
          <w:sz w:val="32"/>
          <w:szCs w:val="32"/>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highlight w:val="none"/>
          <w:u w:val="single"/>
          <w:lang w:eastAsia="zh-CN"/>
        </w:rPr>
        <w:t xml:space="preserve">2026-2027年度小微零星维修完善项目（</w:t>
      </w:r>
      <w:r>
        <w:rPr>
          <w:rFonts w:hint="eastAsia" w:ascii="宋体" w:hAnsi="宋体" w:cs="宋体"/>
          <w:bCs/>
          <w:spacing w:val="15"/>
          <w:sz w:val="24"/>
          <w:highlight w:val="none"/>
          <w:u w:val="single"/>
          <w:lang w:val="en-US" w:eastAsia="zh-CN"/>
        </w:rPr>
        <w:t xml:space="preserve">编号：JSZC-321200-JSYC-G2025-0105</w:t>
      </w:r>
      <w:r>
        <w:rPr>
          <w:rFonts w:hint="eastAsia" w:ascii="宋体" w:hAnsi="宋体" w:cs="宋体"/>
          <w:bCs/>
          <w:spacing w:val="15"/>
          <w:sz w:val="24"/>
          <w:highlight w:val="none"/>
          <w:u w:val="single"/>
          <w:lang w:eastAsia="zh-CN"/>
        </w:rPr>
        <w:t xml:space="preserve">）</w:t>
      </w:r>
      <w:r>
        <w:rPr>
          <w:rFonts w:hint="eastAsia" w:ascii="宋体" w:hAnsi="宋体" w:cs="宋体"/>
          <w:bCs/>
          <w:spacing w:val="15"/>
          <w:sz w:val="24"/>
          <w:highlight w:val="none"/>
        </w:rPr>
        <w:t xml:space="preserve">的潜在</w:t>
      </w:r>
      <w:r>
        <w:rPr>
          <w:rFonts w:hint="eastAsia" w:ascii="宋体" w:hAnsi="宋体" w:cs="宋体"/>
          <w:bCs/>
          <w:spacing w:val="15"/>
          <w:sz w:val="24"/>
          <w:highlight w:val="none"/>
          <w:lang w:eastAsia="zh-CN"/>
        </w:rPr>
        <w:t xml:space="preserve">投标人</w:t>
      </w:r>
      <w:r>
        <w:rPr>
          <w:rFonts w:hint="eastAsia" w:ascii="宋体" w:hAnsi="宋体" w:cs="宋体"/>
          <w:bCs/>
          <w:spacing w:val="15"/>
          <w:sz w:val="24"/>
          <w:highlight w:val="none"/>
        </w:rPr>
        <w:t xml:space="preserve">应在</w:t>
      </w:r>
      <w:r>
        <w:rPr>
          <w:rFonts w:hint="eastAsia" w:ascii="宋体" w:hAnsi="宋体" w:cs="宋体"/>
          <w:bCs/>
          <w:spacing w:val="15"/>
          <w:sz w:val="24"/>
          <w:highlight w:val="none"/>
          <w:u w:val="single"/>
        </w:rPr>
        <w:t xml:space="preserve">完成注册并办理CA证书后，</w:t>
      </w:r>
      <w:r>
        <w:rPr>
          <w:rFonts w:hint="eastAsia" w:ascii="宋体" w:hAnsi="宋体" w:cs="宋体"/>
          <w:bCs/>
          <w:spacing w:val="15"/>
          <w:sz w:val="24"/>
          <w:highlight w:val="none"/>
          <w:u w:val="single"/>
          <w:lang w:val="en-US" w:eastAsia="zh-CN"/>
        </w:rPr>
        <w:t xml:space="preserve">登录“</w:t>
      </w:r>
      <w:r>
        <w:rPr>
          <w:rFonts w:hint="eastAsia" w:ascii="宋体" w:hAnsi="宋体" w:cs="宋体"/>
          <w:bCs/>
          <w:spacing w:val="15"/>
          <w:sz w:val="24"/>
          <w:highlight w:val="none"/>
          <w:u w:val="single"/>
        </w:rPr>
        <w:t xml:space="preserve">江苏政府采购</w:t>
      </w:r>
      <w:r>
        <w:rPr>
          <w:rFonts w:hint="eastAsia" w:ascii="宋体" w:hAnsi="宋体" w:cs="宋体"/>
          <w:bCs/>
          <w:spacing w:val="15"/>
          <w:sz w:val="24"/>
          <w:highlight w:val="none"/>
          <w:u w:val="single"/>
          <w:lang w:eastAsia="zh-CN"/>
        </w:rPr>
        <w:t xml:space="preserve">‘苏采云’</w:t>
      </w:r>
      <w:r>
        <w:rPr>
          <w:rFonts w:hint="eastAsia" w:ascii="宋体" w:hAnsi="宋体" w:cs="宋体"/>
          <w:bCs/>
          <w:spacing w:val="15"/>
          <w:sz w:val="24"/>
          <w:highlight w:val="none"/>
          <w:u w:val="single"/>
        </w:rPr>
        <w:t xml:space="preserve">系统</w:t>
      </w:r>
      <w:r>
        <w:rPr>
          <w:rFonts w:hint="eastAsia" w:ascii="宋体" w:hAnsi="宋体" w:cs="宋体"/>
          <w:bCs/>
          <w:spacing w:val="15"/>
          <w:sz w:val="24"/>
          <w:highlight w:val="none"/>
          <w:u w:val="single"/>
          <w:lang w:eastAsia="zh-CN"/>
        </w:rPr>
        <w:t xml:space="preserve">”</w:t>
      </w:r>
      <w:r>
        <w:rPr>
          <w:rFonts w:hint="eastAsia" w:ascii="宋体" w:hAnsi="宋体" w:cs="宋体"/>
          <w:bCs/>
          <w:spacing w:val="15"/>
          <w:sz w:val="24"/>
          <w:highlight w:val="none"/>
        </w:rPr>
        <w:t xml:space="preserve">获取</w:t>
      </w:r>
      <w:r>
        <w:rPr>
          <w:rFonts w:hint="eastAsia" w:ascii="宋体" w:hAnsi="宋体" w:cs="宋体"/>
          <w:bCs/>
          <w:spacing w:val="15"/>
          <w:sz w:val="24"/>
          <w:highlight w:val="none"/>
          <w:lang w:eastAsia="zh-CN"/>
        </w:rPr>
        <w:t xml:space="preserve">招标文件</w:t>
      </w:r>
      <w:r>
        <w:rPr>
          <w:rFonts w:hint="eastAsia" w:ascii="宋体" w:hAnsi="宋体" w:cs="宋体"/>
          <w:bCs/>
          <w:spacing w:val="15"/>
          <w:sz w:val="24"/>
          <w:highlight w:val="none"/>
        </w:rPr>
        <w:t xml:space="preserve">，并于</w:t>
      </w:r>
      <w:r>
        <w:rPr>
          <w:rFonts w:hint="eastAsia" w:ascii="宋体" w:hAnsi="宋体" w:cs="宋体"/>
          <w:bCs/>
          <w:spacing w:val="15"/>
          <w:sz w:val="24"/>
          <w:highlight w:val="none"/>
          <w:u w:val="single"/>
        </w:rPr>
        <w:t xml:space="preserve">202</w:t>
      </w:r>
      <w:r>
        <w:rPr>
          <w:rFonts w:hint="eastAsia" w:ascii="宋体" w:hAnsi="宋体" w:cs="宋体"/>
          <w:bCs/>
          <w:spacing w:val="15"/>
          <w:sz w:val="24"/>
          <w:highlight w:val="none"/>
          <w:u w:val="single"/>
          <w:lang w:val="en-US" w:eastAsia="zh-CN"/>
        </w:rPr>
        <w:t xml:space="preserve">5年</w:t>
      </w:r>
      <w:r>
        <w:rPr>
          <w:rFonts w:hint="eastAsia" w:ascii="宋体" w:hAnsi="宋体" w:cs="宋体"/>
          <w:bCs/>
          <w:spacing w:val="15"/>
          <w:sz w:val="24"/>
          <w:highlight w:val="none"/>
          <w:lang w:val="en-US" w:eastAsia="zh-CN"/>
        </w:rPr>
        <w:t xml:space="preserve">1</w:t>
      </w:r>
      <w:r>
        <w:rPr>
          <w:rFonts w:hint="eastAsia" w:ascii="宋体" w:hAnsi="宋体" w:cs="宋体"/>
          <w:bCs/>
          <w:spacing w:val="15"/>
          <w:sz w:val="24"/>
          <w:highlight w:val="none"/>
        </w:rPr>
        <w:t xml:space="preserve">2</w:t>
      </w:r>
      <w:r>
        <w:rPr>
          <w:rFonts w:hint="eastAsia" w:ascii="宋体" w:hAnsi="宋体" w:cs="宋体"/>
          <w:bCs/>
          <w:spacing w:val="15"/>
          <w:sz w:val="24"/>
          <w:highlight w:val="none"/>
          <w:u w:val="single"/>
          <w:lang w:val="en-US" w:eastAsia="zh-CN"/>
        </w:rPr>
        <w:t xml:space="preserve">月29日9</w:t>
      </w:r>
      <w:r>
        <w:rPr>
          <w:rFonts w:ascii="宋体" w:hAnsi="宋体" w:cs="宋体"/>
          <w:bCs/>
          <w:spacing w:val="15"/>
          <w:sz w:val="24"/>
          <w:highlight w:val="none"/>
          <w:u w:val="single"/>
        </w:rPr>
        <w:t xml:space="preserve"> 时</w:t>
      </w:r>
      <w:r>
        <w:rPr>
          <w:rFonts w:hint="eastAsia" w:ascii="宋体" w:hAnsi="宋体" w:cs="宋体"/>
          <w:bCs/>
          <w:spacing w:val="15"/>
          <w:sz w:val="24"/>
          <w:highlight w:val="none"/>
          <w:u w:val="single"/>
          <w:lang w:val="en-US" w:eastAsia="zh-CN"/>
        </w:rPr>
        <w:t xml:space="preserve">00</w:t>
      </w:r>
      <w:r>
        <w:rPr>
          <w:rFonts w:hint="eastAsia" w:ascii="宋体" w:hAnsi="宋体" w:cs="宋体"/>
          <w:bCs/>
          <w:spacing w:val="15"/>
          <w:sz w:val="24"/>
          <w:highlight w:val="none"/>
        </w:rPr>
        <w:t xml:space="preserve">分前提交</w:t>
      </w:r>
      <w:r>
        <w:rPr>
          <w:rFonts w:hint="eastAsia" w:ascii="宋体" w:hAnsi="宋体" w:cs="宋体"/>
          <w:bCs/>
          <w:spacing w:val="15"/>
          <w:sz w:val="24"/>
          <w:highlight w:val="none"/>
          <w:lang w:eastAsia="zh-CN"/>
        </w:rPr>
        <w:t xml:space="preserve">投标文件</w:t>
      </w:r>
      <w:r>
        <w:rPr>
          <w:rFonts w:hint="eastAsia" w:ascii="宋体" w:hAnsi="宋体" w:cs="宋体"/>
          <w:bCs/>
          <w:sz w:val="24"/>
          <w:highlight w:val="none"/>
        </w:rPr>
        <w:t xml:space="preserve">。</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一、项目基本情况:</w:t>
      </w:r>
      <w:r/>
    </w:p>
    <w:p>
      <w:pPr>
        <w:pStyle w:val="1194"/>
        <w:ind w:firstLine="480"/>
        <w:spacing w:before="0" w:beforeAutospacing="0" w:after="0" w:afterAutospacing="0" w:line="360" w:lineRule="auto"/>
        <w:rPr>
          <w:rFonts w:hint="default" w:eastAsia="宋体" w:cs="宋体"/>
          <w:color w:val="auto"/>
          <w:highlight w:val="none"/>
          <w:lang w:val="en-US" w:eastAsia="zh-CN"/>
        </w:rPr>
      </w:pPr>
      <w:r>
        <w:rPr>
          <w:rFonts w:hint="eastAsia" w:cs="宋体"/>
          <w:color w:val="auto"/>
          <w:highlight w:val="none"/>
          <w:shd w:val="clear" w:color="auto" w:fill="ffffff"/>
          <w:lang w:eastAsia="zh-CN"/>
        </w:rPr>
        <w:t xml:space="preserve">⒈</w:t>
      </w:r>
      <w:r>
        <w:rPr>
          <w:rFonts w:hint="eastAsia" w:cs="宋体"/>
          <w:color w:val="auto"/>
          <w:highlight w:val="none"/>
          <w:shd w:val="clear" w:color="auto" w:fill="ffffff"/>
        </w:rPr>
        <w:t xml:space="preserve">项目编号：</w:t>
      </w:r>
      <w:r>
        <w:rPr>
          <w:rFonts w:hint="eastAsia" w:ascii="宋体" w:hAnsi="Times New Roman" w:eastAsia="宋体" w:cs="宋体"/>
          <w:color w:val="auto"/>
          <w:highlight w:val="none"/>
          <w:shd w:val="clear" w:color="auto" w:fill="ffffff"/>
        </w:rPr>
        <w:t xml:space="preserve">JSZC-321200-JSYC-G202</w:t>
      </w:r>
      <w:r>
        <w:rPr>
          <w:rFonts w:hint="eastAsia" w:ascii="宋体" w:hAnsi="Times New Roman" w:eastAsia="宋体" w:cs="宋体"/>
          <w:color w:val="auto"/>
          <w:highlight w:val="none"/>
          <w:shd w:val="clear" w:color="auto" w:fill="ffffff"/>
        </w:rPr>
        <w:t xml:space="preserve">6</w:t>
      </w:r>
      <w:r>
        <w:rPr>
          <w:rFonts w:hint="eastAsia" w:ascii="宋体" w:hAnsi="Times New Roman" w:eastAsia="宋体" w:cs="宋体"/>
          <w:color w:val="auto"/>
          <w:highlight w:val="none"/>
          <w:shd w:val="clear" w:color="auto" w:fill="ffffff"/>
        </w:rPr>
        <w:t xml:space="preserve">-0</w:t>
      </w:r>
      <w:r>
        <w:rPr>
          <w:rFonts w:hint="eastAsia" w:ascii="宋体" w:hAnsi="Times New Roman" w:eastAsia="宋体" w:cs="宋体"/>
          <w:color w:val="auto"/>
          <w:highlight w:val="none"/>
          <w:shd w:val="clear" w:color="auto" w:fill="ffffff"/>
        </w:rPr>
        <w:t xml:space="preserve">0</w:t>
      </w:r>
      <w:r>
        <w:rPr>
          <w:rFonts w:hint="eastAsia" w:ascii="宋体" w:hAnsi="Times New Roman" w:eastAsia="宋体" w:cs="宋体"/>
          <w:color w:val="auto"/>
          <w:highlight w:val="none"/>
          <w:shd w:val="clear" w:color="auto" w:fill="ffffff"/>
        </w:rPr>
        <w:t xml:space="preserve">0</w:t>
      </w:r>
      <w:r>
        <w:rPr>
          <w:rFonts w:hint="eastAsia" w:ascii="宋体" w:hAnsi="Times New Roman" w:eastAsia="宋体" w:cs="宋体"/>
          <w:color w:val="auto"/>
          <w:highlight w:val="none"/>
          <w:shd w:val="clear" w:color="auto" w:fill="ffffff"/>
        </w:rPr>
        <w:t xml:space="preserve">1</w:t>
      </w:r>
      <w:r>
        <w:rPr>
          <w:rFonts w:hint="eastAsia" w:ascii="宋体" w:hAnsi="Times New Roman" w:eastAsia="宋体" w:cs="宋体"/>
          <w:color w:val="auto"/>
          <w:highlight w:val="none"/>
          <w:shd w:val="clear" w:color="auto" w:fill="ffffff"/>
          <w:lang w:val="en-US" w:eastAsia="zh-CN"/>
        </w:rPr>
        <w:t xml:space="preserve"> </w:t>
      </w:r>
      <w:r/>
    </w:p>
    <w:p>
      <w:pPr>
        <w:pStyle w:val="1194"/>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shd w:val="clear" w:color="auto" w:fill="ffffff"/>
          <w:lang w:eastAsia="zh-CN"/>
        </w:rPr>
        <w:t xml:space="preserve">⒉</w:t>
      </w:r>
      <w:r>
        <w:rPr>
          <w:rFonts w:hint="eastAsia" w:cs="宋体"/>
          <w:color w:val="auto"/>
          <w:highlight w:val="none"/>
          <w:shd w:val="clear" w:color="auto" w:fill="ffffff"/>
        </w:rPr>
        <w:t xml:space="preserve">项目名称：</w:t>
      </w:r>
      <w:r>
        <w:rPr>
          <w:rFonts w:hint="eastAsia" w:cs="宋体"/>
          <w:color w:val="auto"/>
          <w:highlight w:val="none"/>
          <w:shd w:val="clear" w:color="auto" w:fill="ffffff"/>
          <w:lang w:eastAsia="zh-CN"/>
        </w:rPr>
        <w:t xml:space="preserve">2026-2027年度小微零星维修完善项目</w:t>
      </w:r>
      <w:r/>
    </w:p>
    <w:p>
      <w:pPr>
        <w:pStyle w:val="1194"/>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shd w:val="clear" w:color="auto" w:fill="ffffff"/>
          <w:lang w:val="en-US" w:eastAsia="zh-CN"/>
        </w:rPr>
        <w:t xml:space="preserve">3.</w:t>
      </w:r>
      <w:r>
        <w:rPr>
          <w:rFonts w:hint="eastAsia" w:cs="宋体"/>
          <w:color w:val="auto"/>
          <w:highlight w:val="none"/>
          <w:shd w:val="clear" w:color="auto" w:fill="ffffff"/>
        </w:rPr>
        <w:t xml:space="preserve">预算金额：</w:t>
      </w:r>
      <w:r>
        <w:rPr>
          <w:rFonts w:hint="eastAsia" w:cs="宋体"/>
          <w:color w:val="auto"/>
          <w:highlight w:val="none"/>
          <w:shd w:val="clear" w:color="auto" w:fill="ffffff"/>
          <w:lang w:val="en-US" w:eastAsia="zh-CN"/>
        </w:rPr>
        <w:t xml:space="preserve">720万</w:t>
      </w:r>
      <w:r>
        <w:rPr>
          <w:rFonts w:hint="eastAsia" w:cs="宋体"/>
          <w:color w:val="auto"/>
          <w:highlight w:val="none"/>
          <w:shd w:val="clear" w:color="auto" w:fill="ffffff"/>
        </w:rPr>
        <w:t xml:space="preserve">元</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lang w:val="en-US" w:eastAsia="zh-CN"/>
        </w:rPr>
        <w:t xml:space="preserve">其中：01包570万元、02包150万元</w:t>
      </w:r>
      <w:r>
        <w:rPr>
          <w:rFonts w:hint="eastAsia" w:cs="宋体"/>
          <w:color w:val="auto"/>
          <w:highlight w:val="none"/>
          <w:shd w:val="clear" w:color="auto" w:fill="ffffff"/>
          <w:lang w:eastAsia="zh-CN"/>
        </w:rPr>
        <w:t xml:space="preserve">）</w:t>
      </w:r>
      <w:r/>
    </w:p>
    <w:p>
      <w:pPr>
        <w:pStyle w:val="1194"/>
        <w:ind w:firstLine="480"/>
        <w:spacing w:before="0" w:beforeAutospacing="0" w:after="0" w:afterAutospacing="0" w:line="360" w:lineRule="auto"/>
        <w:rPr>
          <w:rFonts w:hint="default" w:eastAsia="宋体" w:cs="宋体"/>
          <w:color w:val="auto"/>
          <w:highlight w:val="none"/>
          <w:lang w:val="en-US" w:eastAsia="zh-CN"/>
        </w:rPr>
      </w:pPr>
      <w:r>
        <w:rPr>
          <w:rFonts w:hint="eastAsia" w:cs="宋体"/>
          <w:color w:val="auto"/>
          <w:highlight w:val="none"/>
          <w:shd w:val="clear" w:color="auto" w:fill="ffffff"/>
          <w:lang w:val="en-US" w:eastAsia="zh-CN"/>
        </w:rPr>
        <w:t xml:space="preserve">4.最高限价：01包570万</w:t>
      </w:r>
      <w:r>
        <w:rPr>
          <w:rFonts w:hint="eastAsia" w:cs="宋体"/>
          <w:color w:val="auto"/>
          <w:highlight w:val="none"/>
          <w:shd w:val="clear" w:color="auto" w:fill="ffffff"/>
        </w:rPr>
        <w:t xml:space="preserve">元</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lang w:val="en-US" w:eastAsia="zh-CN"/>
        </w:rPr>
        <w:t xml:space="preserve">02包150万元</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lang w:val="en-US" w:eastAsia="zh-CN"/>
        </w:rPr>
        <w:t xml:space="preserve">5.</w:t>
      </w:r>
      <w:r>
        <w:rPr>
          <w:rFonts w:hint="eastAsia" w:cs="宋体"/>
          <w:color w:val="auto"/>
          <w:highlight w:val="none"/>
          <w:shd w:val="clear" w:color="auto" w:fill="ffffff"/>
        </w:rPr>
        <w:t xml:space="preserve">采购需求：</w:t>
      </w:r>
      <w:r>
        <w:rPr>
          <w:rFonts w:hint="eastAsia" w:cs="宋体"/>
          <w:color w:val="auto"/>
          <w:highlight w:val="none"/>
          <w:shd w:val="clear" w:color="auto" w:fill="ffffff"/>
          <w:lang w:val="en-US" w:eastAsia="zh-CN"/>
        </w:rPr>
        <w:t xml:space="preserve">公开招标采购</w:t>
      </w:r>
      <w:r>
        <w:rPr>
          <w:rFonts w:hint="eastAsia" w:cs="宋体"/>
          <w:color w:val="auto"/>
          <w:highlight w:val="none"/>
          <w:shd w:val="clear" w:color="auto" w:fill="ffffff"/>
          <w:lang w:eastAsia="zh-CN"/>
        </w:rPr>
        <w:t xml:space="preserve">小微零星维修完善项目</w:t>
      </w:r>
      <w:r>
        <w:rPr>
          <w:rFonts w:hint="eastAsia" w:cs="宋体"/>
          <w:color w:val="auto"/>
          <w:highlight w:val="none"/>
          <w:shd w:val="clear" w:color="auto" w:fill="ffffff"/>
          <w:lang w:val="en-US" w:eastAsia="zh-CN"/>
        </w:rPr>
        <w:t xml:space="preserve">施工单位及相关服务，对各类水利工程、河道设施维修完善等、数字城管、12345水利事件处理等进行市场化招标，具体需求</w:t>
      </w:r>
      <w:r>
        <w:rPr>
          <w:rFonts w:hint="eastAsia" w:cs="宋体"/>
          <w:color w:val="auto"/>
          <w:highlight w:val="none"/>
          <w:shd w:val="clear" w:color="auto" w:fill="ffffff"/>
        </w:rPr>
        <w:t xml:space="preserve">详见</w:t>
      </w:r>
      <w:r>
        <w:rPr>
          <w:rFonts w:hint="eastAsia" w:cs="宋体"/>
          <w:color w:val="auto"/>
          <w:highlight w:val="none"/>
          <w:shd w:val="clear" w:color="auto" w:fill="ffffff"/>
          <w:lang w:eastAsia="zh-CN"/>
        </w:rPr>
        <w:t xml:space="preserve">招标文件</w:t>
      </w:r>
      <w:r>
        <w:rPr>
          <w:rFonts w:hint="eastAsia" w:cs="宋体"/>
          <w:color w:val="auto"/>
          <w:highlight w:val="none"/>
          <w:shd w:val="clear" w:color="auto" w:fill="ffffff"/>
        </w:rPr>
        <w:t xml:space="preserve">第</w:t>
      </w:r>
      <w:r>
        <w:rPr>
          <w:rFonts w:hint="eastAsia" w:cs="宋体"/>
          <w:color w:val="auto"/>
          <w:highlight w:val="none"/>
          <w:shd w:val="clear" w:color="auto" w:fill="ffffff"/>
          <w:lang w:val="en-US" w:eastAsia="zh-CN"/>
        </w:rPr>
        <w:t xml:space="preserve">三</w:t>
      </w:r>
      <w:r>
        <w:rPr>
          <w:rFonts w:hint="eastAsia" w:cs="宋体"/>
          <w:color w:val="auto"/>
          <w:highlight w:val="none"/>
          <w:shd w:val="clear" w:color="auto" w:fill="ffffff"/>
        </w:rPr>
        <w:t xml:space="preserve">章。</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lang w:val="en-US" w:eastAsia="zh-CN"/>
        </w:rPr>
        <w:t xml:space="preserve">6.</w:t>
      </w:r>
      <w:r>
        <w:rPr>
          <w:rFonts w:hint="eastAsia" w:cs="宋体"/>
          <w:color w:val="auto"/>
          <w:highlight w:val="none"/>
          <w:shd w:val="clear" w:color="auto" w:fill="ffffff"/>
        </w:rPr>
        <w:t xml:space="preserve">合同履行期限：</w:t>
      </w:r>
      <w:r>
        <w:rPr>
          <w:rFonts w:hint="eastAsia" w:cs="宋体"/>
          <w:color w:val="auto"/>
          <w:highlight w:val="none"/>
          <w:shd w:val="clear" w:color="auto" w:fill="ffffff"/>
          <w:lang w:eastAsia="zh-CN"/>
        </w:rPr>
        <w:t xml:space="preserve">二年（</w:t>
      </w:r>
      <w:r>
        <w:rPr>
          <w:rFonts w:hint="eastAsia" w:cs="宋体"/>
          <w:color w:val="auto"/>
          <w:highlight w:val="none"/>
          <w:shd w:val="clear" w:color="auto" w:fill="ffffff"/>
          <w:lang w:val="en-US" w:eastAsia="zh-CN"/>
        </w:rPr>
        <w:t xml:space="preserve">自合同签订之日起算</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rPr>
        <w:t xml:space="preserve">。</w:t>
      </w:r>
      <w:r/>
    </w:p>
    <w:p>
      <w:pPr>
        <w:pStyle w:val="1194"/>
        <w:ind w:firstLine="480"/>
        <w:spacing w:before="0" w:beforeAutospacing="0" w:after="0" w:afterAutospacing="0" w:line="360" w:lineRule="auto"/>
        <w:rPr>
          <w:rFonts w:hint="default" w:cs="宋体"/>
          <w:color w:val="auto"/>
          <w:highlight w:val="none"/>
          <w:lang w:val="en-US" w:eastAsia="zh-CN"/>
        </w:rPr>
      </w:pPr>
      <w:r>
        <w:rPr>
          <w:rFonts w:hint="eastAsia" w:cs="宋体"/>
          <w:color w:val="auto"/>
          <w:highlight w:val="none"/>
          <w:shd w:val="clear" w:color="auto" w:fill="ffffff"/>
          <w:lang w:val="en-US" w:eastAsia="zh-CN"/>
        </w:rPr>
        <w:t xml:space="preserve">7.包段划分：本项目共分为2个包，01包：闸泵站维修完善；02包：河道疏浚及河道设施维修完善。</w:t>
      </w:r>
      <w:r/>
    </w:p>
    <w:p>
      <w:pPr>
        <w:pStyle w:val="1194"/>
        <w:ind w:firstLine="480"/>
        <w:spacing w:before="0" w:beforeAutospacing="0" w:after="0" w:afterAutospacing="0" w:line="360" w:lineRule="auto"/>
        <w:rPr>
          <w:rFonts w:hAnsi="宋体" w:cs="宋体"/>
          <w:bCs/>
          <w:color w:val="auto"/>
          <w:highlight w:val="none"/>
        </w:rPr>
      </w:pPr>
      <w:r>
        <w:rPr>
          <w:rFonts w:hint="eastAsia" w:cs="宋体"/>
          <w:color w:val="auto"/>
          <w:highlight w:val="none"/>
          <w:shd w:val="clear" w:color="auto" w:fill="ffffff"/>
          <w:lang w:val="en-US" w:eastAsia="zh-CN"/>
        </w:rPr>
        <w:t xml:space="preserve">8.</w:t>
      </w:r>
      <w:r>
        <w:rPr>
          <w:rFonts w:hint="eastAsia" w:cs="宋体"/>
          <w:color w:val="auto"/>
          <w:highlight w:val="none"/>
          <w:shd w:val="clear" w:color="auto" w:fill="ffffff"/>
        </w:rPr>
        <w:t xml:space="preserve">本项目不接</w:t>
      </w:r>
      <w:r>
        <w:rPr>
          <w:rFonts w:hint="eastAsia"/>
          <w:highlight w:val="none"/>
          <w:lang w:val="en-US" w:eastAsia="zh-CN"/>
        </w:rPr>
        <w:t xml:space="preserve">收</w:t>
      </w:r>
      <w:r>
        <w:rPr>
          <w:rFonts w:hint="eastAsia" w:cs="宋体"/>
          <w:color w:val="auto"/>
          <w:highlight w:val="none"/>
          <w:shd w:val="clear" w:color="auto" w:fill="ffffff"/>
        </w:rPr>
        <w:t xml:space="preserve">联合体投标。</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80"/>
        <w:jc w:val="left"/>
        <w:spacing w:line="360" w:lineRule="auto"/>
        <w:widowControl/>
        <w:rPr>
          <w:rFonts w:hint="eastAsia" w:ascii="宋体" w:hAnsi="宋体" w:cs="宋体"/>
          <w:b w:val="0"/>
          <w:bCs w:val="0"/>
          <w:sz w:val="24"/>
          <w:highlight w:val="none"/>
          <w:lang w:val="en-US" w:eastAsia="zh-CN"/>
        </w:rPr>
      </w:pPr>
      <w:r/>
      <w:bookmarkStart w:id="3" w:name="_Toc28359090"/>
      <w:r>
        <w:rPr>
          <w:rFonts w:hint="eastAsia" w:ascii="宋体" w:hAnsi="宋体" w:cs="宋体"/>
          <w:b w:val="0"/>
          <w:bCs w:val="0"/>
          <w:sz w:val="24"/>
          <w:highlight w:val="none"/>
          <w:lang w:val="en-US" w:eastAsia="zh-CN"/>
        </w:rPr>
        <w:t xml:space="preserve">⒈满足《中华人民共和国政府采购法》第二十二条规定：</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（1）具有独立承担民事责任的能力；</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（2）具有良好的商业信誉和健全的财务会计制度；</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（3）具有履行合同所必</w:t>
      </w:r>
      <w:r>
        <w:rPr>
          <w:rFonts w:hint="eastAsia" w:ascii="宋体" w:hAnsi="宋体" w:cs="宋体"/>
          <w:b w:val="0"/>
          <w:bCs w:val="0"/>
          <w:sz w:val="24"/>
          <w:highlight w:val="none"/>
          <w:lang w:val="en-US" w:eastAsia="zh-CN"/>
        </w:rPr>
        <w:t xml:space="preserve">需</w:t>
      </w:r>
      <w:r>
        <w:rPr>
          <w:rFonts w:hint="eastAsia" w:ascii="宋体" w:hAnsi="宋体" w:eastAsia="宋体" w:cs="宋体"/>
          <w:b w:val="0"/>
          <w:bCs w:val="0"/>
          <w:sz w:val="24"/>
          <w:highlight w:val="none"/>
          <w:lang w:val="en-US" w:eastAsia="zh-CN"/>
        </w:rPr>
        <w:t xml:space="preserve">的设备和专业技术能力；</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（4）有依法缴纳税收和社会保障资金的良好记录；</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（5）参加政府采购活动前三年内，在经营活动中没有重大违法记录；</w:t>
      </w:r>
      <w:r/>
    </w:p>
    <w:p>
      <w:pPr>
        <w:ind w:firstLine="480"/>
        <w:jc w:val="left"/>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（6）法律、行政法规规定的其他条件。</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u w:val="single"/>
          <w:lang w:val="en-US" w:eastAsia="zh-CN"/>
        </w:rPr>
      </w:pPr>
      <w:r>
        <w:rPr>
          <w:rFonts w:hint="eastAsia" w:ascii="宋体" w:hAnsi="宋体" w:cs="宋体"/>
          <w:b w:val="0"/>
          <w:bCs w:val="0"/>
          <w:sz w:val="24"/>
          <w:highlight w:val="none"/>
          <w:lang w:val="en-US" w:eastAsia="zh-CN"/>
        </w:rPr>
        <w:t xml:space="preserve">⒉落实政府采购政策需满足的资格要求：</w:t>
      </w:r>
      <w:r>
        <w:rPr>
          <w:rFonts w:hint="eastAsia" w:ascii="宋体" w:hAnsi="宋体" w:cs="宋体"/>
          <w:b w:val="0"/>
          <w:bCs w:val="0"/>
          <w:sz w:val="24"/>
          <w:highlight w:val="none"/>
          <w:u w:val="single"/>
          <w:lang w:val="en-US" w:eastAsia="zh-CN"/>
        </w:rPr>
        <w:t xml:space="preserve">本项目非专门面向中小企业。</w:t>
      </w:r>
      <w:r>
        <w:rPr>
          <w:rFonts w:hint="eastAsia" w:ascii="宋体" w:hAnsi="宋体" w:eastAsia="宋体" w:cs="宋体"/>
          <w:b w:val="0"/>
          <w:bCs w:val="0"/>
          <w:sz w:val="24"/>
          <w:highlight w:val="none"/>
          <w:u w:val="single"/>
          <w:lang w:val="en-US" w:eastAsia="zh-CN"/>
        </w:rPr>
        <w:t xml:space="preserve">对符合条件的小型和微型企业、残疾人福利性单位、监狱企业给予10%的价格扣除，用扣除后的价格参与评审。</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3.本项目的特定资格要求：</w:t>
      </w:r>
      <w:bookmarkStart w:id="4" w:name="_Toc35393631"/>
      <w:r/>
      <w:bookmarkStart w:id="5" w:name="_Toc35393800"/>
      <w:r/>
      <w:bookmarkStart w:id="6" w:name="_Toc28359014"/>
      <w:r/>
      <w:r/>
    </w:p>
    <w:p>
      <w:pPr>
        <w:ind w:firstLine="480"/>
        <w:jc w:val="left"/>
        <w:keepLines w:val="0"/>
        <w:keepNext w:val="0"/>
        <w:pageBreakBefore w:val="0"/>
        <w:spacing w:line="360" w:lineRule="auto"/>
        <w:widowControl/>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3.1投标人资质条件：</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(1）投标人具有有效的营业执照；</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（2）投标人具备【水利水电工程施工总承包】</w:t>
      </w:r>
      <w:r>
        <w:rPr>
          <w:rFonts w:hint="eastAsia" w:ascii="宋体" w:hAnsi="宋体" w:eastAsia="宋体" w:cs="宋体"/>
          <w:b w:val="0"/>
          <w:bCs w:val="0"/>
          <w:sz w:val="24"/>
          <w:highlight w:val="none"/>
          <w:u w:val="single"/>
          <w:lang w:val="en-US" w:eastAsia="zh-CN"/>
        </w:rPr>
        <w:t xml:space="preserve">叁级及以上资质</w:t>
      </w:r>
      <w:r>
        <w:rPr>
          <w:rFonts w:hint="eastAsia" w:ascii="宋体" w:hAnsi="宋体" w:eastAsia="宋体" w:cs="宋体"/>
          <w:b w:val="0"/>
          <w:bCs w:val="0"/>
          <w:sz w:val="24"/>
          <w:highlight w:val="none"/>
          <w:u w:val="none"/>
          <w:lang w:val="en-US" w:eastAsia="zh-CN"/>
        </w:rPr>
        <w:t xml:space="preserve">，</w:t>
      </w:r>
      <w:r>
        <w:rPr>
          <w:rFonts w:hint="eastAsia" w:ascii="宋体" w:hAnsi="宋体" w:eastAsia="宋体" w:cs="宋体"/>
          <w:b w:val="0"/>
          <w:bCs w:val="0"/>
          <w:sz w:val="24"/>
          <w:highlight w:val="none"/>
          <w:lang w:val="en-US" w:eastAsia="zh-CN"/>
        </w:rPr>
        <w:t xml:space="preserve">具有水行政主管部门颁发的安全生产许可证。</w:t>
      </w:r>
      <w:r/>
    </w:p>
    <w:p>
      <w:pPr>
        <w:ind w:firstLine="480"/>
        <w:jc w:val="left"/>
        <w:keepLines w:val="0"/>
        <w:keepNext w:val="0"/>
        <w:pageBreakBefore w:val="0"/>
        <w:spacing w:line="360" w:lineRule="auto"/>
        <w:widowControl/>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3.2投标人拟任项目负责人资格条件：</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（1）投标人拟任的项目负责人系已在投标人单位注册，具备【水利水电工程专业】</w:t>
      </w:r>
      <w:r>
        <w:rPr>
          <w:rFonts w:hint="eastAsia" w:ascii="宋体" w:hAnsi="宋体" w:eastAsia="宋体" w:cs="宋体"/>
          <w:b w:val="0"/>
          <w:bCs w:val="0"/>
          <w:sz w:val="24"/>
          <w:highlight w:val="none"/>
          <w:u w:val="single"/>
          <w:lang w:val="en-US" w:eastAsia="zh-CN"/>
        </w:rPr>
        <w:t xml:space="preserve">二级及以上建造师注册证书</w:t>
      </w:r>
      <w:r>
        <w:rPr>
          <w:rFonts w:hint="eastAsia" w:ascii="宋体" w:hAnsi="宋体" w:eastAsia="宋体" w:cs="宋体"/>
          <w:color w:val="auto"/>
          <w:sz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（2）投标人拟任项目负责人不得同时在两个或者两个以上单位受聘或者执业，仅限于以下情形：</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①同时在两个及以上单位签订劳动合同或</w:t>
      </w:r>
      <w:r>
        <w:rPr>
          <w:rFonts w:hint="eastAsia" w:ascii="宋体" w:hAnsi="宋体" w:cs="宋体"/>
          <w:b w:val="0"/>
          <w:bCs w:val="0"/>
          <w:sz w:val="24"/>
          <w:highlight w:val="none"/>
          <w:lang w:val="en-US" w:eastAsia="zh-CN"/>
        </w:rPr>
        <w:t xml:space="preserve">缴</w:t>
      </w:r>
      <w:r>
        <w:rPr>
          <w:rFonts w:hint="eastAsia" w:ascii="宋体" w:hAnsi="宋体" w:eastAsia="宋体" w:cs="宋体"/>
          <w:b w:val="0"/>
          <w:bCs w:val="0"/>
          <w:sz w:val="24"/>
          <w:highlight w:val="none"/>
          <w:lang w:val="en-US" w:eastAsia="zh-CN"/>
        </w:rPr>
        <w:t xml:space="preserve">纳社会保险；</w:t>
      </w:r>
      <w:r/>
    </w:p>
    <w:p>
      <w:pPr>
        <w:ind w:firstLine="480"/>
        <w:jc w:val="left"/>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②将本人执（职）业资格证书同时注册在两个及以上单位；</w:t>
      </w:r>
      <w:r/>
    </w:p>
    <w:p>
      <w:pPr>
        <w:ind w:firstLine="480"/>
        <w:jc w:val="left"/>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val="0"/>
          <w:bCs w:val="0"/>
          <w:sz w:val="24"/>
          <w:highlight w:val="none"/>
          <w:lang w:val="en-US" w:eastAsia="zh-CN"/>
        </w:rPr>
        <w:t xml:space="preserve">③在其他企业担任法定代表人(在供应商分公司任职不属于在其他单位任职),</w:t>
      </w:r>
      <w:r>
        <w:rPr>
          <w:rFonts w:hint="eastAsia" w:ascii="宋体" w:hAnsi="宋体" w:eastAsia="宋体" w:cs="宋体"/>
          <w:b/>
          <w:bCs/>
          <w:sz w:val="24"/>
          <w:highlight w:val="none"/>
          <w:lang w:val="en-US" w:eastAsia="zh-CN"/>
        </w:rPr>
        <w:t xml:space="preserve">具体查询方式：打开“微信”主界面，点击“发现”一栏中“小程序”,搜索“电子营业执照”,在“电子营业执照”小程序主界面中，点击“其他应用”在投资任职情况查询中输入项目负责人信息即可查询。。 </w:t>
      </w:r>
      <w:r/>
    </w:p>
    <w:p>
      <w:pPr>
        <w:ind w:firstLine="480"/>
        <w:jc w:val="left"/>
        <w:keepLines w:val="0"/>
        <w:keepNext w:val="0"/>
        <w:pageBreakBefore w:val="0"/>
        <w:spacing w:line="360" w:lineRule="auto"/>
        <w:widowControl/>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3.3投标人企业主要负责人、拟任项目负责人、专职安全员均应具有水行政主管部门颁发的安全生产考核合格证（分A、B、C三类），专职安全管理人员配备数量最低要求：1人。</w:t>
      </w:r>
      <w:r/>
    </w:p>
    <w:p>
      <w:pPr>
        <w:ind w:firstLine="480"/>
        <w:jc w:val="left"/>
        <w:keepLines w:val="0"/>
        <w:keepNext w:val="0"/>
        <w:pageBreakBefore w:val="0"/>
        <w:spacing w:line="360" w:lineRule="auto"/>
        <w:widowControl/>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3.4投标人为拟任项目经理、技术负责人、专职安全员在开标前连续六个月缴纳了社会保险。</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bookmarkStart w:id="7" w:name="_Toc28359091"/>
      <w:r>
        <w:rPr>
          <w:rFonts w:hint="eastAsia" w:ascii="宋体" w:hAnsi="宋体" w:cs="宋体"/>
          <w:b w:val="0"/>
          <w:bCs w:val="0"/>
          <w:sz w:val="24"/>
          <w:highlight w:val="none"/>
          <w:lang w:val="en-US" w:eastAsia="zh-CN"/>
        </w:rPr>
        <w:t xml:space="preserve">4.拒绝下述投标人参加本次采购活动：</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（1）投标人单位负责人为同一人或者存在直接控股、管理关系的不同投标人，不得参加同一合同项下的政府采购活动。</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（2）凡为采购项目提供整体设计、规范编制或者项目管理、监理、检测等服务的投标人，不得再参加该项目的其他采购活动。</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（3）投标人被“信用中国”网站(www.creditchina.gov.cn)、“信用江苏”网站（https://credit.jiangsu.gov.cn/）列入失信被执行人名单、重大税收违法案件当事人名单、政府采购严重违法失信行为记录名单。</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（4）依据《泰州市水利工程建设项目招标投标活动投诉处理意见》（泰政水〔2022〕124号）被判定为恶意投诉，且在公示期内的。</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5.本项目不接收联合体投标，投标人必须具备独立完成该项目的能力，不允许分包或转包。</w:t>
      </w:r>
      <w:r/>
    </w:p>
    <w:p>
      <w:pPr>
        <w:ind w:firstLine="480"/>
        <w:jc w:val="left"/>
        <w:keepLines w:val="0"/>
        <w:keepNext w:val="0"/>
        <w:pageBreakBefore w:val="0"/>
        <w:spacing w:line="360" w:lineRule="auto"/>
        <w:widowControl/>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6.本次招标实行资格后审，资格审查的要求见招标文件。资格后审不合格的投标人的投标文件将按否决投标处理。</w:t>
      </w:r>
      <w:bookmarkEnd w:id="3"/>
      <w:r/>
      <w:bookmarkEnd w:id="4"/>
      <w:r/>
      <w:bookmarkEnd w:id="5"/>
      <w:r/>
      <w:bookmarkEnd w:id="6"/>
      <w:r/>
      <w:bookmarkEnd w:id="7"/>
      <w:r/>
      <w:r/>
    </w:p>
    <w:p>
      <w:pPr>
        <w:jc w:val="left"/>
        <w:spacing w:line="360" w:lineRule="auto"/>
        <w:widowControl/>
        <w:rPr>
          <w:rFonts w:hint="eastAsia" w:ascii="宋体" w:hAnsi="宋体" w:eastAsia="宋体" w:cs="宋体"/>
          <w:b/>
          <w:bCs/>
          <w:sz w:val="24"/>
          <w:highlight w:val="none"/>
          <w:lang w:eastAsia="zh-CN"/>
        </w:rPr>
      </w:pPr>
      <w:r>
        <w:rPr>
          <w:rFonts w:hint="eastAsia" w:ascii="宋体" w:hAnsi="宋体" w:cs="宋体"/>
          <w:b/>
          <w:bCs/>
          <w:sz w:val="24"/>
          <w:highlight w:val="none"/>
        </w:rPr>
        <w:t xml:space="preserve">三、获取</w:t>
      </w:r>
      <w:r>
        <w:rPr>
          <w:rFonts w:hint="eastAsia" w:ascii="宋体" w:hAnsi="宋体" w:cs="宋体"/>
          <w:b/>
          <w:bCs/>
          <w:sz w:val="24"/>
          <w:highlight w:val="none"/>
          <w:lang w:eastAsia="zh-CN"/>
        </w:rPr>
        <w:t xml:space="preserve">招标文件</w:t>
      </w:r>
      <w:r/>
    </w:p>
    <w:p>
      <w:pPr>
        <w:ind w:firstLine="480"/>
        <w:jc w:val="left"/>
        <w:keepLines w:val="0"/>
        <w:keepNext w:val="0"/>
        <w:pageBreakBefore w:val="0"/>
        <w:spacing w:line="360" w:lineRule="auto"/>
        <w:widowControl/>
        <w:rPr>
          <w:rFonts w:hint="eastAsia" w:cs="宋体"/>
          <w:color w:val="auto"/>
          <w:highlight w:val="none"/>
          <w:lang w:eastAsia="zh-CN"/>
        </w:rPr>
      </w:pPr>
      <w:r>
        <w:rPr>
          <w:rFonts w:hint="eastAsia" w:cs="宋体"/>
          <w:color w:val="auto"/>
          <w:highlight w:val="none"/>
          <w:shd w:val="clear" w:color="auto" w:fill="ffffff"/>
          <w:lang w:eastAsia="zh-CN"/>
        </w:rPr>
        <w:t xml:space="preserve">1.时间：自招标文件公告发布之日起5个工作日</w:t>
      </w:r>
      <w:r/>
    </w:p>
    <w:p>
      <w:pPr>
        <w:ind w:firstLine="480"/>
        <w:jc w:val="left"/>
        <w:keepLines w:val="0"/>
        <w:keepNext w:val="0"/>
        <w:pageBreakBefore w:val="0"/>
        <w:spacing w:line="360" w:lineRule="auto"/>
        <w:widowControl/>
        <w:rPr>
          <w:rFonts w:hint="eastAsia" w:cs="宋体"/>
          <w:color w:val="auto"/>
          <w:highlight w:val="none"/>
          <w:lang w:eastAsia="zh-CN"/>
        </w:rPr>
      </w:pPr>
      <w:r>
        <w:rPr>
          <w:rFonts w:hint="eastAsia" w:cs="宋体"/>
          <w:color w:val="auto"/>
          <w:highlight w:val="none"/>
          <w:shd w:val="clear" w:color="auto" w:fill="ffffff"/>
          <w:lang w:eastAsia="zh-CN"/>
        </w:rPr>
        <w:t xml:space="preserve">2.地点：</w:t>
      </w:r>
      <w:r>
        <w:rPr>
          <w:rFonts w:hint="eastAsia" w:cs="宋体"/>
          <w:color w:val="auto"/>
          <w:highlight w:val="none"/>
          <w:shd w:val="clear" w:color="auto" w:fill="ffffff"/>
          <w:lang w:val="en-US" w:eastAsia="zh-CN"/>
        </w:rPr>
        <w:t xml:space="preserve">江苏政府采购网</w:t>
      </w:r>
      <w:r>
        <w:rPr>
          <w:rFonts w:hint="eastAsia" w:cs="宋体"/>
          <w:color w:val="auto"/>
          <w:highlight w:val="none"/>
          <w:shd w:val="clear" w:color="auto" w:fill="ffffff"/>
          <w:lang w:eastAsia="zh-CN"/>
        </w:rPr>
        <w:t xml:space="preserve">在“苏采云”系统下载本项目的招标文件</w:t>
      </w:r>
      <w:r/>
    </w:p>
    <w:p>
      <w:pPr>
        <w:ind w:firstLine="480"/>
        <w:jc w:val="left"/>
        <w:keepLines w:val="0"/>
        <w:keepNext w:val="0"/>
        <w:pageBreakBefore w:val="0"/>
        <w:spacing w:line="360" w:lineRule="auto"/>
        <w:widowControl/>
        <w:rPr>
          <w:rFonts w:hint="default" w:cs="宋体"/>
          <w:color w:val="auto"/>
          <w:highlight w:val="none"/>
          <w:lang w:val="en-US" w:eastAsia="zh-CN"/>
        </w:rPr>
      </w:pPr>
      <w:r>
        <w:rPr>
          <w:rFonts w:hint="eastAsia" w:cs="宋体"/>
          <w:color w:val="auto"/>
          <w:highlight w:val="none"/>
          <w:shd w:val="clear" w:color="auto" w:fill="ffffff"/>
          <w:lang w:eastAsia="zh-CN"/>
        </w:rPr>
        <w:t xml:space="preserve">3.方式：</w:t>
      </w:r>
      <w:r>
        <w:rPr>
          <w:rFonts w:hint="eastAsia" w:cs="宋体"/>
          <w:color w:val="auto"/>
          <w:highlight w:val="none"/>
          <w:shd w:val="clear" w:color="auto" w:fill="ffffff"/>
          <w:lang w:val="en-US" w:eastAsia="zh-CN"/>
        </w:rPr>
        <w:t xml:space="preserve">投标人</w:t>
      </w:r>
      <w:r>
        <w:rPr>
          <w:rFonts w:hint="eastAsia" w:cs="宋体"/>
          <w:color w:val="auto"/>
          <w:highlight w:val="none"/>
          <w:shd w:val="clear" w:color="auto" w:fill="ffffff"/>
          <w:lang w:eastAsia="zh-CN"/>
        </w:rPr>
        <w:t xml:space="preserve">完成注册并办理CA证书后，登录</w:t>
      </w:r>
      <w:r>
        <w:rPr>
          <w:rFonts w:hint="eastAsia" w:cs="宋体"/>
          <w:color w:val="auto"/>
          <w:highlight w:val="none"/>
          <w:shd w:val="clear" w:color="auto" w:fill="ffffff"/>
          <w:lang w:val="en-US" w:eastAsia="zh-CN"/>
        </w:rPr>
        <w:t xml:space="preserve">江苏政府采购</w:t>
      </w:r>
      <w:r>
        <w:rPr>
          <w:rFonts w:hint="eastAsia" w:cs="宋体"/>
          <w:color w:val="auto"/>
          <w:highlight w:val="none"/>
          <w:shd w:val="clear" w:color="auto" w:fill="ffffff"/>
          <w:lang w:eastAsia="zh-CN"/>
        </w:rPr>
        <w:t xml:space="preserve">“苏采云”系统自行下载</w:t>
      </w:r>
      <w:r>
        <w:rPr>
          <w:rFonts w:hint="eastAsia" w:cs="宋体"/>
          <w:color w:val="auto"/>
          <w:highlight w:val="none"/>
          <w:shd w:val="clear" w:color="auto" w:fill="ffffff"/>
          <w:lang w:val="en-US" w:eastAsia="zh-CN"/>
        </w:rPr>
        <w:t xml:space="preserve">招标文件。</w:t>
      </w:r>
      <w:r/>
    </w:p>
    <w:p>
      <w:pPr>
        <w:ind w:firstLine="480"/>
        <w:jc w:val="left"/>
        <w:keepLines w:val="0"/>
        <w:keepNext w:val="0"/>
        <w:pageBreakBefore w:val="0"/>
        <w:spacing w:line="360" w:lineRule="auto"/>
        <w:widowControl/>
        <w:rPr>
          <w:rFonts w:hint="eastAsia" w:cs="宋体"/>
          <w:color w:val="auto"/>
          <w:highlight w:val="none"/>
          <w:lang w:eastAsia="zh-CN"/>
        </w:rPr>
      </w:pPr>
      <w:r>
        <w:rPr>
          <w:rFonts w:hint="eastAsia" w:cs="宋体"/>
          <w:color w:val="auto"/>
          <w:highlight w:val="none"/>
          <w:shd w:val="clear" w:color="auto" w:fill="ffffff"/>
          <w:lang w:eastAsia="zh-CN"/>
        </w:rPr>
        <w:t xml:space="preserve">4.售价：免费</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四、提交</w:t>
      </w:r>
      <w:r>
        <w:rPr>
          <w:rFonts w:hint="eastAsia" w:ascii="宋体" w:hAnsi="宋体" w:cs="宋体"/>
          <w:b/>
          <w:bCs/>
          <w:sz w:val="24"/>
          <w:highlight w:val="none"/>
          <w:lang w:eastAsia="zh-CN"/>
        </w:rPr>
        <w:t xml:space="preserve">投标文件</w:t>
      </w:r>
      <w:r>
        <w:rPr>
          <w:rFonts w:hint="eastAsia" w:ascii="宋体" w:hAnsi="宋体" w:cs="宋体"/>
          <w:b/>
          <w:bCs/>
          <w:sz w:val="24"/>
          <w:highlight w:val="none"/>
        </w:rPr>
        <w:t xml:space="preserve">截止时间</w:t>
      </w:r>
      <w:r>
        <w:rPr>
          <w:rFonts w:hint="eastAsia" w:ascii="宋体" w:hAnsi="宋体" w:cs="宋体"/>
          <w:b/>
          <w:bCs/>
          <w:sz w:val="24"/>
          <w:highlight w:val="none"/>
          <w:lang w:val="en-US" w:eastAsia="zh-CN"/>
        </w:rPr>
        <w:t xml:space="preserve">和</w:t>
      </w:r>
      <w:r>
        <w:rPr>
          <w:rFonts w:hint="eastAsia" w:ascii="宋体" w:hAnsi="宋体" w:cs="宋体"/>
          <w:b/>
          <w:bCs/>
          <w:sz w:val="24"/>
          <w:highlight w:val="none"/>
        </w:rPr>
        <w:t xml:space="preserve">地点</w:t>
      </w:r>
      <w:r/>
    </w:p>
    <w:p>
      <w:pPr>
        <w:ind w:firstLine="480"/>
        <w:jc w:val="left"/>
        <w:keepLines w:val="0"/>
        <w:keepNext w:val="0"/>
        <w:pageBreakBefore w:val="0"/>
        <w:spacing w:line="360" w:lineRule="auto"/>
        <w:widowControl/>
        <w:rPr>
          <w:rFonts w:hint="eastAsia" w:cs="宋体"/>
          <w:color w:val="auto"/>
          <w:highlight w:val="none"/>
          <w:lang w:val="en-US" w:eastAsia="zh-CN"/>
        </w:rPr>
      </w:pPr>
      <w:r/>
      <w:bookmarkStart w:id="8" w:name="_Toc35393634"/>
      <w:r/>
      <w:bookmarkStart w:id="9" w:name="_Toc35393803"/>
      <w:r/>
      <w:bookmarkStart w:id="10" w:name="_Toc28359094"/>
      <w:r/>
      <w:bookmarkStart w:id="11" w:name="_Toc28359017"/>
      <w:r>
        <w:rPr>
          <w:rFonts w:hint="eastAsia" w:cs="宋体"/>
          <w:color w:val="auto"/>
          <w:highlight w:val="none"/>
          <w:shd w:val="clear" w:color="auto" w:fill="ffffff"/>
          <w:lang w:val="en-US" w:eastAsia="zh-CN"/>
        </w:rPr>
        <w:t xml:space="preserve">1.截止时间：2026年1月26日14时00分（北京时间）</w:t>
      </w:r>
      <w:r/>
    </w:p>
    <w:p>
      <w:pPr>
        <w:ind w:firstLine="480"/>
        <w:jc w:val="left"/>
        <w:keepLines w:val="0"/>
        <w:keepNext w:val="0"/>
        <w:pageBreakBefore w:val="0"/>
        <w:spacing w:line="360" w:lineRule="auto"/>
        <w:widowControl/>
        <w:rPr>
          <w:rFonts w:hint="eastAsia" w:cs="宋体"/>
          <w:color w:val="auto"/>
          <w:highlight w:val="none"/>
          <w:lang w:val="en-US" w:eastAsia="zh-CN"/>
        </w:rPr>
      </w:pPr>
      <w:r>
        <w:rPr>
          <w:rFonts w:hint="eastAsia" w:cs="宋体"/>
          <w:color w:val="auto"/>
          <w:highlight w:val="none"/>
          <w:shd w:val="clear" w:color="auto" w:fill="ffffff"/>
          <w:lang w:val="en-US" w:eastAsia="zh-CN"/>
        </w:rPr>
        <w:t xml:space="preserve">2.地点：“苏采云”系统 </w:t>
      </w:r>
      <w:r/>
    </w:p>
    <w:p>
      <w:pPr>
        <w:jc w:val="left"/>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开启</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1.时间：2026年1月26日14时00分（北京时间）</w:t>
      </w:r>
      <w:r/>
    </w:p>
    <w:p>
      <w:pPr>
        <w:ind w:firstLine="480"/>
        <w:jc w:val="left"/>
        <w:keepLines w:val="0"/>
        <w:keepNext w:val="0"/>
        <w:pageBreakBefore w:val="0"/>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2.地点：“苏采云”系统“开标大厅”</w:t>
      </w:r>
      <w:bookmarkStart w:id="960" w:name="_GoBack"/>
      <w:r/>
      <w:bookmarkEnd w:id="960"/>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公告期限</w:t>
      </w:r>
      <w:bookmarkEnd w:id="8"/>
      <w:r/>
      <w:bookmarkEnd w:id="9"/>
      <w:r/>
      <w:bookmarkEnd w:id="10"/>
      <w:r/>
      <w:bookmarkEnd w:id="11"/>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自本公告发布之日起5个工作日。</w:t>
      </w:r>
      <w:r/>
    </w:p>
    <w:p>
      <w:pPr>
        <w:numPr>
          <w:ilvl w:val="0"/>
          <w:numId w:val="0"/>
        </w:numPr>
        <w:jc w:val="left"/>
        <w:spacing w:line="360" w:lineRule="auto"/>
        <w:widowControl/>
        <w:rPr>
          <w:rFonts w:ascii="宋体" w:hAnsi="宋体" w:cs="宋体"/>
          <w:b/>
          <w:bCs/>
          <w:sz w:val="24"/>
          <w:highlight w:val="none"/>
        </w:rPr>
      </w:pPr>
      <w:r/>
      <w:bookmarkStart w:id="12" w:name="_Toc35393635"/>
      <w:r/>
      <w:bookmarkStart w:id="13" w:name="_Toc35393804"/>
      <w:r>
        <w:rPr>
          <w:rFonts w:hint="eastAsia" w:ascii="宋体" w:hAnsi="宋体" w:cs="宋体"/>
          <w:b/>
          <w:bCs/>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highlight w:val="none"/>
        </w:rPr>
        <w:t xml:space="preserve">其他补充事宜</w:t>
      </w:r>
      <w:r/>
    </w:p>
    <w:p>
      <w:pPr>
        <w:pStyle w:val="1194"/>
        <w:ind w:firstLine="480"/>
        <w:keepLines w:val="0"/>
        <w:keepNext w:val="0"/>
        <w:pageBreakBefore w:val="0"/>
        <w:spacing w:before="0" w:beforeAutospacing="0" w:after="0" w:afterAutospacing="0" w:line="360" w:lineRule="auto"/>
        <w:widowControl/>
        <w:rPr>
          <w:rFonts w:hint="eastAsia" w:ascii="宋体" w:hAnsi="宋体" w:cs="宋体"/>
          <w:b w:val="0"/>
          <w:bCs/>
          <w:color w:val="auto"/>
          <w:sz w:val="24"/>
          <w:highlight w:val="none"/>
        </w:rPr>
      </w:pPr>
      <w:r>
        <w:rPr>
          <w:rFonts w:hint="eastAsia" w:hAnsi="宋体" w:cs="宋体"/>
          <w:b w:val="0"/>
          <w:bCs/>
          <w:sz w:val="24"/>
          <w:highlight w:val="none"/>
          <w:shd w:val="clear" w:color="auto" w:fill="ffffff"/>
          <w:lang w:val="en-US" w:eastAsia="zh-CN"/>
        </w:rPr>
        <w:t xml:space="preserve">1.</w:t>
      </w:r>
      <w:r>
        <w:rPr>
          <w:rFonts w:hint="eastAsia" w:hAnsi="宋体" w:cs="宋体"/>
          <w:b w:val="0"/>
          <w:bCs/>
          <w:sz w:val="24"/>
          <w:highlight w:val="none"/>
          <w:shd w:val="clear" w:color="auto" w:fill="ffffff"/>
          <w:lang w:eastAsia="zh-CN"/>
        </w:rPr>
        <w:t xml:space="preserve">投标人</w:t>
      </w:r>
      <w:r>
        <w:rPr>
          <w:rFonts w:hint="eastAsia" w:ascii="宋体" w:hAnsi="宋体" w:cs="宋体"/>
          <w:b w:val="0"/>
          <w:bCs/>
          <w:sz w:val="24"/>
          <w:highlight w:val="none"/>
          <w:shd w:val="clear" w:color="auto" w:fill="ffffff"/>
        </w:rPr>
        <w:t xml:space="preserve">通过</w:t>
      </w:r>
      <w:r>
        <w:rPr>
          <w:rFonts w:hint="eastAsia" w:hAnsi="宋体" w:cs="宋体"/>
          <w:b w:val="0"/>
          <w:bCs/>
          <w:sz w:val="24"/>
          <w:highlight w:val="none"/>
          <w:shd w:val="clear" w:color="auto" w:fill="ffffff"/>
          <w:lang w:eastAsia="zh-CN"/>
        </w:rPr>
        <w:t xml:space="preserve">“苏采云”</w:t>
      </w:r>
      <w:r>
        <w:rPr>
          <w:rFonts w:hint="eastAsia" w:ascii="宋体" w:hAnsi="宋体" w:cs="宋体"/>
          <w:b w:val="0"/>
          <w:bCs/>
          <w:sz w:val="24"/>
          <w:highlight w:val="none"/>
          <w:shd w:val="clear" w:color="auto" w:fill="ffffff"/>
        </w:rPr>
        <w:t xml:space="preserve">系统参与政府采购项目，需要办理江苏省政府采购数字证书及电子公章，具体详见苏采云系统登录页“新CA办理指南”。《苏采云系统</w:t>
      </w:r>
      <w:r>
        <w:rPr>
          <w:rFonts w:hint="eastAsia" w:hAnsi="宋体" w:cs="宋体"/>
          <w:b w:val="0"/>
          <w:bCs/>
          <w:sz w:val="24"/>
          <w:highlight w:val="none"/>
          <w:shd w:val="clear" w:color="auto" w:fill="ffffff"/>
          <w:lang w:eastAsia="zh-CN"/>
        </w:rPr>
        <w:t xml:space="preserve">投标人</w:t>
      </w:r>
      <w:r>
        <w:rPr>
          <w:rFonts w:hint="eastAsia" w:ascii="宋体" w:hAnsi="宋体" w:cs="宋体"/>
          <w:b w:val="0"/>
          <w:bCs/>
          <w:sz w:val="24"/>
          <w:highlight w:val="none"/>
          <w:shd w:val="clear" w:color="auto" w:fill="ffffff"/>
        </w:rPr>
        <w:t xml:space="preserve">操作手册》（以下简称《操作手册》）可至江苏省政府采购网―办事指南－资料下载中心下载，</w:t>
      </w:r>
      <w:r>
        <w:rPr>
          <w:rFonts w:hint="eastAsia" w:hAnsi="宋体" w:cs="宋体"/>
          <w:b w:val="0"/>
          <w:bCs/>
          <w:sz w:val="24"/>
          <w:highlight w:val="none"/>
          <w:shd w:val="clear" w:color="auto" w:fill="ffffff"/>
          <w:lang w:eastAsia="zh-CN"/>
        </w:rPr>
        <w:t xml:space="preserve">投标人</w:t>
      </w:r>
      <w:r>
        <w:rPr>
          <w:rFonts w:hint="eastAsia" w:ascii="宋体" w:hAnsi="宋体" w:cs="宋体"/>
          <w:b w:val="0"/>
          <w:bCs/>
          <w:sz w:val="24"/>
          <w:highlight w:val="none"/>
          <w:shd w:val="clear" w:color="auto" w:fill="ffffff"/>
        </w:rPr>
        <w:t xml:space="preserve">按《操作手册》进行注册、制作、上传电子投标文件。</w:t>
      </w:r>
      <w:r/>
    </w:p>
    <w:p>
      <w:pPr>
        <w:pStyle w:val="1194"/>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shd w:val="clear" w:color="auto" w:fill="ffffff"/>
          <w:lang w:val="en-US" w:eastAsia="zh-CN"/>
        </w:rPr>
        <w:t xml:space="preserve">2.</w:t>
      </w:r>
      <w:r>
        <w:rPr>
          <w:rFonts w:hint="eastAsia" w:cs="宋体"/>
          <w:color w:val="auto"/>
          <w:highlight w:val="none"/>
          <w:shd w:val="clear" w:color="auto" w:fill="ffffff"/>
          <w:lang w:eastAsia="zh-CN"/>
        </w:rPr>
        <w:t xml:space="preserve">根据省财政厅《关于</w:t>
      </w:r>
      <w:r>
        <w:rPr>
          <w:rFonts w:hint="eastAsia" w:cs="宋体"/>
          <w:color w:val="auto"/>
          <w:highlight w:val="none"/>
          <w:shd w:val="clear" w:color="auto" w:fill="ffffff"/>
          <w:lang w:eastAsia="zh-CN"/>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94"/>
        <w:ind w:firstLine="480"/>
        <w:spacing w:before="0" w:beforeAutospacing="0" w:after="0" w:afterAutospacing="0" w:line="360" w:lineRule="auto"/>
        <w:rPr>
          <w:rFonts w:hint="eastAsia" w:cs="宋体"/>
          <w:color w:val="auto"/>
          <w:highlight w:val="none"/>
        </w:rPr>
      </w:pPr>
      <w:r>
        <w:rPr>
          <w:rFonts w:hint="eastAsia" w:cs="宋体"/>
          <w:color w:val="auto"/>
          <w:highlight w:val="none"/>
          <w:shd w:val="clear" w:color="auto" w:fill="ffffff"/>
          <w:lang w:val="en-US" w:eastAsia="zh-CN"/>
        </w:rPr>
        <w:t xml:space="preserve">3.</w:t>
      </w:r>
      <w:r>
        <w:rPr>
          <w:rFonts w:hint="eastAsia" w:cs="宋体"/>
          <w:color w:val="auto"/>
          <w:highlight w:val="none"/>
          <w:shd w:val="clear" w:color="auto" w:fill="ffffff"/>
        </w:rPr>
        <w:t xml:space="preserve">有关本次招标的事项若存在变动或修改，敬请及时关注江苏益诚建设工程咨询有限公司在“江苏政府采购网”发布的更正公告。</w:t>
      </w:r>
      <w:r/>
    </w:p>
    <w:p>
      <w:pPr>
        <w:pStyle w:val="1194"/>
        <w:ind w:firstLine="480"/>
        <w:keepLines w:val="0"/>
        <w:keepNext w:val="0"/>
        <w:pageBreakBefore w:val="0"/>
        <w:spacing w:before="0" w:beforeAutospacing="0" w:after="0" w:afterAutospacing="0" w:line="360" w:lineRule="auto"/>
        <w:widowControl/>
        <w:rPr>
          <w:b w:val="0"/>
          <w:bCs/>
          <w:color w:val="auto"/>
          <w:highlight w:val="none"/>
        </w:rPr>
      </w:pPr>
      <w:r>
        <w:rPr>
          <w:rFonts w:hint="eastAsia" w:cs="宋体"/>
          <w:b w:val="0"/>
          <w:bCs/>
          <w:color w:val="auto"/>
          <w:highlight w:val="none"/>
          <w:shd w:val="clear" w:color="auto" w:fill="ffffff"/>
          <w:lang w:val="en-US" w:eastAsia="zh-CN"/>
        </w:rPr>
        <w:t xml:space="preserve">4.本项目不收取</w:t>
      </w:r>
      <w:r>
        <w:rPr>
          <w:rFonts w:hint="eastAsia" w:cs="宋体"/>
          <w:b w:val="0"/>
          <w:bCs/>
          <w:color w:val="auto"/>
          <w:highlight w:val="none"/>
          <w:shd w:val="clear" w:color="auto" w:fill="ffffff"/>
        </w:rPr>
        <w:t xml:space="preserve">投标保证金</w:t>
      </w:r>
      <w:r/>
    </w:p>
    <w:p>
      <w:pPr>
        <w:pStyle w:val="1194"/>
        <w:ind w:firstLine="480"/>
        <w:keepLines w:val="0"/>
        <w:keepNext w:val="0"/>
        <w:pageBreakBefore w:val="0"/>
        <w:spacing w:before="0" w:beforeAutospacing="0" w:after="0" w:afterAutospacing="0" w:line="360" w:lineRule="auto"/>
        <w:widowControl/>
        <w:rPr>
          <w:rFonts w:hint="default" w:cs="宋体"/>
          <w:color w:val="auto"/>
          <w:highlight w:val="none"/>
          <w:lang w:val="en-US" w:eastAsia="zh-CN"/>
        </w:rPr>
      </w:pPr>
      <w:r>
        <w:rPr>
          <w:rFonts w:hint="eastAsia" w:cs="宋体"/>
          <w:color w:val="auto"/>
          <w:highlight w:val="none"/>
          <w:shd w:val="clear" w:color="auto" w:fill="ffffff"/>
          <w:lang w:val="en-US" w:eastAsia="zh-CN"/>
        </w:rPr>
        <w:t xml:space="preserve">5.本</w:t>
      </w:r>
      <w:r>
        <w:rPr>
          <w:rFonts w:hint="eastAsia" w:cs="宋体"/>
          <w:color w:val="auto"/>
          <w:highlight w:val="none"/>
          <w:shd w:val="clear" w:color="auto" w:fill="ffffff"/>
        </w:rPr>
        <w:t xml:space="preserve">项目将按照01包、02包的顺序依次开标</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lang w:val="en-US" w:eastAsia="zh-CN"/>
        </w:rPr>
        <w:t xml:space="preserve">评标</w:t>
      </w:r>
      <w:r>
        <w:rPr>
          <w:rFonts w:hint="eastAsia" w:cs="宋体"/>
          <w:color w:val="auto"/>
          <w:highlight w:val="none"/>
          <w:shd w:val="clear" w:color="auto" w:fill="ffffff"/>
        </w:rPr>
        <w:t xml:space="preserve">。</w:t>
      </w:r>
      <w:r>
        <w:rPr>
          <w:rFonts w:hint="eastAsia" w:cs="宋体"/>
          <w:color w:val="auto"/>
          <w:highlight w:val="none"/>
          <w:shd w:val="clear" w:color="auto" w:fill="ffffff"/>
          <w:lang w:val="en-US" w:eastAsia="zh-CN"/>
        </w:rPr>
        <w:t xml:space="preserve">所有投标人均可参加2个包段的投标，但只能中其中一个包段。在上个包段被推荐为第一中标候选人的投标人则不参加后续包段的详细评审，也不参加后续包段报价得分排序，但其投标报价仍参加后续包段评标基准价的计算。</w:t>
      </w:r>
      <w:bookmarkEnd w:id="12"/>
      <w:r/>
      <w:bookmarkEnd w:id="13"/>
      <w:r/>
      <w:r/>
    </w:p>
    <w:p>
      <w:pPr>
        <w:jc w:val="left"/>
        <w:spacing w:line="360" w:lineRule="auto"/>
        <w:widowControl/>
        <w:rPr>
          <w:rFonts w:ascii="宋体" w:hAnsi="宋体" w:cs="宋体"/>
          <w:b/>
          <w:bCs/>
          <w:sz w:val="24"/>
          <w:highlight w:val="none"/>
        </w:rPr>
      </w:pPr>
      <w:r/>
      <w:bookmarkStart w:id="14" w:name="_Toc35393805"/>
      <w:r/>
      <w:bookmarkStart w:id="15" w:name="_Toc35393636"/>
      <w:r/>
      <w:bookmarkStart w:id="16" w:name="_Toc28359095"/>
      <w:r/>
      <w:bookmarkStart w:id="17" w:name="_Toc28359018"/>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、凡对本次采购提出询问，请按以下方式联系。</w:t>
      </w:r>
      <w:bookmarkEnd w:id="14"/>
      <w:r/>
      <w:bookmarkEnd w:id="15"/>
      <w:r/>
      <w:bookmarkEnd w:id="16"/>
      <w:r/>
      <w:bookmarkEnd w:id="17"/>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1.</w:t>
      </w:r>
      <w:r>
        <w:rPr>
          <w:rFonts w:hint="eastAsia" w:cs="宋体"/>
          <w:color w:val="auto"/>
          <w:highlight w:val="none"/>
          <w:shd w:val="clear" w:color="auto" w:fill="ffffff"/>
          <w:lang w:eastAsia="zh-CN"/>
        </w:rPr>
        <w:t xml:space="preserve">招标人</w:t>
      </w:r>
      <w:r>
        <w:rPr>
          <w:rFonts w:hint="eastAsia" w:cs="宋体"/>
          <w:color w:val="auto"/>
          <w:highlight w:val="none"/>
          <w:shd w:val="clear" w:color="auto" w:fill="ffffff"/>
        </w:rPr>
        <w:t xml:space="preserve">信息</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名 称：</w:t>
      </w:r>
      <w:r>
        <w:rPr>
          <w:rFonts w:hint="eastAsia" w:cs="宋体"/>
          <w:color w:val="auto"/>
          <w:highlight w:val="none"/>
          <w:shd w:val="clear" w:color="auto" w:fill="ffffff"/>
          <w:lang w:eastAsia="zh-CN"/>
        </w:rPr>
        <w:t xml:space="preserve">泰州市城区河道管理处</w:t>
      </w:r>
      <w:r/>
    </w:p>
    <w:p>
      <w:pPr>
        <w:pStyle w:val="1194"/>
        <w:ind w:firstLine="480"/>
        <w:spacing w:before="0" w:beforeAutospacing="0" w:after="0" w:afterAutospacing="0" w:line="360" w:lineRule="auto"/>
        <w:rPr>
          <w:rFonts w:hint="default" w:eastAsia="宋体" w:cs="宋体"/>
          <w:color w:val="auto"/>
          <w:highlight w:val="none"/>
          <w:lang w:val="en-US" w:eastAsia="zh-CN"/>
        </w:rPr>
      </w:pPr>
      <w:r>
        <w:rPr>
          <w:rFonts w:hint="eastAsia" w:cs="宋体"/>
          <w:color w:val="auto"/>
          <w:highlight w:val="none"/>
          <w:shd w:val="clear" w:color="auto" w:fill="ffffff"/>
        </w:rPr>
        <w:t xml:space="preserve">地址：</w:t>
      </w:r>
      <w:r>
        <w:rPr>
          <w:rFonts w:hint="eastAsia" w:ascii="宋体" w:hAnsi="宋体" w:eastAsia="宋体" w:cs="仿宋_GB2312"/>
          <w:bCs/>
          <w:sz w:val="24"/>
          <w:szCs w:val="24"/>
          <w:highlight w:val="none"/>
        </w:rPr>
        <w:t xml:space="preserve">泰州</w:t>
      </w:r>
      <w:r>
        <w:rPr>
          <w:rFonts w:hint="eastAsia" w:hAnsi="宋体" w:cs="仿宋_GB2312"/>
          <w:bCs/>
          <w:sz w:val="24"/>
          <w:szCs w:val="24"/>
          <w:highlight w:val="none"/>
          <w:lang w:val="en-US" w:eastAsia="zh-CN"/>
        </w:rPr>
        <w:t xml:space="preserve">市海陵区梅兰东路116号</w:t>
      </w:r>
      <w:r/>
    </w:p>
    <w:p>
      <w:pPr>
        <w:pStyle w:val="1194"/>
        <w:ind w:firstLine="480"/>
        <w:spacing w:before="0" w:beforeAutospacing="0" w:after="0" w:afterAutospacing="0" w:line="360" w:lineRule="auto"/>
        <w:rPr>
          <w:rFonts w:hint="eastAsia" w:cs="宋体"/>
          <w:color w:val="auto"/>
          <w:highlight w:val="none"/>
          <w:lang w:val="en-US" w:eastAsia="zh-CN"/>
        </w:rPr>
      </w:pPr>
      <w:r>
        <w:rPr>
          <w:rFonts w:hint="eastAsia" w:cs="宋体"/>
          <w:color w:val="auto"/>
          <w:highlight w:val="none"/>
          <w:shd w:val="clear" w:color="auto" w:fill="ffffff"/>
        </w:rPr>
        <w:t xml:space="preserve">联系方式：林女士</w:t>
      </w:r>
      <w:r>
        <w:rPr>
          <w:rFonts w:hint="eastAsia" w:cs="宋体"/>
          <w:color w:val="auto"/>
          <w:highlight w:val="none"/>
          <w:shd w:val="clear" w:color="auto" w:fill="ffffff"/>
          <w:lang w:val="en-US" w:eastAsia="zh-CN"/>
        </w:rPr>
        <w:t xml:space="preserve">  </w:t>
      </w:r>
      <w:r>
        <w:rPr>
          <w:rFonts w:hint="eastAsia" w:ascii="宋体" w:hAnsi="宋体" w:cs="宋体"/>
          <w:szCs w:val="21"/>
          <w:highlight w:val="none"/>
        </w:rPr>
        <w:t xml:space="preserve">0523-86890506</w:t>
      </w:r>
      <w:r>
        <w:rPr>
          <w:rFonts w:hint="eastAsia" w:cs="宋体"/>
          <w:color w:val="auto"/>
          <w:highlight w:val="none"/>
          <w:shd w:val="clear" w:color="auto" w:fill="ffffff"/>
          <w:lang w:val="en-US" w:eastAsia="zh-CN"/>
        </w:rPr>
        <w:t xml:space="preserve"> </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2.采购代理机构信息</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名 称：江苏</w:t>
      </w:r>
      <w:r>
        <w:rPr>
          <w:rFonts w:hint="eastAsia" w:cs="宋体"/>
          <w:color w:val="auto"/>
          <w:highlight w:val="none"/>
          <w:shd w:val="clear" w:color="auto" w:fill="ffffff"/>
          <w:lang w:val="en-US" w:eastAsia="zh-CN"/>
        </w:rPr>
        <w:t xml:space="preserve">益诚建设工程</w:t>
      </w:r>
      <w:r>
        <w:rPr>
          <w:rFonts w:hint="eastAsia" w:cs="宋体"/>
          <w:color w:val="auto"/>
          <w:highlight w:val="none"/>
          <w:shd w:val="clear" w:color="auto" w:fill="ffffff"/>
        </w:rPr>
        <w:t xml:space="preserve">咨询有限公司 </w:t>
      </w:r>
      <w:r/>
    </w:p>
    <w:p>
      <w:pPr>
        <w:pStyle w:val="1194"/>
        <w:ind w:firstLine="480"/>
        <w:spacing w:before="0" w:beforeAutospacing="0" w:after="0" w:afterAutospacing="0" w:line="360" w:lineRule="auto"/>
        <w:rPr>
          <w:rFonts w:hint="eastAsia" w:ascii="宋体" w:hAnsi="宋体" w:eastAsia="宋体" w:cs="仿宋_GB2312"/>
          <w:sz w:val="24"/>
          <w:szCs w:val="24"/>
          <w:highlight w:val="none"/>
        </w:rPr>
      </w:pPr>
      <w:r>
        <w:rPr>
          <w:rFonts w:hint="eastAsia" w:cs="宋体"/>
          <w:color w:val="auto"/>
          <w:highlight w:val="none"/>
          <w:shd w:val="clear" w:color="auto" w:fill="ffffff"/>
        </w:rPr>
        <w:t xml:space="preserve">地　址：</w:t>
      </w:r>
      <w:r>
        <w:rPr>
          <w:rFonts w:hint="eastAsia" w:ascii="宋体" w:hAnsi="宋体" w:eastAsia="宋体" w:cs="仿宋_GB2312"/>
          <w:sz w:val="24"/>
          <w:szCs w:val="24"/>
          <w:highlight w:val="none"/>
        </w:rPr>
        <w:t xml:space="preserve">泰州市鼓楼南路99号华润置地星座10号楼</w:t>
      </w:r>
      <w:r>
        <w:rPr>
          <w:rFonts w:hint="eastAsia" w:ascii="宋体" w:hAnsi="宋体" w:eastAsia="宋体" w:cs="仿宋_GB2312"/>
          <w:sz w:val="24"/>
          <w:szCs w:val="24"/>
          <w:highlight w:val="none"/>
          <w:lang w:val="en-US" w:eastAsia="zh-CN"/>
        </w:rPr>
        <w:t xml:space="preserve">2718</w:t>
      </w:r>
      <w:r>
        <w:rPr>
          <w:rFonts w:hint="eastAsia" w:ascii="宋体" w:hAnsi="宋体" w:eastAsia="宋体" w:cs="仿宋_GB2312"/>
          <w:sz w:val="24"/>
          <w:szCs w:val="24"/>
          <w:highlight w:val="none"/>
        </w:rPr>
        <w:t xml:space="preserve">室</w:t>
      </w:r>
      <w:r/>
    </w:p>
    <w:p>
      <w:pPr>
        <w:pStyle w:val="1194"/>
        <w:ind w:firstLine="480"/>
        <w:spacing w:before="0" w:beforeAutospacing="0" w:after="0" w:afterAutospacing="0" w:line="360" w:lineRule="auto"/>
        <w:rPr>
          <w:rFonts w:hint="default" w:cs="宋体"/>
          <w:color w:val="auto"/>
          <w:highlight w:val="none"/>
          <w:lang w:val="en-US" w:eastAsia="zh-CN"/>
        </w:rPr>
      </w:pPr>
      <w:r>
        <w:rPr>
          <w:rFonts w:hint="eastAsia" w:cs="宋体"/>
          <w:color w:val="auto"/>
          <w:highlight w:val="none"/>
          <w:shd w:val="clear" w:color="auto" w:fill="ffffff"/>
        </w:rPr>
        <w:t xml:space="preserve">联系方式：</w:t>
      </w:r>
      <w:r>
        <w:rPr>
          <w:rFonts w:hint="eastAsia" w:cs="宋体"/>
          <w:color w:val="auto"/>
          <w:highlight w:val="none"/>
          <w:shd w:val="clear" w:color="auto" w:fill="ffffff"/>
          <w:lang w:val="en-US" w:eastAsia="zh-CN"/>
        </w:rPr>
        <w:t xml:space="preserve">丁先生</w:t>
      </w:r>
      <w:r>
        <w:rPr>
          <w:rFonts w:hint="eastAsia" w:cs="宋体"/>
          <w:color w:val="auto"/>
          <w:highlight w:val="none"/>
          <w:shd w:val="clear" w:color="auto" w:fill="ffffff"/>
        </w:rPr>
        <w:t xml:space="preserve"> </w:t>
      </w:r>
      <w:r>
        <w:rPr>
          <w:rFonts w:hint="eastAsia" w:cs="宋体"/>
          <w:color w:val="auto"/>
          <w:highlight w:val="none"/>
          <w:shd w:val="clear" w:color="auto" w:fill="ffffff"/>
          <w:lang w:val="en-US" w:eastAsia="zh-CN"/>
        </w:rPr>
        <w:t xml:space="preserve">18252660298</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3.项目联系方式</w:t>
      </w:r>
      <w:r/>
    </w:p>
    <w:p>
      <w:pPr>
        <w:pStyle w:val="1194"/>
        <w:ind w:firstLine="480"/>
        <w:spacing w:before="0" w:beforeAutospacing="0" w:after="0" w:afterAutospacing="0" w:line="360" w:lineRule="auto"/>
        <w:rPr>
          <w:rFonts w:cs="宋体"/>
          <w:color w:val="auto"/>
          <w:highlight w:val="none"/>
        </w:rPr>
      </w:pPr>
      <w:r>
        <w:rPr>
          <w:rFonts w:hint="eastAsia" w:cs="宋体"/>
          <w:color w:val="auto"/>
          <w:highlight w:val="none"/>
          <w:shd w:val="clear" w:color="auto" w:fill="ffffff"/>
        </w:rPr>
        <w:t xml:space="preserve">项目联系人：</w:t>
      </w:r>
      <w:r>
        <w:rPr>
          <w:rFonts w:hint="eastAsia" w:cs="宋体"/>
          <w:color w:val="auto"/>
          <w:highlight w:val="none"/>
          <w:shd w:val="clear" w:color="auto" w:fill="ffffff"/>
          <w:lang w:val="en-US" w:eastAsia="zh-CN"/>
        </w:rPr>
        <w:t xml:space="preserve">丁先生</w:t>
      </w:r>
      <w:r>
        <w:rPr>
          <w:rFonts w:hint="eastAsia" w:cs="宋体"/>
          <w:color w:val="auto"/>
          <w:highlight w:val="none"/>
          <w:shd w:val="clear" w:color="auto" w:fill="ffffff"/>
        </w:rPr>
        <w:t xml:space="preserve">         </w:t>
      </w:r>
      <w:r/>
    </w:p>
    <w:p>
      <w:pPr>
        <w:pStyle w:val="1194"/>
        <w:ind w:firstLine="480"/>
        <w:spacing w:before="0" w:beforeAutospacing="0" w:after="0" w:afterAutospacing="0" w:line="360" w:lineRule="auto"/>
        <w:rPr>
          <w:rFonts w:hint="default" w:cs="宋体"/>
          <w:color w:val="auto"/>
          <w:highlight w:val="none"/>
          <w:lang w:val="en-US" w:eastAsia="zh-CN"/>
        </w:rPr>
      </w:pPr>
      <w:r>
        <w:rPr>
          <w:rFonts w:hint="eastAsia" w:cs="宋体"/>
          <w:color w:val="auto"/>
          <w:highlight w:val="none"/>
          <w:shd w:val="clear" w:color="auto" w:fill="ffffff"/>
        </w:rPr>
        <w:t xml:space="preserve">电　话</w:t>
      </w:r>
      <w:r>
        <w:rPr>
          <w:rFonts w:hint="eastAsia" w:cs="宋体"/>
          <w:color w:val="auto"/>
          <w:highlight w:val="none"/>
          <w:shd w:val="clear" w:color="auto" w:fill="ffffff"/>
          <w:lang w:eastAsia="zh-CN"/>
        </w:rPr>
        <w:t xml:space="preserve">：</w:t>
      </w:r>
      <w:r>
        <w:rPr>
          <w:rFonts w:hint="eastAsia" w:cs="宋体"/>
          <w:color w:val="auto"/>
          <w:highlight w:val="none"/>
          <w:shd w:val="clear" w:color="auto" w:fill="ffffff"/>
        </w:rPr>
        <w:t xml:space="preserve">18252660298</w:t>
      </w:r>
      <w:r/>
    </w:p>
    <w:p>
      <w:pPr>
        <w:pStyle w:val="1194"/>
        <w:ind w:firstLine="480"/>
        <w:spacing w:before="0" w:beforeAutospacing="0" w:after="0" w:afterAutospacing="0" w:line="360" w:lineRule="auto"/>
        <w:rPr>
          <w:rFonts w:cs="宋体"/>
          <w:color w:val="auto"/>
          <w:highlight w:val="none"/>
        </w:rPr>
      </w:pPr>
      <w:r>
        <w:rPr>
          <w:rFonts w:cs="宋体"/>
          <w:color w:val="auto"/>
          <w:highlight w:val="none"/>
        </w:rPr>
      </w:r>
      <w:r/>
    </w:p>
    <w:p>
      <w:pPr>
        <w:pStyle w:val="1194"/>
        <w:ind w:right="240" w:firstLine="480"/>
        <w:jc w:val="right"/>
        <w:spacing w:before="0" w:beforeAutospacing="0" w:after="0" w:afterAutospacing="0" w:line="360" w:lineRule="auto"/>
        <w:rPr>
          <w:rFonts w:hint="eastAsia" w:cs="宋体"/>
          <w:color w:val="auto"/>
          <w:highlight w:val="none"/>
          <w:lang w:val="en-US" w:eastAsia="zh-CN"/>
        </w:rPr>
      </w:pPr>
      <w:r>
        <w:rPr>
          <w:rFonts w:hint="eastAsia" w:cs="宋体"/>
          <w:color w:val="auto"/>
          <w:highlight w:val="none"/>
          <w:shd w:val="clear" w:color="auto" w:fill="ffffff"/>
          <w:lang w:eastAsia="zh-CN"/>
        </w:rPr>
        <w:t xml:space="preserve">泰州市城区河道管理处</w:t>
      </w:r>
      <w:r>
        <w:rPr>
          <w:rFonts w:hint="eastAsia" w:cs="宋体"/>
          <w:color w:val="auto"/>
          <w:highlight w:val="none"/>
          <w:shd w:val="clear" w:color="auto" w:fill="ffffff"/>
          <w:lang w:val="en-US" w:eastAsia="zh-CN"/>
        </w:rPr>
        <w:t xml:space="preserve">                                                    </w:t>
      </w:r>
      <w:r/>
    </w:p>
    <w:p>
      <w:pPr>
        <w:pStyle w:val="1143"/>
        <w:rPr>
          <w:rFonts w:hint="eastAsia"/>
          <w:highlight w:val="none"/>
        </w:rPr>
        <w:sectPr>
          <w:footerReference w:type="default" r:id="rId17"/>
          <w:footnotePr/>
          <w:endnotePr/>
          <w:type w:val="nextPage"/>
          <w:pgSz w:w="11906" w:h="16838" w:orient="portrait"/>
          <w:pgMar w:top="1440" w:right="1247" w:bottom="850" w:left="1474" w:header="851" w:footer="992" w:gutter="0"/>
          <w:cols w:num="1" w:sep="0" w:space="720" w:equalWidth="1"/>
          <w:docGrid w:linePitch="360"/>
        </w:sectPr>
      </w:pPr>
      <w:r>
        <w:rPr>
          <w:rFonts w:hint="eastAsia"/>
          <w:highlight w:val="none"/>
        </w:rPr>
      </w:r>
      <w:bookmarkEnd w:id="1"/>
      <w:r/>
      <w:bookmarkEnd w:id="2"/>
      <w:r/>
      <w:r/>
    </w:p>
    <w:p>
      <w:pPr>
        <w:pStyle w:val="1142"/>
        <w:rPr>
          <w:highlight w:val="none"/>
        </w:rPr>
      </w:pPr>
      <w:r>
        <w:rPr>
          <w:rFonts w:hint="eastAsia"/>
          <w:highlight w:val="none"/>
        </w:rPr>
        <w:t xml:space="preserve">第</w:t>
      </w:r>
      <w:r>
        <w:rPr>
          <w:rFonts w:hint="eastAsia"/>
          <w:highlight w:val="none"/>
          <w:lang w:val="en-US" w:eastAsia="zh-CN"/>
        </w:rPr>
        <w:t xml:space="preserve">二</w:t>
      </w:r>
      <w:r>
        <w:rPr>
          <w:rFonts w:hint="eastAsia"/>
          <w:highlight w:val="none"/>
        </w:rPr>
        <w:t xml:space="preserve">章  </w:t>
      </w:r>
      <w:r>
        <w:rPr>
          <w:rFonts w:hint="eastAsia"/>
          <w:highlight w:val="none"/>
          <w:lang w:val="en-US" w:eastAsia="zh-CN"/>
        </w:rPr>
        <w:t xml:space="preserve">投标人</w:t>
      </w:r>
      <w:r>
        <w:rPr>
          <w:rFonts w:hint="eastAsia"/>
          <w:highlight w:val="none"/>
        </w:rPr>
        <w:t xml:space="preserve">须知</w:t>
      </w:r>
      <w:bookmarkStart w:id="18" w:name="_Toc194217867"/>
      <w:r/>
      <w:r/>
    </w:p>
    <w:p>
      <w:pPr>
        <w:jc w:val="center"/>
        <w:spacing w:line="520" w:lineRule="exact"/>
        <w:rPr>
          <w:rFonts w:ascii="宋体" w:hAnsi="宋体"/>
          <w:b/>
          <w:sz w:val="24"/>
          <w:highlight w:val="none"/>
        </w:rPr>
      </w:pPr>
      <w:r>
        <w:rPr>
          <w:rFonts w:hint="eastAsia" w:ascii="宋体" w:hAnsi="宋体"/>
          <w:b/>
          <w:sz w:val="24"/>
          <w:highlight w:val="none"/>
          <w:lang w:val="en-US" w:eastAsia="zh-CN"/>
        </w:rPr>
        <w:t xml:space="preserve">投标人</w:t>
      </w:r>
      <w:r>
        <w:rPr>
          <w:rFonts w:hint="eastAsia" w:ascii="宋体" w:hAnsi="宋体"/>
          <w:b/>
          <w:sz w:val="24"/>
          <w:highlight w:val="none"/>
        </w:rPr>
        <w:t xml:space="preserve">须知前附表</w:t>
      </w:r>
      <w:bookmarkEnd w:id="18"/>
      <w:r/>
      <w:r/>
    </w:p>
    <w:tbl>
      <w:tblPr>
        <w:tblStyle w:val="115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4"/>
        <w:gridCol w:w="8589"/>
      </w:tblGrid>
      <w:tr>
        <w:trPr>
          <w:jc w:val="center"/>
          <w:trHeight w:val="397"/>
        </w:trPr>
        <w:tc>
          <w:tcPr>
            <w:shd w:val="clear" w:color="auto" w:fill="auto"/>
            <w:tcW w:w="428" w:type="pct"/>
            <w:vAlign w:val="center"/>
            <w:textDirection w:val="lrTb"/>
            <w:noWrap w:val="false"/>
          </w:tcPr>
          <w:p>
            <w:pPr>
              <w:ind w:left="0" w:firstLine="0"/>
              <w:jc w:val="both"/>
              <w:spacing w:line="500" w:lineRule="exact"/>
              <w:rPr>
                <w:rFonts w:ascii="宋体"/>
                <w:sz w:val="24"/>
                <w:highlight w:val="none"/>
              </w:rPr>
            </w:pPr>
            <w:r/>
            <w:bookmarkStart w:id="19" w:name="_Toc91899903"/>
            <w:r>
              <w:rPr>
                <w:rFonts w:hint="eastAsia" w:ascii="宋体"/>
                <w:sz w:val="24"/>
                <w:highlight w:val="none"/>
              </w:rPr>
              <w:t xml:space="preserve">序号</w:t>
            </w:r>
            <w:r/>
          </w:p>
        </w:tc>
        <w:tc>
          <w:tcPr>
            <w:shd w:val="clear" w:color="auto" w:fill="auto"/>
            <w:tcW w:w="4571" w:type="pct"/>
            <w:vAlign w:val="center"/>
            <w:textDirection w:val="lrTb"/>
            <w:noWrap w:val="false"/>
          </w:tcPr>
          <w:p>
            <w:pPr>
              <w:jc w:val="center"/>
              <w:spacing w:line="320" w:lineRule="exact"/>
              <w:rPr>
                <w:rFonts w:ascii="宋体"/>
                <w:sz w:val="24"/>
                <w:highlight w:val="none"/>
              </w:rPr>
            </w:pPr>
            <w:r>
              <w:rPr>
                <w:rFonts w:hint="eastAsia" w:ascii="宋体"/>
                <w:sz w:val="24"/>
                <w:highlight w:val="none"/>
              </w:rPr>
              <w:t xml:space="preserve">内容、要求</w:t>
            </w:r>
            <w:r/>
          </w:p>
        </w:tc>
      </w:tr>
      <w:tr>
        <w:trPr>
          <w:jc w:val="center"/>
          <w:trHeight w:val="762" w:hRule="exact"/>
        </w:trPr>
        <w:tc>
          <w:tcPr>
            <w:shd w:val="clear" w:color="auto" w:fill="auto"/>
            <w:tcW w:w="428" w:type="pct"/>
            <w:vAlign w:val="center"/>
            <w:textDirection w:val="lrTb"/>
            <w:noWrap w:val="false"/>
          </w:tcPr>
          <w:p>
            <w:pPr>
              <w:ind w:left="0" w:firstLine="0"/>
              <w:jc w:val="center"/>
              <w:spacing w:line="320" w:lineRule="exact"/>
              <w:rPr>
                <w:rFonts w:ascii="宋体"/>
                <w:sz w:val="24"/>
                <w:highlight w:val="none"/>
              </w:rPr>
            </w:pPr>
            <w:r>
              <w:rPr>
                <w:rFonts w:hint="eastAsia" w:ascii="宋体"/>
                <w:sz w:val="24"/>
                <w:highlight w:val="none"/>
              </w:rPr>
              <w:t xml:space="preserve">1</w:t>
            </w:r>
            <w:r/>
          </w:p>
        </w:tc>
        <w:tc>
          <w:tcPr>
            <w:shd w:val="clear" w:color="auto" w:fill="auto"/>
            <w:tcW w:w="4571" w:type="pct"/>
            <w:vAlign w:val="center"/>
            <w:textDirection w:val="lrTb"/>
            <w:noWrap w:val="false"/>
          </w:tcPr>
          <w:p>
            <w:pPr>
              <w:ind w:firstLine="480"/>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项目编号：JSZC-321200-JSYC-G2026-0001</w:t>
            </w:r>
            <w:r/>
          </w:p>
          <w:p>
            <w:pPr>
              <w:ind w:firstLine="480"/>
              <w:spacing w:line="320" w:lineRule="exact"/>
              <w:rPr>
                <w:rFonts w:hint="eastAsia" w:ascii="宋体" w:eastAsia="宋体" w:cs="Courier New"/>
                <w:sz w:val="24"/>
                <w:highlight w:val="none"/>
                <w:lang w:eastAsia="zh-CN"/>
              </w:rPr>
            </w:pPr>
            <w:r>
              <w:rPr>
                <w:rFonts w:hint="eastAsia" w:ascii="宋体"/>
                <w:sz w:val="24"/>
                <w:highlight w:val="none"/>
              </w:rPr>
              <w:t xml:space="preserve">项目名称：</w:t>
            </w:r>
            <w:r>
              <w:rPr>
                <w:rFonts w:hint="eastAsia" w:ascii="宋体" w:hAnsi="宋体"/>
                <w:bCs/>
                <w:sz w:val="24"/>
                <w:highlight w:val="none"/>
                <w:lang w:eastAsia="zh-CN"/>
              </w:rPr>
              <w:t xml:space="preserve">2026-2027年度小微零星维修完善项目</w:t>
            </w:r>
            <w:r/>
          </w:p>
        </w:tc>
      </w:tr>
      <w:tr>
        <w:trPr>
          <w:jc w:val="center"/>
          <w:trHeight w:val="407" w:hRule="exact"/>
        </w:trPr>
        <w:tc>
          <w:tcPr>
            <w:shd w:val="clear" w:color="auto" w:fill="auto"/>
            <w:tcW w:w="428" w:type="pct"/>
            <w:vAlign w:val="center"/>
            <w:textDirection w:val="lrTb"/>
            <w:noWrap w:val="false"/>
          </w:tcPr>
          <w:p>
            <w:pPr>
              <w:ind w:left="0" w:firstLine="0"/>
              <w:jc w:val="center"/>
              <w:spacing w:line="320" w:lineRule="exact"/>
              <w:rPr>
                <w:rFonts w:ascii="宋体"/>
                <w:sz w:val="24"/>
                <w:highlight w:val="none"/>
              </w:rPr>
            </w:pPr>
            <w:r>
              <w:rPr>
                <w:rFonts w:hint="eastAsia" w:ascii="宋体"/>
                <w:sz w:val="24"/>
                <w:highlight w:val="none"/>
              </w:rPr>
              <w:t xml:space="preserve">2</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hAnsi="宋体"/>
                <w:sz w:val="24"/>
                <w:highlight w:val="none"/>
              </w:rPr>
              <w:t xml:space="preserve">采购服务及要求</w:t>
            </w:r>
            <w:r>
              <w:rPr>
                <w:rFonts w:hint="eastAsia" w:ascii="宋体"/>
                <w:sz w:val="24"/>
                <w:highlight w:val="none"/>
              </w:rPr>
              <w:t xml:space="preserve">：详见</w:t>
            </w:r>
            <w:r>
              <w:rPr>
                <w:rFonts w:hint="eastAsia" w:ascii="宋体"/>
                <w:sz w:val="24"/>
                <w:highlight w:val="none"/>
                <w:lang w:eastAsia="zh-CN"/>
              </w:rPr>
              <w:t xml:space="preserve">第</w:t>
            </w:r>
            <w:r>
              <w:rPr>
                <w:rFonts w:hint="eastAsia" w:ascii="宋体"/>
                <w:sz w:val="24"/>
                <w:highlight w:val="none"/>
                <w:lang w:val="en-US" w:eastAsia="zh-CN"/>
              </w:rPr>
              <w:t xml:space="preserve">四</w:t>
            </w:r>
            <w:r>
              <w:rPr>
                <w:rFonts w:hint="eastAsia" w:ascii="宋体"/>
                <w:sz w:val="24"/>
                <w:highlight w:val="none"/>
                <w:lang w:eastAsia="zh-CN"/>
              </w:rPr>
              <w:t xml:space="preserve">章《采购需求》</w:t>
            </w:r>
            <w:r>
              <w:rPr>
                <w:rFonts w:hint="eastAsia" w:ascii="宋体"/>
                <w:sz w:val="24"/>
                <w:highlight w:val="none"/>
              </w:rPr>
              <w:t xml:space="preserve">。</w:t>
            </w:r>
            <w:r/>
          </w:p>
        </w:tc>
      </w:tr>
      <w:tr>
        <w:trPr>
          <w:jc w:val="center"/>
          <w:trHeight w:val="760"/>
        </w:trPr>
        <w:tc>
          <w:tcPr>
            <w:shd w:val="clear" w:color="auto" w:fill="auto"/>
            <w:tcW w:w="428" w:type="pct"/>
            <w:vAlign w:val="center"/>
            <w:textDirection w:val="lrTb"/>
            <w:noWrap w:val="false"/>
          </w:tcPr>
          <w:p>
            <w:pPr>
              <w:ind w:left="0" w:firstLine="0"/>
              <w:jc w:val="center"/>
              <w:spacing w:line="500" w:lineRule="exact"/>
              <w:rPr>
                <w:rFonts w:ascii="宋体"/>
                <w:sz w:val="24"/>
                <w:highlight w:val="none"/>
              </w:rPr>
            </w:pPr>
            <w:r>
              <w:rPr>
                <w:rFonts w:hint="eastAsia" w:ascii="宋体"/>
                <w:sz w:val="24"/>
                <w:highlight w:val="none"/>
              </w:rPr>
              <w:t xml:space="preserve">3</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rPr>
              <w:t xml:space="preserve">现场踏勘：自行踏勘。未踏勘现场和未提出疑义的</w:t>
            </w:r>
            <w:r>
              <w:rPr>
                <w:rFonts w:hint="eastAsia" w:ascii="宋体"/>
                <w:sz w:val="24"/>
                <w:highlight w:val="none"/>
                <w:lang w:eastAsia="zh-CN"/>
              </w:rPr>
              <w:t xml:space="preserve">投标人</w:t>
            </w:r>
            <w:r>
              <w:rPr>
                <w:rFonts w:hint="eastAsia" w:ascii="宋体"/>
                <w:sz w:val="24"/>
                <w:highlight w:val="none"/>
              </w:rPr>
              <w:t xml:space="preserve">被视为已踏勘</w:t>
            </w:r>
            <w:r>
              <w:rPr>
                <w:rFonts w:hint="eastAsia" w:ascii="宋体"/>
                <w:sz w:val="24"/>
                <w:highlight w:val="none"/>
                <w:lang w:val="en-US" w:eastAsia="zh-CN"/>
              </w:rPr>
              <w:t xml:space="preserve">现场</w:t>
            </w:r>
            <w:r>
              <w:rPr>
                <w:rFonts w:hint="eastAsia" w:ascii="宋体"/>
                <w:sz w:val="24"/>
                <w:highlight w:val="none"/>
              </w:rPr>
              <w:t xml:space="preserve">，</w:t>
            </w:r>
            <w:r>
              <w:rPr>
                <w:rFonts w:hint="eastAsia" w:ascii="宋体"/>
                <w:sz w:val="24"/>
                <w:highlight w:val="none"/>
                <w:lang w:val="en-US" w:eastAsia="zh-CN"/>
              </w:rPr>
              <w:t xml:space="preserve">并</w:t>
            </w:r>
            <w:r>
              <w:rPr>
                <w:rFonts w:hint="eastAsia" w:ascii="宋体"/>
                <w:sz w:val="24"/>
                <w:highlight w:val="none"/>
              </w:rPr>
              <w:t xml:space="preserve">认同采购项目要求的内容，由此造成的后果由投标人负责。</w:t>
            </w:r>
            <w:r/>
          </w:p>
        </w:tc>
      </w:tr>
      <w:tr>
        <w:trPr>
          <w:jc w:val="center"/>
          <w:trHeight w:val="1151" w:hRule="exact"/>
        </w:trPr>
        <w:tc>
          <w:tcPr>
            <w:shd w:val="clear" w:color="auto" w:fill="auto"/>
            <w:tcW w:w="428" w:type="pct"/>
            <w:vAlign w:val="center"/>
            <w:textDirection w:val="lrTb"/>
            <w:noWrap w:val="false"/>
          </w:tcPr>
          <w:p>
            <w:pPr>
              <w:ind w:left="0" w:firstLine="0"/>
              <w:jc w:val="center"/>
              <w:spacing w:line="320" w:lineRule="exact"/>
              <w:rPr>
                <w:rFonts w:ascii="宋体"/>
                <w:sz w:val="24"/>
                <w:highlight w:val="none"/>
              </w:rPr>
            </w:pPr>
            <w:r>
              <w:rPr>
                <w:rFonts w:hint="eastAsia" w:ascii="宋体"/>
                <w:sz w:val="24"/>
                <w:highlight w:val="none"/>
              </w:rPr>
              <w:t xml:space="preserve">4</w:t>
            </w:r>
            <w:r/>
          </w:p>
        </w:tc>
        <w:tc>
          <w:tcPr>
            <w:shd w:val="clear" w:color="auto" w:fill="auto"/>
            <w:tcW w:w="4571" w:type="pct"/>
            <w:vAlign w:val="center"/>
            <w:textDirection w:val="lrTb"/>
            <w:noWrap w:val="false"/>
          </w:tcPr>
          <w:p>
            <w:pPr>
              <w:ind w:firstLine="480"/>
              <w:spacing w:line="320" w:lineRule="exact"/>
              <w:rPr>
                <w:rFonts w:hint="eastAsia" w:ascii="宋体"/>
                <w:sz w:val="24"/>
                <w:highlight w:val="none"/>
                <w:lang w:eastAsia="zh-CN"/>
              </w:rPr>
            </w:pPr>
            <w:r>
              <w:rPr>
                <w:rFonts w:hint="eastAsia" w:ascii="宋体"/>
                <w:sz w:val="24"/>
                <w:highlight w:val="none"/>
                <w:lang w:eastAsia="zh-CN"/>
              </w:rPr>
              <w:t xml:space="preserve">本项目预算金额720万元（其中：01包570万元、02包150万元）</w:t>
            </w:r>
            <w:r/>
          </w:p>
          <w:p>
            <w:pPr>
              <w:ind w:firstLine="480"/>
              <w:spacing w:line="320" w:lineRule="exact"/>
              <w:rPr>
                <w:rFonts w:ascii="宋体"/>
                <w:sz w:val="24"/>
                <w:highlight w:val="none"/>
              </w:rPr>
            </w:pPr>
            <w:r>
              <w:rPr>
                <w:rFonts w:hint="eastAsia" w:ascii="宋体"/>
                <w:sz w:val="24"/>
                <w:highlight w:val="none"/>
                <w:lang w:eastAsia="zh-CN"/>
              </w:rPr>
              <w:t xml:space="preserve">本项目报价采用费率报价方式，最高限价为100%，投标报价不能超过招标文件规定的预算金额，否则按无效投标文件处理。</w:t>
            </w:r>
            <w:r/>
          </w:p>
        </w:tc>
      </w:tr>
      <w:tr>
        <w:trPr>
          <w:jc w:val="center"/>
          <w:trHeight w:val="1007"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5</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lang w:eastAsia="zh-CN"/>
              </w:rPr>
              <w:t xml:space="preserve">投标人</w:t>
            </w:r>
            <w:r>
              <w:rPr>
                <w:rFonts w:hint="eastAsia" w:ascii="宋体"/>
                <w:sz w:val="24"/>
                <w:highlight w:val="none"/>
              </w:rPr>
              <w:t xml:space="preserve">提出疑问截止时间：202</w:t>
            </w:r>
            <w:r>
              <w:rPr>
                <w:rFonts w:hint="eastAsia" w:ascii="宋体"/>
                <w:sz w:val="24"/>
                <w:highlight w:val="none"/>
                <w:lang w:val="en-US" w:eastAsia="zh-CN"/>
              </w:rPr>
              <w:t xml:space="preserve">6</w:t>
            </w:r>
            <w:r>
              <w:rPr>
                <w:rFonts w:hint="eastAsia" w:ascii="宋体"/>
                <w:sz w:val="24"/>
                <w:highlight w:val="none"/>
              </w:rPr>
              <w:t xml:space="preserve">年</w:t>
            </w:r>
            <w:r>
              <w:rPr>
                <w:rFonts w:hint="eastAsia" w:ascii="宋体"/>
                <w:sz w:val="24"/>
                <w:highlight w:val="none"/>
                <w:u w:val="single"/>
                <w:lang w:val="en-US" w:eastAsia="zh-CN"/>
              </w:rPr>
              <w:t xml:space="preserve">1</w:t>
            </w:r>
            <w:r>
              <w:rPr>
                <w:rFonts w:hint="eastAsia" w:ascii="宋体"/>
                <w:sz w:val="24"/>
                <w:highlight w:val="none"/>
                <w:lang w:val="en-US" w:eastAsia="zh-CN"/>
              </w:rPr>
              <w:t xml:space="preserve">月</w:t>
            </w:r>
            <w:r>
              <w:rPr>
                <w:rFonts w:hint="eastAsia" w:ascii="宋体"/>
                <w:sz w:val="24"/>
                <w:highlight w:val="none"/>
                <w:u w:val="single"/>
                <w:lang w:val="en-US" w:eastAsia="zh-CN"/>
              </w:rPr>
              <w:t xml:space="preserve">23</w:t>
            </w:r>
            <w:r>
              <w:rPr>
                <w:rFonts w:hint="eastAsia" w:ascii="宋体"/>
                <w:sz w:val="24"/>
                <w:highlight w:val="none"/>
                <w:lang w:val="en-US" w:eastAsia="zh-CN"/>
              </w:rPr>
              <w:t xml:space="preserve">日</w:t>
            </w:r>
            <w:r>
              <w:rPr>
                <w:rFonts w:hint="eastAsia" w:ascii="宋体"/>
                <w:sz w:val="24"/>
                <w:highlight w:val="none"/>
              </w:rPr>
              <w:t xml:space="preserve">12时前书面提交至采购代理机构</w:t>
            </w:r>
            <w:r/>
          </w:p>
          <w:p>
            <w:pPr>
              <w:pStyle w:val="1205"/>
              <w:ind w:firstLine="480"/>
              <w:rPr>
                <w:rFonts w:ascii="宋体" w:hAnsi="Times New Roman"/>
                <w:szCs w:val="24"/>
                <w:highlight w:val="none"/>
              </w:rPr>
            </w:pPr>
            <w:r>
              <w:rPr>
                <w:rFonts w:hint="eastAsia" w:ascii="宋体" w:hAnsi="Times New Roman"/>
                <w:szCs w:val="24"/>
                <w:highlight w:val="none"/>
              </w:rPr>
              <w:t xml:space="preserve">澄清、修改时间：202</w:t>
            </w:r>
            <w:r>
              <w:rPr>
                <w:rFonts w:hint="eastAsia" w:ascii="宋体" w:hAnsi="Times New Roman"/>
                <w:szCs w:val="24"/>
                <w:highlight w:val="none"/>
                <w:lang w:val="en-US" w:eastAsia="zh-CN"/>
              </w:rPr>
              <w:t xml:space="preserve">6</w:t>
            </w:r>
            <w:r>
              <w:rPr>
                <w:rFonts w:hint="eastAsia" w:ascii="宋体" w:hAnsi="Times New Roman"/>
                <w:szCs w:val="24"/>
                <w:highlight w:val="none"/>
              </w:rPr>
              <w:t xml:space="preserve">年</w:t>
            </w:r>
            <w:r>
              <w:rPr>
                <w:rFonts w:hint="eastAsia" w:ascii="宋体" w:hAnsi="Times New Roman"/>
                <w:szCs w:val="24"/>
                <w:highlight w:val="none"/>
                <w:u w:val="single"/>
                <w:lang w:val="en-US" w:eastAsia="zh-CN"/>
              </w:rPr>
              <w:t xml:space="preserve">1</w:t>
            </w:r>
            <w:r>
              <w:rPr>
                <w:rFonts w:hint="eastAsia" w:ascii="宋体" w:hAnsi="Times New Roman"/>
                <w:szCs w:val="24"/>
                <w:highlight w:val="none"/>
                <w:lang w:val="en-US" w:eastAsia="zh-CN"/>
              </w:rPr>
              <w:t xml:space="preserve">月</w:t>
            </w:r>
            <w:r>
              <w:rPr>
                <w:rFonts w:hint="eastAsia" w:ascii="宋体" w:hAnsi="Times New Roman"/>
                <w:szCs w:val="24"/>
                <w:highlight w:val="none"/>
                <w:u w:val="single"/>
                <w:lang w:val="en-US" w:eastAsia="zh-CN"/>
              </w:rPr>
              <w:t xml:space="preserve"> 23 </w:t>
            </w:r>
            <w:r>
              <w:rPr>
                <w:rFonts w:hint="eastAsia" w:ascii="宋体" w:hAnsi="Times New Roman"/>
                <w:szCs w:val="24"/>
                <w:highlight w:val="none"/>
                <w:lang w:val="en-US" w:eastAsia="zh-CN"/>
              </w:rPr>
              <w:t xml:space="preserve">日</w:t>
            </w:r>
            <w:r>
              <w:rPr>
                <w:rFonts w:hint="eastAsia" w:ascii="宋体" w:hAnsi="Times New Roman"/>
                <w:szCs w:val="24"/>
                <w:highlight w:val="none"/>
              </w:rPr>
              <w:t xml:space="preserve">17时前</w:t>
            </w:r>
            <w:r/>
          </w:p>
        </w:tc>
      </w:tr>
      <w:tr>
        <w:trPr>
          <w:jc w:val="center"/>
          <w:trHeight w:val="1950" w:hRule="exact"/>
        </w:trPr>
        <w:tc>
          <w:tcPr>
            <w:shd w:val="clear" w:color="auto" w:fill="auto"/>
            <w:tcW w:w="428" w:type="pct"/>
            <w:vAlign w:val="center"/>
            <w:textDirection w:val="lrTb"/>
            <w:noWrap w:val="false"/>
          </w:tcPr>
          <w:p>
            <w:pPr>
              <w:ind w:left="0" w:firstLine="0"/>
              <w:jc w:val="center"/>
              <w:spacing w:line="320" w:lineRule="exact"/>
              <w:rPr>
                <w:rFonts w:hint="eastAsia" w:ascii="宋体" w:eastAsia="宋体"/>
                <w:sz w:val="24"/>
                <w:highlight w:val="none"/>
                <w:lang w:val="en-US" w:eastAsia="zh-CN"/>
              </w:rPr>
            </w:pPr>
            <w:r>
              <w:rPr>
                <w:rFonts w:hint="eastAsia" w:ascii="宋体"/>
                <w:sz w:val="24"/>
                <w:highlight w:val="none"/>
                <w:lang w:val="en-US" w:eastAsia="zh-CN"/>
              </w:rPr>
              <w:t xml:space="preserve">6</w:t>
            </w:r>
            <w:r/>
          </w:p>
        </w:tc>
        <w:tc>
          <w:tcPr>
            <w:shd w:val="clear" w:color="auto" w:fill="auto"/>
            <w:tcW w:w="4571" w:type="pct"/>
            <w:vAlign w:val="center"/>
            <w:textDirection w:val="lrTb"/>
            <w:noWrap w:val="false"/>
          </w:tcPr>
          <w:p>
            <w:pPr>
              <w:ind w:firstLine="480"/>
              <w:spacing w:line="320" w:lineRule="exact"/>
              <w:rPr>
                <w:rFonts w:hint="eastAsia" w:ascii="宋体"/>
                <w:sz w:val="24"/>
                <w:highlight w:val="none"/>
                <w:lang w:eastAsia="zh-CN"/>
              </w:rPr>
            </w:pPr>
            <w:r>
              <w:rPr>
                <w:rFonts w:hint="eastAsia" w:ascii="宋体"/>
                <w:sz w:val="24"/>
                <w:highlight w:val="none"/>
                <w:lang w:eastAsia="zh-CN"/>
              </w:rPr>
              <w:t xml:space="preserve">本项目通过“苏采云”电子交易平台进行采购，投标人须通过苏采云发布的最新响应文件制作软件在线制作并提交响应文件。截至投标截止时间，电子交易平台投标通道将关闭，投标人未完成电子响应文件有效提交的，其投标将被拒绝。</w:t>
            </w:r>
            <w:r/>
          </w:p>
          <w:p>
            <w:pPr>
              <w:ind w:firstLine="480"/>
              <w:spacing w:line="320" w:lineRule="exact"/>
              <w:rPr>
                <w:rFonts w:ascii="宋体"/>
                <w:sz w:val="24"/>
                <w:highlight w:val="none"/>
              </w:rPr>
            </w:pPr>
            <w:r>
              <w:rPr>
                <w:rFonts w:hint="eastAsia" w:ascii="宋体"/>
                <w:sz w:val="24"/>
                <w:highlight w:val="none"/>
                <w:lang w:eastAsia="zh-CN"/>
              </w:rPr>
              <w:t xml:space="preserve">本项目采用网上开标方式，请投标人事先做好电脑环境准备，自行选择互联网连接畅通的场地，在规定的开标时间登录网上开标大厅进行响应文件解密。</w:t>
            </w:r>
            <w:r/>
          </w:p>
        </w:tc>
      </w:tr>
      <w:tr>
        <w:trPr>
          <w:jc w:val="center"/>
          <w:trHeight w:val="644"/>
        </w:trPr>
        <w:tc>
          <w:tcPr>
            <w:shd w:val="clear" w:color="auto" w:fill="auto"/>
            <w:tcW w:w="428" w:type="pct"/>
            <w:vAlign w:val="center"/>
            <w:textDirection w:val="lrTb"/>
            <w:noWrap w:val="false"/>
          </w:tcPr>
          <w:p>
            <w:pPr>
              <w:ind w:left="0" w:firstLine="0"/>
              <w:jc w:val="center"/>
              <w:spacing w:line="320" w:lineRule="exact"/>
              <w:rPr>
                <w:rFonts w:hint="eastAsia" w:ascii="宋体" w:eastAsia="宋体"/>
                <w:sz w:val="24"/>
                <w:highlight w:val="none"/>
                <w:lang w:val="en-US" w:eastAsia="zh-CN"/>
              </w:rPr>
            </w:pPr>
            <w:r>
              <w:rPr>
                <w:rFonts w:hint="eastAsia" w:ascii="宋体"/>
                <w:sz w:val="24"/>
                <w:highlight w:val="none"/>
                <w:lang w:val="en-US" w:eastAsia="zh-CN"/>
              </w:rPr>
              <w:t xml:space="preserve">7</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rPr>
              <w:t xml:space="preserve">评审办法及标准：详见本文件第</w:t>
            </w:r>
            <w:r>
              <w:rPr>
                <w:rFonts w:hint="eastAsia" w:ascii="宋体"/>
                <w:sz w:val="24"/>
                <w:highlight w:val="none"/>
                <w:lang w:val="en-US" w:eastAsia="zh-CN"/>
              </w:rPr>
              <w:t xml:space="preserve">三</w:t>
            </w:r>
            <w:r>
              <w:rPr>
                <w:rFonts w:hint="eastAsia" w:ascii="宋体"/>
                <w:sz w:val="24"/>
                <w:highlight w:val="none"/>
              </w:rPr>
              <w:t xml:space="preserve">章。</w:t>
            </w:r>
            <w:r/>
          </w:p>
        </w:tc>
      </w:tr>
      <w:tr>
        <w:trPr>
          <w:jc w:val="center"/>
          <w:trHeight w:val="556"/>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8</w:t>
            </w:r>
            <w:r/>
          </w:p>
        </w:tc>
        <w:tc>
          <w:tcPr>
            <w:shd w:val="clear" w:color="auto" w:fill="auto"/>
            <w:tcW w:w="4571" w:type="pct"/>
            <w:vAlign w:val="center"/>
            <w:textDirection w:val="lrTb"/>
            <w:noWrap w:val="false"/>
          </w:tcPr>
          <w:p>
            <w:pPr>
              <w:ind w:firstLine="480"/>
              <w:spacing w:line="320" w:lineRule="exact"/>
              <w:rPr>
                <w:rFonts w:ascii="宋体"/>
                <w:sz w:val="24"/>
                <w:highlight w:val="none"/>
              </w:rPr>
            </w:pPr>
            <w:r>
              <w:rPr>
                <w:rFonts w:hint="eastAsia" w:ascii="宋体"/>
                <w:sz w:val="24"/>
                <w:highlight w:val="none"/>
              </w:rPr>
              <w:t xml:space="preserve">本</w:t>
            </w:r>
            <w:r>
              <w:rPr>
                <w:rFonts w:hint="eastAsia" w:ascii="宋体"/>
                <w:sz w:val="24"/>
                <w:highlight w:val="none"/>
                <w:lang w:val="en-US" w:eastAsia="zh-CN"/>
              </w:rPr>
              <w:t xml:space="preserve">招标</w:t>
            </w:r>
            <w:r>
              <w:rPr>
                <w:rFonts w:hint="eastAsia" w:ascii="宋体"/>
                <w:sz w:val="24"/>
                <w:highlight w:val="none"/>
              </w:rPr>
              <w:t xml:space="preserve">文件中设置类似工程业绩和奖项的，类似工程业绩和奖项的真实性由</w:t>
            </w:r>
            <w:r>
              <w:rPr>
                <w:rFonts w:hint="eastAsia" w:ascii="宋体"/>
                <w:sz w:val="24"/>
                <w:highlight w:val="none"/>
                <w:lang w:eastAsia="zh-CN"/>
              </w:rPr>
              <w:t xml:space="preserve">招标人</w:t>
            </w:r>
            <w:r>
              <w:rPr>
                <w:rFonts w:hint="eastAsia" w:ascii="宋体"/>
                <w:sz w:val="24"/>
                <w:highlight w:val="none"/>
              </w:rPr>
              <w:t xml:space="preserve">负责核实。经查实</w:t>
            </w:r>
            <w:r>
              <w:rPr>
                <w:rFonts w:hint="eastAsia" w:ascii="宋体"/>
                <w:sz w:val="24"/>
                <w:highlight w:val="none"/>
                <w:lang w:eastAsia="zh-CN"/>
              </w:rPr>
              <w:t xml:space="preserve">投标人</w:t>
            </w:r>
            <w:r>
              <w:rPr>
                <w:rFonts w:hint="eastAsia" w:ascii="宋体"/>
                <w:sz w:val="24"/>
                <w:highlight w:val="none"/>
              </w:rPr>
              <w:t xml:space="preserve">类似业绩和奖项弄虚作假的，</w:t>
            </w:r>
            <w:r>
              <w:rPr>
                <w:rFonts w:hint="eastAsia" w:ascii="宋体"/>
                <w:sz w:val="24"/>
                <w:highlight w:val="none"/>
                <w:lang w:eastAsia="zh-CN"/>
              </w:rPr>
              <w:t xml:space="preserve">招标人</w:t>
            </w:r>
            <w:r>
              <w:rPr>
                <w:rFonts w:hint="eastAsia" w:ascii="宋体"/>
                <w:sz w:val="24"/>
                <w:highlight w:val="none"/>
              </w:rPr>
              <w:t xml:space="preserve">将上报监管部门，进行不良行为公示。</w:t>
            </w:r>
            <w:r/>
          </w:p>
        </w:tc>
      </w:tr>
      <w:tr>
        <w:trPr>
          <w:jc w:val="center"/>
          <w:trHeight w:val="3337" w:hRule="exact"/>
        </w:trPr>
        <w:tc>
          <w:tcPr>
            <w:shd w:val="clear" w:color="auto" w:fill="auto"/>
            <w:tcW w:w="428" w:type="pct"/>
            <w:vAlign w:val="center"/>
            <w:textDirection w:val="lrTb"/>
            <w:noWrap w:val="false"/>
          </w:tcPr>
          <w:p>
            <w:pPr>
              <w:ind w:left="0" w:firstLine="0"/>
              <w:jc w:val="center"/>
              <w:spacing w:line="500" w:lineRule="exact"/>
              <w:rPr>
                <w:rFonts w:hint="default" w:ascii="宋体"/>
                <w:sz w:val="24"/>
                <w:highlight w:val="none"/>
                <w:lang w:val="en-US" w:eastAsia="zh-CN"/>
              </w:rPr>
            </w:pPr>
            <w:r>
              <w:rPr>
                <w:rFonts w:hint="eastAsia" w:ascii="宋体"/>
                <w:sz w:val="24"/>
                <w:highlight w:val="none"/>
                <w:lang w:val="en-US" w:eastAsia="zh-CN"/>
              </w:rPr>
              <w:t xml:space="preserve">9</w:t>
            </w:r>
            <w:r/>
          </w:p>
        </w:tc>
        <w:tc>
          <w:tcPr>
            <w:shd w:val="clear" w:color="auto" w:fill="auto"/>
            <w:tcW w:w="4571" w:type="pct"/>
            <w:vAlign w:val="center"/>
            <w:textDirection w:val="lrTb"/>
            <w:noWrap w:val="false"/>
          </w:tcPr>
          <w:p>
            <w:p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类似工程业绩证明材料：中标（成交）通知书（直接发包通知书）、合同协议书，竣（完）工验收证明资料（或其他证明项目完成的佐证资料）、</w:t>
            </w:r>
            <w:r>
              <w:rPr>
                <w:rFonts w:hint="eastAsia" w:ascii="宋体"/>
                <w:b/>
                <w:bCs/>
                <w:sz w:val="24"/>
                <w:highlight w:val="none"/>
                <w:lang w:val="en-US" w:eastAsia="zh-CN"/>
              </w:rPr>
              <w:t xml:space="preserve">合同服务期内任意一次付款发票</w:t>
            </w:r>
            <w:r>
              <w:rPr>
                <w:rFonts w:hint="eastAsia" w:ascii="宋体"/>
                <w:sz w:val="24"/>
                <w:highlight w:val="none"/>
                <w:lang w:val="en-US" w:eastAsia="zh-CN"/>
              </w:rPr>
              <w:t xml:space="preserve">，以上材料缺一不可。</w:t>
            </w:r>
            <w:r/>
          </w:p>
          <w:p>
            <w:p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①当业绩证明材料中载明的相关指标不一致时，以数值小的为准。</w:t>
            </w:r>
            <w:r/>
          </w:p>
          <w:p>
            <w:p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②若上述业绩证明材料均不能体现招标文件明确的指标的，需提供“其他辅助证明材料”，“其他辅助证明材料”指：“加盖该业绩建设单位公章的书面证明材料”或“该工程预算编制单位出具的加盖公章的招标控制价（最高投标限价）清单等书面证明文件”。如上述业绩证明材料能体现招标文件明确的指标，但又另行提供“其他辅助证明材料”的，该“其他辅助证明材料”不予认可。</w:t>
            </w:r>
            <w:r/>
          </w:p>
        </w:tc>
      </w:tr>
      <w:tr>
        <w:trPr>
          <w:jc w:val="center"/>
          <w:trHeight w:val="697" w:hRule="exact"/>
        </w:trPr>
        <w:tc>
          <w:tcPr>
            <w:shd w:val="clear" w:color="auto" w:fill="auto"/>
            <w:tcW w:w="428" w:type="pct"/>
            <w:vAlign w:val="center"/>
            <w:textDirection w:val="lrTb"/>
            <w:noWrap w:val="false"/>
          </w:tcPr>
          <w:p>
            <w:pPr>
              <w:ind w:left="0" w:firstLine="0"/>
              <w:jc w:val="center"/>
              <w:spacing w:line="500" w:lineRule="exact"/>
              <w:rPr>
                <w:rFonts w:hint="default" w:ascii="宋体" w:eastAsia="宋体"/>
                <w:sz w:val="24"/>
                <w:highlight w:val="none"/>
                <w:lang w:val="en-US" w:eastAsia="zh-CN"/>
              </w:rPr>
            </w:pPr>
            <w:r>
              <w:rPr>
                <w:rFonts w:hint="eastAsia" w:ascii="宋体"/>
                <w:sz w:val="24"/>
                <w:highlight w:val="none"/>
                <w:lang w:val="en-US" w:eastAsia="zh-CN"/>
              </w:rPr>
              <w:t xml:space="preserve">10</w:t>
            </w:r>
            <w:r/>
          </w:p>
        </w:tc>
        <w:tc>
          <w:tcPr>
            <w:shd w:val="clear" w:color="auto" w:fill="auto"/>
            <w:tcW w:w="4571" w:type="pct"/>
            <w:vAlign w:val="center"/>
            <w:textDirection w:val="lrTb"/>
            <w:noWrap w:val="false"/>
          </w:tcPr>
          <w:p>
            <w:pPr>
              <w:ind w:firstLine="480"/>
              <w:spacing w:line="320" w:lineRule="exact"/>
              <w:rPr>
                <w:rFonts w:hint="default" w:ascii="宋体"/>
                <w:sz w:val="24"/>
                <w:highlight w:val="none"/>
                <w:lang w:val="en-US"/>
              </w:rPr>
            </w:pPr>
            <w:r>
              <w:rPr>
                <w:rFonts w:hint="eastAsia" w:ascii="宋体"/>
                <w:sz w:val="24"/>
                <w:highlight w:val="none"/>
                <w:lang w:val="en-US" w:eastAsia="zh-CN"/>
              </w:rPr>
              <w:t xml:space="preserve">中标</w:t>
            </w:r>
            <w:r>
              <w:rPr>
                <w:rFonts w:hint="eastAsia" w:ascii="宋体"/>
                <w:sz w:val="24"/>
                <w:highlight w:val="none"/>
              </w:rPr>
              <w:t xml:space="preserve">公告：</w:t>
            </w:r>
            <w:r>
              <w:rPr>
                <w:rFonts w:hint="eastAsia" w:ascii="宋体"/>
                <w:sz w:val="24"/>
                <w:highlight w:val="none"/>
                <w:lang w:val="en-US" w:eastAsia="zh-CN"/>
              </w:rPr>
              <w:t xml:space="preserve">中标</w:t>
            </w:r>
            <w:r>
              <w:rPr>
                <w:rFonts w:hint="eastAsia" w:ascii="宋体"/>
                <w:sz w:val="24"/>
                <w:highlight w:val="none"/>
              </w:rPr>
              <w:t xml:space="preserve">结果公告于江苏政府</w:t>
            </w:r>
            <w:r>
              <w:rPr>
                <w:rFonts w:hint="eastAsia" w:ascii="宋体"/>
                <w:sz w:val="24"/>
                <w:highlight w:val="none"/>
                <w:lang w:val="en-US" w:eastAsia="zh-CN"/>
              </w:rPr>
              <w:t xml:space="preserve">采购网（www.ccgp-jiangsu.gov.cn）发布，中标公告期限为1个工作日。</w:t>
            </w:r>
            <w:r/>
          </w:p>
        </w:tc>
      </w:tr>
      <w:tr>
        <w:trPr>
          <w:jc w:val="center"/>
          <w:trHeight w:val="2843" w:hRule="exact"/>
        </w:trPr>
        <w:tc>
          <w:tcPr>
            <w:shd w:val="clear" w:color="auto" w:fill="auto"/>
            <w:tcW w:w="428" w:type="pct"/>
            <w:vAlign w:val="center"/>
            <w:textDirection w:val="lrTb"/>
            <w:noWrap w:val="false"/>
          </w:tcPr>
          <w:p>
            <w:pPr>
              <w:ind w:left="0" w:firstLine="0"/>
              <w:jc w:val="center"/>
              <w:spacing w:line="500" w:lineRule="exact"/>
              <w:rPr>
                <w:rFonts w:hint="default" w:ascii="宋体"/>
                <w:sz w:val="24"/>
                <w:highlight w:val="none"/>
                <w:lang w:val="en-US" w:eastAsia="zh-CN"/>
              </w:rPr>
            </w:pPr>
            <w:r>
              <w:rPr>
                <w:rFonts w:hint="eastAsia" w:ascii="宋体"/>
                <w:sz w:val="24"/>
                <w:highlight w:val="none"/>
                <w:lang w:val="en-US" w:eastAsia="zh-CN"/>
              </w:rPr>
              <w:t xml:space="preserve">11</w:t>
            </w:r>
            <w:r/>
          </w:p>
        </w:tc>
        <w:tc>
          <w:tcPr>
            <w:shd w:val="clear" w:color="auto" w:fill="auto"/>
            <w:tcW w:w="4571" w:type="pct"/>
            <w:vAlign w:val="center"/>
            <w:textDirection w:val="lrTb"/>
            <w:noWrap w:val="false"/>
          </w:tcPr>
          <w:p>
            <w:pPr>
              <w:numPr>
                <w:ilvl w:val="0"/>
                <w:numId w:val="0"/>
              </w:num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履约保证金的形式：银行保函、银行汇票、网上银行汇款、转账、现金、专业担保公司担保、综合保险的保证担保；      </w:t>
            </w:r>
            <w:r/>
          </w:p>
          <w:p>
            <w:pPr>
              <w:numPr>
                <w:ilvl w:val="0"/>
                <w:numId w:val="0"/>
              </w:num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金额：年度合同金额的6%；</w:t>
            </w:r>
            <w:r/>
          </w:p>
          <w:p>
            <w:pPr>
              <w:numPr>
                <w:ilvl w:val="0"/>
                <w:numId w:val="0"/>
              </w:numPr>
              <w:ind w:firstLine="482"/>
              <w:spacing w:line="320" w:lineRule="exact"/>
              <w:rPr>
                <w:rFonts w:hint="eastAsia" w:ascii="宋体"/>
                <w:b/>
                <w:bCs/>
                <w:sz w:val="24"/>
                <w:highlight w:val="none"/>
                <w:lang w:val="en-US" w:eastAsia="zh-CN"/>
              </w:rPr>
            </w:pPr>
            <w:r>
              <w:rPr>
                <w:rFonts w:hint="eastAsia" w:ascii="宋体"/>
                <w:b/>
                <w:bCs/>
                <w:sz w:val="24"/>
                <w:highlight w:val="none"/>
                <w:lang w:val="en-US" w:eastAsia="zh-CN"/>
              </w:rPr>
              <w:t xml:space="preserve">收款单位：泰州市财政局</w:t>
            </w:r>
            <w:r/>
          </w:p>
          <w:p>
            <w:pPr>
              <w:numPr>
                <w:ilvl w:val="0"/>
                <w:numId w:val="0"/>
              </w:numPr>
              <w:ind w:firstLine="482"/>
              <w:spacing w:line="320" w:lineRule="exact"/>
              <w:rPr>
                <w:rFonts w:hint="eastAsia" w:ascii="宋体"/>
                <w:b/>
                <w:bCs/>
                <w:sz w:val="24"/>
                <w:highlight w:val="none"/>
                <w:lang w:val="en-US" w:eastAsia="zh-CN"/>
              </w:rPr>
            </w:pPr>
            <w:r>
              <w:rPr>
                <w:rFonts w:hint="eastAsia" w:ascii="宋体"/>
                <w:b/>
                <w:bCs/>
                <w:sz w:val="24"/>
                <w:highlight w:val="none"/>
                <w:lang w:val="en-US" w:eastAsia="zh-CN"/>
              </w:rPr>
              <w:t xml:space="preserve">开户银行：兴业银行泰州分行</w:t>
            </w:r>
            <w:r/>
          </w:p>
          <w:p>
            <w:pPr>
              <w:numPr>
                <w:ilvl w:val="0"/>
                <w:numId w:val="0"/>
              </w:numPr>
              <w:ind w:firstLine="482"/>
              <w:spacing w:line="320" w:lineRule="exact"/>
              <w:rPr>
                <w:rFonts w:hint="eastAsia" w:ascii="宋体"/>
                <w:b/>
                <w:bCs/>
                <w:sz w:val="24"/>
                <w:highlight w:val="none"/>
                <w:lang w:val="en-US" w:eastAsia="zh-CN"/>
              </w:rPr>
            </w:pPr>
            <w:r>
              <w:rPr>
                <w:rFonts w:hint="eastAsia" w:ascii="宋体"/>
                <w:b/>
                <w:bCs/>
                <w:sz w:val="24"/>
                <w:highlight w:val="none"/>
                <w:lang w:val="en-US" w:eastAsia="zh-CN"/>
              </w:rPr>
              <w:t xml:space="preserve">账号：403010100100005861</w:t>
            </w:r>
            <w:r/>
          </w:p>
          <w:p>
            <w:pPr>
              <w:numPr>
                <w:ilvl w:val="0"/>
                <w:numId w:val="0"/>
              </w:numPr>
              <w:ind w:firstLine="480"/>
              <w:spacing w:line="320" w:lineRule="exact"/>
              <w:rPr>
                <w:rFonts w:hint="eastAsia" w:ascii="宋体"/>
                <w:sz w:val="24"/>
                <w:highlight w:val="none"/>
                <w:lang w:val="en-US" w:eastAsia="zh-CN"/>
              </w:rPr>
            </w:pPr>
            <w:r>
              <w:rPr>
                <w:rFonts w:hint="eastAsia" w:ascii="宋体"/>
                <w:sz w:val="24"/>
                <w:highlight w:val="none"/>
                <w:lang w:val="en-US" w:eastAsia="zh-CN"/>
              </w:rPr>
              <w:t xml:space="preserve">农民工工资保证金为合同价的2%，形式为银行汇票、本票（限泰州市同城）。</w:t>
            </w:r>
            <w:r/>
          </w:p>
          <w:p>
            <w:pPr>
              <w:numPr>
                <w:ilvl w:val="0"/>
                <w:numId w:val="0"/>
              </w:numPr>
              <w:ind w:firstLine="480"/>
              <w:spacing w:line="320" w:lineRule="exact"/>
              <w:rPr>
                <w:rFonts w:hint="default" w:ascii="宋体"/>
                <w:sz w:val="24"/>
                <w:highlight w:val="none"/>
                <w:lang w:val="en-US" w:eastAsia="zh-CN"/>
              </w:rPr>
            </w:pPr>
            <w:r>
              <w:rPr>
                <w:rFonts w:hint="eastAsia" w:ascii="宋体"/>
                <w:sz w:val="24"/>
                <w:highlight w:val="none"/>
                <w:lang w:val="en-US" w:eastAsia="zh-CN"/>
              </w:rPr>
              <w:t xml:space="preserve">履约保证金的退还为工程完工验收，中标人全面履行合同义务后退还（无息）。</w:t>
            </w:r>
            <w:r/>
          </w:p>
        </w:tc>
      </w:tr>
      <w:tr>
        <w:trPr>
          <w:jc w:val="center"/>
          <w:trHeight w:val="1363" w:hRule="exact"/>
        </w:trPr>
        <w:tc>
          <w:tcPr>
            <w:shd w:val="clear" w:color="auto" w:fill="auto"/>
            <w:tcW w:w="428" w:type="pct"/>
            <w:vAlign w:val="center"/>
            <w:textDirection w:val="lrTb"/>
            <w:noWrap w:val="false"/>
          </w:tcPr>
          <w:p>
            <w:pPr>
              <w:ind w:left="0" w:firstLine="0"/>
              <w:jc w:val="center"/>
              <w:spacing w:line="320" w:lineRule="exact"/>
              <w:rPr>
                <w:rFonts w:hint="default" w:ascii="宋体"/>
                <w:sz w:val="24"/>
                <w:highlight w:val="none"/>
                <w:lang w:val="en-US" w:eastAsia="zh-CN"/>
              </w:rPr>
            </w:pPr>
            <w:r>
              <w:rPr>
                <w:rFonts w:hint="eastAsia" w:ascii="宋体"/>
                <w:sz w:val="24"/>
                <w:highlight w:val="none"/>
                <w:lang w:val="en-US" w:eastAsia="zh-CN"/>
              </w:rPr>
              <w:t xml:space="preserve">12</w:t>
            </w:r>
            <w:r/>
          </w:p>
        </w:tc>
        <w:tc>
          <w:tcPr>
            <w:shd w:val="clear" w:color="auto" w:fill="auto"/>
            <w:tcW w:w="4571" w:type="pct"/>
            <w:vAlign w:val="center"/>
            <w:textDirection w:val="lrTb"/>
            <w:noWrap w:val="false"/>
          </w:tcPr>
          <w:p>
            <w:pPr>
              <w:ind w:firstLine="480"/>
              <w:jc w:val="left"/>
              <w:spacing w:line="320" w:lineRule="exact"/>
              <w:rPr>
                <w:rFonts w:hint="eastAsia" w:ascii="宋体"/>
                <w:sz w:val="24"/>
                <w:highlight w:val="none"/>
                <w:lang w:eastAsia="zh-CN"/>
              </w:rPr>
            </w:pPr>
            <w:r>
              <w:rPr>
                <w:rFonts w:hint="eastAsia" w:ascii="宋体"/>
                <w:sz w:val="24"/>
                <w:highlight w:val="none"/>
                <w:lang w:eastAsia="zh-CN"/>
              </w:rPr>
              <w:t xml:space="preserve">支付方式：本项目实行分批实施、验收、付款制；承包方在每批维修工程通过验收合格后的15日内提出付款申请，业主对经监理审核的工程结算复核后送有资质的中介机构审核。审核确认后支付工程款的97%，余款在工程缺陷责任期满（验收后6个月）后并经检查无工程质量缺陷后支付。</w:t>
            </w:r>
            <w:r/>
          </w:p>
        </w:tc>
      </w:tr>
      <w:tr>
        <w:trPr>
          <w:jc w:val="center"/>
          <w:trHeight w:val="473"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13</w:t>
            </w:r>
            <w:r/>
          </w:p>
        </w:tc>
        <w:tc>
          <w:tcPr>
            <w:shd w:val="clear" w:color="auto" w:fill="auto"/>
            <w:tcW w:w="4571" w:type="pct"/>
            <w:vAlign w:val="center"/>
            <w:textDirection w:val="lrTb"/>
            <w:noWrap w:val="false"/>
          </w:tcPr>
          <w:p>
            <w:pPr>
              <w:ind w:firstLine="480"/>
              <w:jc w:val="left"/>
              <w:spacing w:line="320" w:lineRule="exact"/>
              <w:rPr>
                <w:rFonts w:ascii="宋体"/>
                <w:sz w:val="24"/>
                <w:highlight w:val="none"/>
              </w:rPr>
            </w:pPr>
            <w:r>
              <w:rPr>
                <w:rFonts w:hint="eastAsia" w:ascii="宋体"/>
                <w:sz w:val="24"/>
                <w:highlight w:val="none"/>
                <w:lang w:eastAsia="zh-CN"/>
              </w:rPr>
              <w:t xml:space="preserve">投标文件</w:t>
            </w:r>
            <w:r>
              <w:rPr>
                <w:rFonts w:hint="eastAsia" w:ascii="宋体"/>
                <w:sz w:val="24"/>
                <w:highlight w:val="none"/>
              </w:rPr>
              <w:t xml:space="preserve">有效期：</w:t>
            </w:r>
            <w:r>
              <w:rPr>
                <w:rFonts w:hint="eastAsia" w:ascii="宋体"/>
                <w:sz w:val="24"/>
                <w:highlight w:val="none"/>
                <w:lang w:val="en-US" w:eastAsia="zh-CN"/>
              </w:rPr>
              <w:t xml:space="preserve">9</w:t>
            </w:r>
            <w:r>
              <w:rPr>
                <w:rFonts w:hint="eastAsia" w:ascii="宋体"/>
                <w:sz w:val="24"/>
                <w:highlight w:val="none"/>
              </w:rPr>
              <w:t xml:space="preserve">0天。</w:t>
            </w:r>
            <w:r/>
          </w:p>
        </w:tc>
      </w:tr>
      <w:tr>
        <w:trPr>
          <w:jc w:val="center"/>
          <w:trHeight w:val="504"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14</w:t>
            </w:r>
            <w:r/>
          </w:p>
        </w:tc>
        <w:tc>
          <w:tcPr>
            <w:shd w:val="clear" w:color="auto" w:fill="auto"/>
            <w:tcW w:w="4571" w:type="pct"/>
            <w:vAlign w:val="center"/>
            <w:textDirection w:val="lrTb"/>
            <w:noWrap w:val="false"/>
          </w:tcPr>
          <w:p>
            <w:pPr>
              <w:ind w:firstLine="480"/>
              <w:jc w:val="left"/>
              <w:spacing w:line="320" w:lineRule="exact"/>
              <w:rPr>
                <w:rFonts w:ascii="宋体"/>
                <w:sz w:val="24"/>
                <w:highlight w:val="none"/>
              </w:rPr>
            </w:pPr>
            <w:r>
              <w:rPr>
                <w:rFonts w:hint="eastAsia" w:ascii="宋体"/>
                <w:sz w:val="24"/>
                <w:highlight w:val="none"/>
              </w:rPr>
              <w:t xml:space="preserve">解释：本文件的解释权属于</w:t>
            </w:r>
            <w:r>
              <w:rPr>
                <w:rFonts w:hint="eastAsia" w:ascii="宋体"/>
                <w:sz w:val="24"/>
                <w:highlight w:val="none"/>
                <w:lang w:eastAsia="zh-CN"/>
              </w:rPr>
              <w:t xml:space="preserve">招标人</w:t>
            </w:r>
            <w:r>
              <w:rPr>
                <w:rFonts w:hint="eastAsia" w:ascii="宋体" w:hAnsi="宋体"/>
                <w:sz w:val="24"/>
                <w:highlight w:val="none"/>
              </w:rPr>
              <w:t xml:space="preserve">（或代理机构）。</w:t>
            </w:r>
            <w:r/>
          </w:p>
        </w:tc>
      </w:tr>
      <w:tr>
        <w:trPr>
          <w:jc w:val="center"/>
          <w:trHeight w:val="557" w:hRule="exact"/>
        </w:trPr>
        <w:tc>
          <w:tcPr>
            <w:shd w:val="clear" w:color="auto" w:fill="auto"/>
            <w:tcW w:w="428" w:type="pct"/>
            <w:vAlign w:val="center"/>
            <w:textDirection w:val="lrTb"/>
            <w:noWrap w:val="false"/>
          </w:tcPr>
          <w:p>
            <w:pPr>
              <w:ind w:left="0" w:firstLine="0"/>
              <w:jc w:val="center"/>
              <w:spacing w:line="320" w:lineRule="exact"/>
              <w:rPr>
                <w:rFonts w:hint="default" w:ascii="宋体" w:eastAsia="宋体"/>
                <w:sz w:val="24"/>
                <w:highlight w:val="none"/>
                <w:lang w:val="en-US" w:eastAsia="zh-CN"/>
              </w:rPr>
            </w:pPr>
            <w:r>
              <w:rPr>
                <w:rFonts w:hint="eastAsia" w:ascii="宋体"/>
                <w:sz w:val="24"/>
                <w:highlight w:val="none"/>
                <w:lang w:val="en-US" w:eastAsia="zh-CN"/>
              </w:rPr>
              <w:t xml:space="preserve">15</w:t>
            </w:r>
            <w:r/>
          </w:p>
        </w:tc>
        <w:tc>
          <w:tcPr>
            <w:shd w:val="clear" w:color="auto" w:fill="auto"/>
            <w:tcW w:w="4571" w:type="pct"/>
            <w:vAlign w:val="center"/>
            <w:textDirection w:val="lrTb"/>
            <w:noWrap w:val="false"/>
          </w:tcPr>
          <w:p>
            <w:pPr>
              <w:ind w:firstLine="480"/>
              <w:jc w:val="left"/>
              <w:spacing w:line="320" w:lineRule="exact"/>
              <w:rPr>
                <w:rFonts w:hint="eastAsia" w:ascii="宋体" w:eastAsia="宋体"/>
                <w:sz w:val="24"/>
                <w:highlight w:val="none"/>
                <w:lang w:eastAsia="zh-CN"/>
              </w:rPr>
            </w:pPr>
            <w:r>
              <w:rPr>
                <w:rFonts w:hint="eastAsia" w:ascii="宋体"/>
                <w:sz w:val="24"/>
                <w:highlight w:val="none"/>
              </w:rPr>
              <w:t xml:space="preserve">中小企业声明函行业选择：</w:t>
            </w:r>
            <w:r>
              <w:rPr>
                <w:rFonts w:hint="eastAsia" w:ascii="宋体" w:hAnsi="宋体" w:cs="宋体"/>
                <w:sz w:val="24"/>
                <w:highlight w:val="none"/>
                <w:lang w:eastAsia="zh-CN"/>
              </w:rPr>
              <w:t xml:space="preserve">其他未列明行业</w:t>
            </w:r>
            <w:r/>
          </w:p>
        </w:tc>
      </w:tr>
    </w:tbl>
    <w:p>
      <w:pPr>
        <w:rPr>
          <w:rFonts w:hAnsi="宋体"/>
          <w:b/>
          <w:sz w:val="24"/>
          <w:highlight w:val="none"/>
        </w:rPr>
      </w:pPr>
      <w:r>
        <w:rPr>
          <w:highlight w:val="none"/>
        </w:rPr>
        <w:br w:type="page" w:clear="all"/>
      </w:r>
      <w:r>
        <w:rPr>
          <w:rFonts w:hint="eastAsia" w:hAnsi="宋体"/>
          <w:b/>
          <w:sz w:val="24"/>
          <w:highlight w:val="none"/>
        </w:rPr>
        <w:t xml:space="preserve">一、总则</w:t>
      </w:r>
      <w:r/>
    </w:p>
    <w:p>
      <w:pPr>
        <w:pStyle w:val="1178"/>
        <w:ind w:firstLine="482"/>
        <w:spacing w:line="400" w:lineRule="exact"/>
        <w:rPr>
          <w:rFonts w:hAnsi="宋体"/>
          <w:b/>
          <w:sz w:val="24"/>
          <w:highlight w:val="none"/>
        </w:rPr>
      </w:pPr>
      <w:r/>
      <w:bookmarkStart w:id="20" w:name="_Toc177824939"/>
      <w:r/>
      <w:bookmarkStart w:id="21" w:name="_Toc177870537"/>
      <w:r/>
      <w:bookmarkStart w:id="22" w:name="_Toc177824872"/>
      <w:r/>
      <w:bookmarkStart w:id="23" w:name="_Toc177825120"/>
      <w:r>
        <w:rPr>
          <w:rFonts w:hint="eastAsia" w:hAnsi="宋体"/>
          <w:b/>
          <w:sz w:val="24"/>
          <w:highlight w:val="none"/>
        </w:rPr>
        <w:t xml:space="preserve">（一）适用范围</w:t>
      </w:r>
      <w:bookmarkEnd w:id="20"/>
      <w:r/>
      <w:bookmarkEnd w:id="21"/>
      <w:r/>
      <w:bookmarkEnd w:id="22"/>
      <w:r/>
      <w:bookmarkEnd w:id="23"/>
      <w:r/>
      <w:r/>
    </w:p>
    <w:p>
      <w:pPr>
        <w:ind w:firstLine="480"/>
        <w:spacing w:line="400" w:lineRule="exact"/>
        <w:rPr>
          <w:rFonts w:ascii="宋体"/>
          <w:sz w:val="24"/>
          <w:highlight w:val="none"/>
        </w:rPr>
      </w:pPr>
      <w:r>
        <w:rPr>
          <w:rFonts w:hint="eastAsia" w:ascii="宋体"/>
          <w:sz w:val="24"/>
          <w:highlight w:val="none"/>
        </w:rPr>
        <w:t xml:space="preserve">本</w:t>
      </w:r>
      <w:r>
        <w:rPr>
          <w:rFonts w:hint="eastAsia" w:ascii="宋体"/>
          <w:sz w:val="24"/>
          <w:highlight w:val="none"/>
          <w:lang w:eastAsia="zh-CN"/>
        </w:rPr>
        <w:t xml:space="preserve">招标文件</w:t>
      </w:r>
      <w:r>
        <w:rPr>
          <w:rFonts w:hint="eastAsia" w:ascii="宋体"/>
          <w:sz w:val="24"/>
          <w:highlight w:val="none"/>
        </w:rPr>
        <w:t xml:space="preserve">适用于</w:t>
      </w:r>
      <w:r>
        <w:rPr>
          <w:rFonts w:hint="eastAsia" w:ascii="宋体"/>
          <w:bCs/>
          <w:sz w:val="24"/>
          <w:highlight w:val="none"/>
        </w:rPr>
        <w:t xml:space="preserve">本采购项目</w:t>
      </w:r>
      <w:r>
        <w:rPr>
          <w:rFonts w:hint="eastAsia" w:ascii="宋体"/>
          <w:sz w:val="24"/>
          <w:highlight w:val="none"/>
        </w:rPr>
        <w:t xml:space="preserve">的</w:t>
      </w:r>
      <w:r>
        <w:rPr>
          <w:rFonts w:hint="eastAsia" w:ascii="宋体"/>
          <w:sz w:val="24"/>
          <w:highlight w:val="none"/>
          <w:lang w:eastAsia="zh-CN"/>
        </w:rPr>
        <w:t xml:space="preserve">投标</w:t>
      </w:r>
      <w:r>
        <w:rPr>
          <w:rFonts w:hint="eastAsia" w:ascii="宋体"/>
          <w:sz w:val="24"/>
          <w:highlight w:val="none"/>
        </w:rPr>
        <w:t xml:space="preserve">、评审、确定</w:t>
      </w:r>
      <w:r>
        <w:rPr>
          <w:rFonts w:hint="eastAsia" w:ascii="宋体"/>
          <w:sz w:val="24"/>
          <w:highlight w:val="none"/>
          <w:lang w:val="en-US" w:eastAsia="zh-CN"/>
        </w:rPr>
        <w:t xml:space="preserve">中标人</w:t>
      </w:r>
      <w:r>
        <w:rPr>
          <w:rFonts w:hint="eastAsia" w:ascii="宋体"/>
          <w:sz w:val="24"/>
          <w:highlight w:val="none"/>
        </w:rPr>
        <w:t xml:space="preserve">、验收、合同履约、付款等（法律、法规另有规定的，从其规定）。</w:t>
      </w:r>
      <w:r/>
    </w:p>
    <w:p>
      <w:pPr>
        <w:pStyle w:val="1178"/>
        <w:ind w:firstLine="482"/>
        <w:spacing w:line="400" w:lineRule="exact"/>
        <w:rPr>
          <w:rFonts w:hAnsi="宋体"/>
          <w:b/>
          <w:sz w:val="24"/>
          <w:highlight w:val="none"/>
        </w:rPr>
      </w:pPr>
      <w:r/>
      <w:bookmarkStart w:id="24" w:name="_Toc177824940"/>
      <w:r/>
      <w:bookmarkStart w:id="25" w:name="_Toc177824873"/>
      <w:r/>
      <w:bookmarkStart w:id="26" w:name="_Toc177870538"/>
      <w:r/>
      <w:bookmarkStart w:id="27" w:name="_Toc177825121"/>
      <w:r>
        <w:rPr>
          <w:rFonts w:hint="eastAsia" w:hAnsi="宋体"/>
          <w:b/>
          <w:sz w:val="24"/>
          <w:highlight w:val="none"/>
        </w:rPr>
        <w:t xml:space="preserve">（二）定义</w:t>
      </w:r>
      <w:bookmarkEnd w:id="24"/>
      <w:r/>
      <w:bookmarkEnd w:id="25"/>
      <w:r/>
      <w:bookmarkEnd w:id="26"/>
      <w:r/>
      <w:bookmarkEnd w:id="27"/>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⒈</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”是指参加项目竞争，并符合</w:t>
      </w:r>
      <w:r>
        <w:rPr>
          <w:rFonts w:hint="eastAsia" w:ascii="宋体" w:hAnsi="宋体"/>
          <w:sz w:val="24"/>
          <w:highlight w:val="none"/>
          <w:lang w:eastAsia="zh-CN"/>
        </w:rPr>
        <w:t xml:space="preserve">招标文件</w:t>
      </w:r>
      <w:r>
        <w:rPr>
          <w:rFonts w:hint="eastAsia" w:ascii="宋体" w:hAnsi="宋体"/>
          <w:sz w:val="24"/>
          <w:highlight w:val="none"/>
        </w:rPr>
        <w:t xml:space="preserve">规定资格条件的法人、其他组织或者自然人。</w:t>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⒉</w:t>
      </w:r>
      <w:r>
        <w:rPr>
          <w:rFonts w:hint="eastAsia" w:ascii="宋体" w:hAnsi="宋体"/>
          <w:sz w:val="24"/>
          <w:highlight w:val="none"/>
        </w:rPr>
        <w:t xml:space="preserve">“法定代表人”是指</w:t>
      </w:r>
      <w:r>
        <w:rPr>
          <w:rFonts w:hint="eastAsia" w:ascii="宋体" w:hAnsi="宋体"/>
          <w:sz w:val="24"/>
          <w:highlight w:val="none"/>
          <w:lang w:eastAsia="zh-CN"/>
        </w:rPr>
        <w:t xml:space="preserve">投标人</w:t>
      </w:r>
      <w:r>
        <w:rPr>
          <w:rFonts w:hint="eastAsia" w:ascii="宋体" w:hAnsi="宋体"/>
          <w:sz w:val="24"/>
          <w:highlight w:val="none"/>
        </w:rPr>
        <w:t xml:space="preserve">的营业执照或相关部门的登记证明文件中的“法定代表人”或“负责人”。</w:t>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“用户或使用单位”是指使用货物、服务的单位。</w:t>
      </w:r>
      <w:r/>
    </w:p>
    <w:p>
      <w:pPr>
        <w:ind w:firstLine="480"/>
        <w:spacing w:line="400" w:lineRule="exact"/>
        <w:rPr>
          <w:rFonts w:ascii="宋体"/>
          <w:sz w:val="24"/>
          <w:highlight w:val="none"/>
        </w:rPr>
      </w:pPr>
      <w:r>
        <w:rPr>
          <w:rFonts w:hint="eastAsia" w:ascii="宋体" w:hAnsi="宋体"/>
          <w:sz w:val="24"/>
          <w:highlight w:val="none"/>
          <w:lang w:eastAsia="zh-CN"/>
        </w:rPr>
        <w:t xml:space="preserve">4.</w:t>
      </w:r>
      <w:r>
        <w:rPr>
          <w:rFonts w:hint="eastAsia" w:ascii="宋体" w:hAnsi="宋体"/>
          <w:sz w:val="24"/>
          <w:highlight w:val="none"/>
        </w:rPr>
        <w:t xml:space="preserve">“★”是指实质性要求条款。</w:t>
      </w:r>
      <w:r/>
    </w:p>
    <w:p>
      <w:pPr>
        <w:pStyle w:val="1178"/>
        <w:ind w:firstLine="482"/>
        <w:spacing w:line="400" w:lineRule="exact"/>
        <w:rPr>
          <w:rFonts w:hAnsi="宋体"/>
          <w:b/>
          <w:sz w:val="24"/>
          <w:highlight w:val="none"/>
        </w:rPr>
      </w:pPr>
      <w:r/>
      <w:bookmarkStart w:id="28" w:name="_Toc177870539"/>
      <w:r>
        <w:rPr>
          <w:rFonts w:hint="eastAsia" w:hAnsi="宋体"/>
          <w:b/>
          <w:sz w:val="24"/>
          <w:highlight w:val="none"/>
        </w:rPr>
        <w:t xml:space="preserve">（三）采购方式</w:t>
      </w:r>
      <w:bookmarkEnd w:id="28"/>
      <w:r/>
      <w:r/>
    </w:p>
    <w:p>
      <w:pPr>
        <w:ind w:firstLine="480"/>
        <w:spacing w:line="400" w:lineRule="exact"/>
        <w:rPr>
          <w:rFonts w:ascii="宋体"/>
          <w:sz w:val="24"/>
          <w:highlight w:val="none"/>
        </w:rPr>
      </w:pPr>
      <w:r>
        <w:rPr>
          <w:rFonts w:hint="eastAsia" w:ascii="宋体"/>
          <w:sz w:val="24"/>
          <w:highlight w:val="none"/>
        </w:rPr>
        <w:t xml:space="preserve">本项目采用</w:t>
      </w:r>
      <w:r>
        <w:rPr>
          <w:rFonts w:hint="eastAsia" w:ascii="宋体"/>
          <w:sz w:val="24"/>
          <w:highlight w:val="none"/>
          <w:lang w:val="en-US" w:eastAsia="zh-CN"/>
        </w:rPr>
        <w:t xml:space="preserve">公开招</w:t>
      </w:r>
      <w:r>
        <w:rPr>
          <w:rFonts w:hint="eastAsia" w:ascii="宋体"/>
          <w:sz w:val="24"/>
          <w:highlight w:val="none"/>
          <w:lang w:eastAsia="zh-CN"/>
        </w:rPr>
        <w:t xml:space="preserve">标</w:t>
      </w:r>
      <w:r>
        <w:rPr>
          <w:rFonts w:hint="eastAsia" w:ascii="宋体"/>
          <w:sz w:val="24"/>
          <w:highlight w:val="none"/>
        </w:rPr>
        <w:t xml:space="preserve">方式进行。</w:t>
      </w:r>
      <w:r/>
    </w:p>
    <w:p>
      <w:pPr>
        <w:pStyle w:val="1178"/>
        <w:ind w:firstLine="482"/>
        <w:spacing w:line="400" w:lineRule="exact"/>
        <w:rPr>
          <w:rFonts w:hAnsi="宋体"/>
          <w:b/>
          <w:sz w:val="24"/>
          <w:highlight w:val="none"/>
        </w:rPr>
      </w:pPr>
      <w:r/>
      <w:bookmarkStart w:id="29" w:name="_Toc177825122"/>
      <w:r/>
      <w:bookmarkStart w:id="30" w:name="_Toc177824874"/>
      <w:r/>
      <w:bookmarkStart w:id="31" w:name="_Toc177824941"/>
      <w:r/>
      <w:bookmarkStart w:id="32" w:name="_Toc177870540"/>
      <w:r>
        <w:rPr>
          <w:rFonts w:hint="eastAsia" w:hAnsi="宋体"/>
          <w:b/>
          <w:sz w:val="24"/>
          <w:highlight w:val="none"/>
        </w:rPr>
        <w:t xml:space="preserve">（四）</w:t>
      </w:r>
      <w:r>
        <w:rPr>
          <w:rFonts w:hint="eastAsia" w:hAnsi="宋体"/>
          <w:b/>
          <w:sz w:val="24"/>
          <w:highlight w:val="none"/>
          <w:lang w:eastAsia="zh-CN"/>
        </w:rPr>
        <w:t xml:space="preserve">投标</w:t>
      </w:r>
      <w:r>
        <w:rPr>
          <w:rFonts w:hint="eastAsia" w:hAnsi="宋体"/>
          <w:b/>
          <w:sz w:val="24"/>
          <w:highlight w:val="none"/>
        </w:rPr>
        <w:t xml:space="preserve">委托</w:t>
      </w:r>
      <w:bookmarkEnd w:id="29"/>
      <w:r/>
      <w:bookmarkEnd w:id="30"/>
      <w:r/>
      <w:bookmarkEnd w:id="31"/>
      <w:r/>
      <w:bookmarkEnd w:id="32"/>
      <w:r/>
      <w:r/>
    </w:p>
    <w:p>
      <w:pPr>
        <w:pStyle w:val="1229"/>
        <w:spacing w:line="400" w:lineRule="exact"/>
        <w:rPr>
          <w:sz w:val="24"/>
          <w:highlight w:val="none"/>
          <w:lang w:eastAsia="zh-CN"/>
        </w:rPr>
      </w:pPr>
      <w:r>
        <w:rPr>
          <w:sz w:val="24"/>
          <w:highlight w:val="none"/>
          <w:lang w:eastAsia="zh-CN"/>
        </w:rPr>
        <w:tab/>
      </w:r>
      <w:r>
        <w:rPr>
          <w:rFonts w:hint="eastAsia"/>
          <w:sz w:val="24"/>
          <w:highlight w:val="none"/>
          <w:lang w:eastAsia="zh-CN"/>
        </w:rPr>
        <w:t xml:space="preserve">如投标人委托代理的须提供法定代表人出具的</w:t>
      </w:r>
      <w:r>
        <w:rPr>
          <w:rFonts w:hint="eastAsia"/>
          <w:sz w:val="24"/>
          <w:highlight w:val="none"/>
          <w:lang w:val="en-US" w:eastAsia="zh-CN"/>
        </w:rPr>
        <w:t xml:space="preserve">有效</w:t>
      </w:r>
      <w:r>
        <w:rPr>
          <w:rFonts w:hint="eastAsia"/>
          <w:sz w:val="24"/>
          <w:highlight w:val="none"/>
          <w:lang w:eastAsia="zh-CN"/>
        </w:rPr>
        <w:t xml:space="preserve">授权委托书。</w:t>
      </w:r>
      <w:r/>
    </w:p>
    <w:p>
      <w:pPr>
        <w:pStyle w:val="1178"/>
        <w:ind w:firstLine="482"/>
        <w:spacing w:line="400" w:lineRule="exact"/>
        <w:rPr>
          <w:rFonts w:hAnsi="宋体"/>
          <w:b/>
          <w:sz w:val="24"/>
          <w:highlight w:val="none"/>
        </w:rPr>
      </w:pPr>
      <w:r/>
      <w:bookmarkStart w:id="33" w:name="_Toc177870541"/>
      <w:r/>
      <w:bookmarkStart w:id="34" w:name="_Toc177825123"/>
      <w:r/>
      <w:bookmarkStart w:id="35" w:name="_Toc177824942"/>
      <w:r/>
      <w:bookmarkStart w:id="36" w:name="_Toc177824875"/>
      <w:r>
        <w:rPr>
          <w:rFonts w:hint="eastAsia" w:hAnsi="宋体"/>
          <w:b/>
          <w:sz w:val="24"/>
          <w:highlight w:val="none"/>
        </w:rPr>
        <w:t xml:space="preserve">（五）</w:t>
      </w:r>
      <w:r>
        <w:rPr>
          <w:rFonts w:hint="eastAsia" w:hAnsi="宋体"/>
          <w:b/>
          <w:sz w:val="24"/>
          <w:highlight w:val="none"/>
          <w:lang w:eastAsia="zh-CN"/>
        </w:rPr>
        <w:t xml:space="preserve">投标</w:t>
      </w:r>
      <w:r>
        <w:rPr>
          <w:rFonts w:hint="eastAsia" w:hAnsi="宋体"/>
          <w:b/>
          <w:sz w:val="24"/>
          <w:highlight w:val="none"/>
        </w:rPr>
        <w:t xml:space="preserve">费用</w:t>
      </w:r>
      <w:bookmarkEnd w:id="33"/>
      <w:r/>
      <w:bookmarkEnd w:id="34"/>
      <w:r/>
      <w:bookmarkEnd w:id="35"/>
      <w:r/>
      <w:bookmarkEnd w:id="36"/>
      <w:r/>
      <w:r/>
    </w:p>
    <w:p>
      <w:pPr>
        <w:pStyle w:val="1229"/>
        <w:ind w:firstLine="480"/>
        <w:spacing w:line="400" w:lineRule="exact"/>
        <w:rPr>
          <w:sz w:val="24"/>
          <w:highlight w:val="none"/>
          <w:lang w:eastAsia="zh-CN"/>
        </w:rPr>
      </w:pPr>
      <w:r>
        <w:rPr>
          <w:rFonts w:hint="eastAsia"/>
          <w:sz w:val="24"/>
          <w:highlight w:val="none"/>
          <w:lang w:eastAsia="zh-CN"/>
        </w:rPr>
        <w:t xml:space="preserve">⒈不论投标结果如何，投标人均应自行承担所有与投标有关的全部费用。</w:t>
      </w:r>
      <w:r/>
    </w:p>
    <w:p>
      <w:pPr>
        <w:pStyle w:val="1229"/>
        <w:ind w:firstLine="480"/>
        <w:spacing w:line="400" w:lineRule="exact"/>
        <w:rPr>
          <w:rFonts w:hint="eastAsia"/>
          <w:sz w:val="24"/>
          <w:highlight w:val="none"/>
          <w:lang w:eastAsia="zh-CN"/>
        </w:rPr>
      </w:pPr>
      <w:r>
        <w:rPr>
          <w:rFonts w:hint="eastAsia"/>
          <w:sz w:val="24"/>
          <w:highlight w:val="none"/>
          <w:lang w:eastAsia="zh-CN"/>
        </w:rPr>
        <w:t xml:space="preserve">⒉</w:t>
      </w:r>
      <w:r>
        <w:rPr>
          <w:rFonts w:hint="eastAsia"/>
          <w:color w:val="auto"/>
          <w:sz w:val="24"/>
          <w:highlight w:val="none"/>
          <w:lang w:eastAsia="zh-CN"/>
        </w:rPr>
        <w:t xml:space="preserve">本项目招标代理费</w:t>
      </w:r>
      <w:r>
        <w:rPr>
          <w:rFonts w:hint="eastAsia"/>
          <w:color w:val="auto"/>
          <w:sz w:val="24"/>
          <w:highlight w:val="none"/>
          <w:lang w:val="en-US" w:eastAsia="zh-CN"/>
        </w:rPr>
        <w:t xml:space="preserve">按</w:t>
      </w:r>
      <w:r>
        <w:rPr>
          <w:rFonts w:hint="eastAsia"/>
          <w:color w:val="auto"/>
          <w:sz w:val="24"/>
          <w:highlight w:val="none"/>
          <w:lang w:eastAsia="zh-CN"/>
        </w:rPr>
        <w:t xml:space="preserve">苏招协〔2022〕002号文件《关于印发&lt;江苏省招标代理服务收费的指导意见&gt;的通知》规定标准的49.</w:t>
      </w:r>
      <w:r>
        <w:rPr>
          <w:rFonts w:hint="eastAsia"/>
          <w:color w:val="auto"/>
          <w:sz w:val="24"/>
          <w:highlight w:val="none"/>
          <w:lang w:val="en-US" w:eastAsia="zh-CN"/>
        </w:rPr>
        <w:t xml:space="preserve">47</w:t>
      </w:r>
      <w:r>
        <w:rPr>
          <w:rFonts w:hint="eastAsia"/>
          <w:color w:val="auto"/>
          <w:sz w:val="24"/>
          <w:highlight w:val="none"/>
          <w:lang w:eastAsia="zh-CN"/>
        </w:rPr>
        <w:t xml:space="preserve">%</w:t>
      </w:r>
      <w:r>
        <w:rPr>
          <w:rFonts w:hint="eastAsia"/>
          <w:color w:val="auto"/>
          <w:sz w:val="24"/>
          <w:highlight w:val="none"/>
          <w:lang w:val="en-US" w:eastAsia="zh-CN"/>
        </w:rPr>
        <w:t xml:space="preserve">计收</w:t>
      </w:r>
      <w:r>
        <w:rPr>
          <w:rFonts w:hint="eastAsia"/>
          <w:color w:val="auto"/>
          <w:sz w:val="24"/>
          <w:highlight w:val="none"/>
          <w:lang w:eastAsia="zh-CN"/>
        </w:rPr>
        <w:t xml:space="preserve">；评标专家费按实发生支付，该费用为代收代付，不开具发票</w:t>
      </w:r>
      <w:r>
        <w:rPr>
          <w:rFonts w:hint="eastAsia"/>
          <w:color w:val="auto"/>
          <w:sz w:val="24"/>
          <w:highlight w:val="none"/>
          <w:lang w:val="en-US" w:eastAsia="zh-CN"/>
        </w:rPr>
        <w:t xml:space="preserve">，</w:t>
      </w:r>
      <w:r>
        <w:rPr>
          <w:rFonts w:hint="eastAsia"/>
          <w:sz w:val="24"/>
          <w:highlight w:val="none"/>
          <w:lang w:eastAsia="zh-CN"/>
        </w:rPr>
        <w:t xml:space="preserve">以上费用包含在投标报价中，不单独立项，由中标单位在领取中标通知书前向招标代理机构付清。</w:t>
      </w:r>
      <w:r/>
    </w:p>
    <w:p>
      <w:pPr>
        <w:pStyle w:val="1229"/>
        <w:ind w:firstLine="482"/>
        <w:spacing w:line="400" w:lineRule="exact"/>
        <w:rPr>
          <w:rFonts w:hAnsi="宋体"/>
          <w:b/>
          <w:sz w:val="24"/>
          <w:highlight w:val="none"/>
          <w:lang w:eastAsia="zh-CN"/>
        </w:rPr>
      </w:pPr>
      <w:r>
        <w:rPr>
          <w:rFonts w:hint="eastAsia" w:hAnsi="宋体"/>
          <w:b/>
          <w:sz w:val="24"/>
          <w:highlight w:val="none"/>
          <w:lang w:eastAsia="zh-CN"/>
        </w:rPr>
        <w:t xml:space="preserve">（六）特别说明：</w:t>
      </w:r>
      <w:r/>
    </w:p>
    <w:p>
      <w:pPr>
        <w:ind w:firstLine="480"/>
        <w:spacing w:line="400" w:lineRule="exact"/>
        <w:rPr>
          <w:rFonts w:ascii="宋体"/>
          <w:sz w:val="24"/>
          <w:highlight w:val="none"/>
        </w:rPr>
      </w:pPr>
      <w:r>
        <w:rPr>
          <w:rFonts w:hint="eastAsia" w:ascii="宋体"/>
          <w:sz w:val="24"/>
          <w:highlight w:val="none"/>
          <w:lang w:eastAsia="zh-CN"/>
        </w:rPr>
        <w:t xml:space="preserve">⒈投标人</w:t>
      </w:r>
      <w:r>
        <w:rPr>
          <w:rFonts w:hint="eastAsia" w:ascii="宋体"/>
          <w:sz w:val="24"/>
          <w:highlight w:val="none"/>
        </w:rPr>
        <w:t xml:space="preserve">应仔细阅读本</w:t>
      </w:r>
      <w:r>
        <w:rPr>
          <w:rFonts w:hint="eastAsia" w:ascii="宋体"/>
          <w:sz w:val="24"/>
          <w:highlight w:val="none"/>
          <w:lang w:eastAsia="zh-CN"/>
        </w:rPr>
        <w:t xml:space="preserve">招标文件</w:t>
      </w:r>
      <w:r>
        <w:rPr>
          <w:rFonts w:hint="eastAsia" w:ascii="宋体"/>
          <w:sz w:val="24"/>
          <w:highlight w:val="none"/>
        </w:rPr>
        <w:t xml:space="preserve">的所有内容，按照</w:t>
      </w:r>
      <w:r>
        <w:rPr>
          <w:rFonts w:hint="eastAsia" w:ascii="宋体"/>
          <w:sz w:val="24"/>
          <w:highlight w:val="none"/>
          <w:lang w:eastAsia="zh-CN"/>
        </w:rPr>
        <w:t xml:space="preserve">招标文件</w:t>
      </w:r>
      <w:r>
        <w:rPr>
          <w:rFonts w:hint="eastAsia" w:ascii="宋体"/>
          <w:sz w:val="24"/>
          <w:highlight w:val="none"/>
        </w:rPr>
        <w:t xml:space="preserve">的要求提交</w:t>
      </w:r>
      <w:r>
        <w:rPr>
          <w:rFonts w:hint="eastAsia" w:ascii="宋体"/>
          <w:sz w:val="24"/>
          <w:highlight w:val="none"/>
          <w:lang w:eastAsia="zh-CN"/>
        </w:rPr>
        <w:t xml:space="preserve">投标文件</w:t>
      </w:r>
      <w:r>
        <w:rPr>
          <w:rFonts w:hint="eastAsia" w:ascii="宋体"/>
          <w:sz w:val="24"/>
          <w:highlight w:val="none"/>
        </w:rPr>
        <w:t xml:space="preserve">。</w:t>
      </w:r>
      <w:r>
        <w:rPr>
          <w:rFonts w:hint="eastAsia" w:ascii="宋体"/>
          <w:sz w:val="24"/>
          <w:highlight w:val="none"/>
          <w:lang w:eastAsia="zh-CN"/>
        </w:rPr>
        <w:t xml:space="preserve">投标文件</w:t>
      </w:r>
      <w:r>
        <w:rPr>
          <w:rFonts w:hint="eastAsia" w:ascii="宋体"/>
          <w:sz w:val="24"/>
          <w:highlight w:val="none"/>
        </w:rPr>
        <w:t xml:space="preserve">应对</w:t>
      </w:r>
      <w:r>
        <w:rPr>
          <w:rFonts w:hint="eastAsia" w:ascii="宋体"/>
          <w:sz w:val="24"/>
          <w:highlight w:val="none"/>
          <w:lang w:eastAsia="zh-CN"/>
        </w:rPr>
        <w:t xml:space="preserve">招标文件</w:t>
      </w:r>
      <w:r>
        <w:rPr>
          <w:rFonts w:hint="eastAsia" w:ascii="宋体"/>
          <w:sz w:val="24"/>
          <w:highlight w:val="none"/>
        </w:rPr>
        <w:t xml:space="preserve">的要求作出实质性响应，并对所提供的全部资料的真实性承担法律责任。</w:t>
      </w:r>
      <w:bookmarkStart w:id="37" w:name="_Toc177870544"/>
      <w:r/>
      <w:r/>
    </w:p>
    <w:p>
      <w:pPr>
        <w:ind w:firstLine="480"/>
        <w:spacing w:line="400" w:lineRule="exact"/>
        <w:rPr>
          <w:rFonts w:ascii="宋体"/>
          <w:sz w:val="24"/>
          <w:highlight w:val="none"/>
        </w:rPr>
      </w:pPr>
      <w:r>
        <w:rPr>
          <w:rFonts w:hint="eastAsia" w:ascii="宋体"/>
          <w:sz w:val="24"/>
          <w:highlight w:val="none"/>
          <w:lang w:eastAsia="zh-CN"/>
        </w:rPr>
        <w:t xml:space="preserve">⒉</w:t>
      </w:r>
      <w:r>
        <w:rPr>
          <w:rFonts w:hint="eastAsia" w:ascii="宋体"/>
          <w:sz w:val="24"/>
          <w:highlight w:val="none"/>
        </w:rPr>
        <w:t xml:space="preserve">本项目报价采用费率报价方式，最高限价为100%，投标报价不能超过</w:t>
      </w:r>
      <w:r>
        <w:rPr>
          <w:rFonts w:hint="eastAsia" w:ascii="宋体"/>
          <w:sz w:val="24"/>
          <w:highlight w:val="none"/>
          <w:lang w:eastAsia="zh-CN"/>
        </w:rPr>
        <w:t xml:space="preserve">招标文件</w:t>
      </w:r>
      <w:r>
        <w:rPr>
          <w:rFonts w:hint="eastAsia" w:ascii="宋体"/>
          <w:sz w:val="24"/>
          <w:highlight w:val="none"/>
        </w:rPr>
        <w:t xml:space="preserve">规定的预算金额，否则按无效投标文件处理。</w:t>
      </w:r>
      <w:r/>
    </w:p>
    <w:p>
      <w:pPr>
        <w:pStyle w:val="1178"/>
        <w:ind w:firstLine="482"/>
        <w:spacing w:line="400" w:lineRule="exact"/>
        <w:rPr>
          <w:rFonts w:hint="eastAsia" w:hAnsi="宋体" w:eastAsia="宋体"/>
          <w:b/>
          <w:sz w:val="24"/>
          <w:highlight w:val="none"/>
          <w:lang w:eastAsia="zh-CN"/>
        </w:rPr>
      </w:pPr>
      <w:r>
        <w:rPr>
          <w:rFonts w:hint="eastAsia" w:hAnsi="宋体"/>
          <w:b/>
          <w:sz w:val="24"/>
          <w:highlight w:val="none"/>
        </w:rPr>
        <w:t xml:space="preserve">二、 </w:t>
      </w:r>
      <w:bookmarkEnd w:id="37"/>
      <w:r>
        <w:rPr>
          <w:rFonts w:hint="eastAsia" w:hAnsi="宋体"/>
          <w:b/>
          <w:sz w:val="24"/>
          <w:highlight w:val="none"/>
          <w:lang w:eastAsia="zh-CN"/>
        </w:rPr>
        <w:t xml:space="preserve">招标文件</w:t>
      </w:r>
      <w:r/>
    </w:p>
    <w:p>
      <w:pPr>
        <w:pStyle w:val="1178"/>
        <w:ind w:firstLine="482"/>
        <w:spacing w:line="400" w:lineRule="exact"/>
        <w:rPr>
          <w:rFonts w:hAnsi="宋体"/>
          <w:b/>
          <w:sz w:val="24"/>
          <w:highlight w:val="none"/>
        </w:rPr>
      </w:pPr>
      <w:r>
        <w:rPr>
          <w:rFonts w:hint="eastAsia" w:hAnsi="宋体"/>
          <w:b/>
          <w:sz w:val="24"/>
          <w:highlight w:val="none"/>
        </w:rPr>
        <w:t xml:space="preserve">（一）</w:t>
      </w:r>
      <w:r>
        <w:rPr>
          <w:rFonts w:hint="eastAsia" w:hAnsi="宋体"/>
          <w:b/>
          <w:sz w:val="24"/>
          <w:highlight w:val="none"/>
          <w:lang w:eastAsia="zh-CN"/>
        </w:rPr>
        <w:t xml:space="preserve">招标文件</w:t>
      </w:r>
      <w:r>
        <w:rPr>
          <w:rFonts w:hint="eastAsia" w:hAnsi="宋体"/>
          <w:b/>
          <w:sz w:val="24"/>
          <w:highlight w:val="none"/>
        </w:rPr>
        <w:t xml:space="preserve">的构成</w:t>
      </w:r>
      <w:r/>
    </w:p>
    <w:p>
      <w:pPr>
        <w:ind w:firstLine="480"/>
        <w:spacing w:line="400" w:lineRule="exact"/>
        <w:rPr>
          <w:rFonts w:ascii="宋体"/>
          <w:sz w:val="24"/>
          <w:highlight w:val="none"/>
        </w:rPr>
      </w:pPr>
      <w:r>
        <w:rPr>
          <w:rFonts w:hint="eastAsia" w:ascii="宋体"/>
          <w:sz w:val="24"/>
          <w:highlight w:val="none"/>
          <w:lang w:eastAsia="zh-CN"/>
        </w:rPr>
        <w:t xml:space="preserve">⒈</w:t>
      </w:r>
      <w:r>
        <w:rPr>
          <w:rFonts w:hint="eastAsia" w:ascii="宋体"/>
          <w:sz w:val="24"/>
          <w:highlight w:val="none"/>
          <w:lang w:val="en-US" w:eastAsia="zh-CN"/>
        </w:rPr>
        <w:t xml:space="preserve">公开招</w:t>
      </w:r>
      <w:r>
        <w:rPr>
          <w:rFonts w:hint="eastAsia" w:ascii="宋体"/>
          <w:sz w:val="24"/>
          <w:highlight w:val="none"/>
          <w:lang w:eastAsia="zh-CN"/>
        </w:rPr>
        <w:t xml:space="preserve">标</w:t>
      </w:r>
      <w:r>
        <w:rPr>
          <w:rFonts w:hint="eastAsia" w:ascii="宋体"/>
          <w:sz w:val="24"/>
          <w:highlight w:val="none"/>
        </w:rPr>
        <w:t xml:space="preserve">公告</w:t>
      </w:r>
      <w:r/>
    </w:p>
    <w:p>
      <w:pPr>
        <w:ind w:firstLine="480"/>
        <w:spacing w:line="400" w:lineRule="exact"/>
        <w:rPr>
          <w:rFonts w:hint="default" w:ascii="宋体" w:eastAsia="宋体"/>
          <w:sz w:val="24"/>
          <w:highlight w:val="none"/>
          <w:lang w:val="en-US" w:eastAsia="zh-CN"/>
        </w:rPr>
      </w:pPr>
      <w:r>
        <w:rPr>
          <w:rFonts w:hint="eastAsia" w:ascii="宋体"/>
          <w:sz w:val="24"/>
          <w:highlight w:val="none"/>
          <w:lang w:eastAsia="zh-CN"/>
        </w:rPr>
        <w:t xml:space="preserve">⒉投标人</w:t>
      </w:r>
      <w:r>
        <w:rPr>
          <w:rFonts w:hint="eastAsia" w:ascii="宋体"/>
          <w:sz w:val="24"/>
          <w:highlight w:val="none"/>
        </w:rPr>
        <w:t xml:space="preserve">须知</w:t>
      </w:r>
      <w:r/>
    </w:p>
    <w:p>
      <w:pPr>
        <w:ind w:firstLine="480"/>
        <w:spacing w:line="400" w:lineRule="exact"/>
        <w:rPr>
          <w:rFonts w:ascii="宋体"/>
          <w:sz w:val="24"/>
          <w:highlight w:val="none"/>
        </w:rPr>
      </w:pPr>
      <w:r>
        <w:rPr>
          <w:rFonts w:hint="eastAsia" w:ascii="宋体"/>
          <w:sz w:val="24"/>
          <w:highlight w:val="none"/>
          <w:lang w:eastAsia="zh-CN"/>
        </w:rPr>
        <w:t xml:space="preserve">3.</w:t>
      </w:r>
      <w:r>
        <w:rPr>
          <w:rFonts w:hint="eastAsia" w:ascii="宋体"/>
          <w:sz w:val="24"/>
          <w:highlight w:val="none"/>
          <w:lang w:val="en-US" w:eastAsia="zh-CN"/>
        </w:rPr>
        <w:t xml:space="preserve">项目采购需求</w:t>
      </w:r>
      <w:r/>
    </w:p>
    <w:p>
      <w:pPr>
        <w:ind w:firstLine="480"/>
        <w:spacing w:line="400" w:lineRule="exact"/>
        <w:rPr>
          <w:rFonts w:ascii="宋体"/>
          <w:sz w:val="24"/>
          <w:highlight w:val="none"/>
        </w:rPr>
      </w:pPr>
      <w:r>
        <w:rPr>
          <w:rFonts w:hint="eastAsia" w:ascii="宋体"/>
          <w:sz w:val="24"/>
          <w:highlight w:val="none"/>
          <w:lang w:eastAsia="zh-CN"/>
        </w:rPr>
        <w:t xml:space="preserve">4.</w:t>
      </w:r>
      <w:r>
        <w:rPr>
          <w:rFonts w:hint="eastAsia" w:ascii="宋体"/>
          <w:sz w:val="24"/>
          <w:highlight w:val="none"/>
        </w:rPr>
        <w:t xml:space="preserve">评审办法及</w:t>
      </w:r>
      <w:r>
        <w:rPr>
          <w:rFonts w:hint="eastAsia" w:ascii="宋体"/>
          <w:sz w:val="24"/>
          <w:highlight w:val="none"/>
          <w:lang w:val="en-US" w:eastAsia="zh-CN"/>
        </w:rPr>
        <w:t xml:space="preserve">评分</w:t>
      </w:r>
      <w:r>
        <w:rPr>
          <w:rFonts w:hint="eastAsia" w:ascii="宋体"/>
          <w:sz w:val="24"/>
          <w:highlight w:val="none"/>
        </w:rPr>
        <w:t xml:space="preserve">标准</w:t>
      </w:r>
      <w:r/>
    </w:p>
    <w:p>
      <w:pPr>
        <w:ind w:firstLine="480"/>
        <w:spacing w:line="400" w:lineRule="exact"/>
        <w:rPr>
          <w:rFonts w:ascii="宋体"/>
          <w:sz w:val="24"/>
          <w:highlight w:val="none"/>
        </w:rPr>
      </w:pPr>
      <w:r>
        <w:rPr>
          <w:rFonts w:hint="eastAsia" w:ascii="宋体"/>
          <w:sz w:val="24"/>
          <w:highlight w:val="none"/>
          <w:lang w:eastAsia="zh-CN"/>
        </w:rPr>
        <w:t xml:space="preserve">5.</w:t>
      </w:r>
      <w:r>
        <w:rPr>
          <w:rFonts w:hint="eastAsia" w:ascii="宋体"/>
          <w:sz w:val="24"/>
          <w:highlight w:val="none"/>
          <w:lang w:val="en-US" w:eastAsia="zh-CN"/>
        </w:rPr>
        <w:t xml:space="preserve">合同条款及格式</w:t>
      </w:r>
      <w:r>
        <w:rPr>
          <w:rFonts w:hint="eastAsia" w:ascii="宋体"/>
          <w:sz w:val="24"/>
          <w:highlight w:val="none"/>
        </w:rPr>
        <w:t xml:space="preserve">（参考）</w:t>
      </w:r>
      <w:r/>
    </w:p>
    <w:p>
      <w:pPr>
        <w:ind w:firstLine="480"/>
        <w:spacing w:line="400" w:lineRule="exact"/>
        <w:rPr>
          <w:rFonts w:hint="eastAsia" w:ascii="宋体"/>
          <w:sz w:val="24"/>
          <w:highlight w:val="none"/>
          <w:lang w:eastAsia="zh-CN"/>
        </w:rPr>
      </w:pPr>
      <w:r>
        <w:rPr>
          <w:rFonts w:hint="eastAsia" w:ascii="宋体"/>
          <w:sz w:val="24"/>
          <w:highlight w:val="none"/>
          <w:lang w:eastAsia="zh-CN"/>
        </w:rPr>
        <w:t xml:space="preserve">6.投标文件格式</w:t>
      </w:r>
      <w:r/>
    </w:p>
    <w:p>
      <w:pPr>
        <w:ind w:firstLine="480"/>
        <w:spacing w:line="400" w:lineRule="exact"/>
        <w:rPr>
          <w:rFonts w:hint="eastAsia" w:ascii="宋体"/>
          <w:sz w:val="24"/>
          <w:highlight w:val="none"/>
          <w:lang w:eastAsia="zh-CN"/>
        </w:rPr>
      </w:pPr>
      <w:r>
        <w:rPr>
          <w:rFonts w:hint="eastAsia" w:ascii="宋体"/>
          <w:sz w:val="24"/>
          <w:highlight w:val="none"/>
          <w:lang w:eastAsia="zh-CN"/>
        </w:rPr>
        <w:t xml:space="preserve">请仔细检查招标文件是否齐全，如有缺漏请立即与采购代理机构联系解决。</w:t>
      </w:r>
      <w:r/>
    </w:p>
    <w:p>
      <w:pPr>
        <w:pStyle w:val="1178"/>
        <w:ind w:firstLine="482"/>
        <w:spacing w:line="400" w:lineRule="exact"/>
        <w:rPr>
          <w:b/>
          <w:sz w:val="24"/>
          <w:highlight w:val="none"/>
        </w:rPr>
      </w:pPr>
      <w:r>
        <w:rPr>
          <w:rFonts w:hint="eastAsia" w:hAnsi="宋体"/>
          <w:b/>
          <w:sz w:val="24"/>
          <w:highlight w:val="none"/>
        </w:rPr>
        <w:t xml:space="preserve">（二）</w:t>
      </w:r>
      <w:r>
        <w:rPr>
          <w:rFonts w:hint="eastAsia"/>
          <w:b/>
          <w:sz w:val="24"/>
          <w:highlight w:val="none"/>
          <w:lang w:eastAsia="zh-CN"/>
        </w:rPr>
        <w:t xml:space="preserve">招标文件</w:t>
      </w:r>
      <w:r>
        <w:rPr>
          <w:rFonts w:hint="eastAsia"/>
          <w:b/>
          <w:sz w:val="24"/>
          <w:highlight w:val="none"/>
        </w:rPr>
        <w:t xml:space="preserve">的澄清与修改 </w:t>
      </w:r>
      <w:r/>
    </w:p>
    <w:p>
      <w:pPr>
        <w:pStyle w:val="1178"/>
        <w:ind w:firstLine="480"/>
        <w:spacing w:line="400" w:lineRule="exact"/>
        <w:rPr>
          <w:sz w:val="24"/>
          <w:highlight w:val="none"/>
        </w:rPr>
      </w:pPr>
      <w:r>
        <w:rPr>
          <w:rFonts w:hint="eastAsia"/>
          <w:sz w:val="24"/>
          <w:highlight w:val="none"/>
          <w:lang w:eastAsia="zh-CN"/>
        </w:rPr>
        <w:t xml:space="preserve">⒈</w:t>
      </w:r>
      <w:r>
        <w:rPr>
          <w:rFonts w:hint="eastAsia"/>
          <w:bCs/>
          <w:sz w:val="24"/>
          <w:highlight w:val="none"/>
          <w:lang w:eastAsia="zh-CN"/>
        </w:rPr>
        <w:t xml:space="preserve">投标人</w:t>
      </w:r>
      <w:r>
        <w:rPr>
          <w:rFonts w:hint="eastAsia"/>
          <w:bCs/>
          <w:sz w:val="24"/>
          <w:highlight w:val="none"/>
        </w:rPr>
        <w:t xml:space="preserve">应认真阅读本</w:t>
      </w:r>
      <w:r>
        <w:rPr>
          <w:rFonts w:hint="eastAsia"/>
          <w:bCs/>
          <w:sz w:val="24"/>
          <w:highlight w:val="none"/>
          <w:lang w:eastAsia="zh-CN"/>
        </w:rPr>
        <w:t xml:space="preserve">招标文件</w:t>
      </w:r>
      <w:r>
        <w:rPr>
          <w:rFonts w:hint="eastAsia"/>
          <w:bCs/>
          <w:sz w:val="24"/>
          <w:highlight w:val="none"/>
        </w:rPr>
        <w:t xml:space="preserve">，发现其中有误或有要求不合理的，</w:t>
      </w:r>
      <w:r>
        <w:rPr>
          <w:rFonts w:hint="eastAsia" w:hAnsi="宋体"/>
          <w:bCs/>
          <w:sz w:val="24"/>
          <w:highlight w:val="none"/>
          <w:lang w:eastAsia="zh-CN"/>
        </w:rPr>
        <w:t xml:space="preserve">投标人</w:t>
      </w:r>
      <w:r>
        <w:rPr>
          <w:rFonts w:hint="eastAsia" w:hAnsi="宋体"/>
          <w:bCs/>
          <w:sz w:val="24"/>
          <w:highlight w:val="none"/>
        </w:rPr>
        <w:t xml:space="preserve">应当于收到</w:t>
      </w:r>
      <w:r>
        <w:rPr>
          <w:rFonts w:hint="eastAsia" w:hAnsi="宋体"/>
          <w:bCs/>
          <w:sz w:val="24"/>
          <w:highlight w:val="none"/>
          <w:lang w:eastAsia="zh-CN"/>
        </w:rPr>
        <w:t xml:space="preserve">招标文件</w:t>
      </w:r>
      <w:r>
        <w:rPr>
          <w:rFonts w:hint="eastAsia" w:hAnsi="宋体"/>
          <w:bCs/>
          <w:sz w:val="24"/>
          <w:highlight w:val="none"/>
        </w:rPr>
        <w:t xml:space="preserve">之日或者</w:t>
      </w:r>
      <w:r>
        <w:rPr>
          <w:rFonts w:hint="eastAsia" w:hAnsi="宋体"/>
          <w:bCs/>
          <w:sz w:val="24"/>
          <w:highlight w:val="none"/>
          <w:lang w:eastAsia="zh-CN"/>
        </w:rPr>
        <w:t xml:space="preserve">招标文件</w:t>
      </w:r>
      <w:r>
        <w:rPr>
          <w:rFonts w:hint="eastAsia" w:hAnsi="宋体"/>
          <w:bCs/>
          <w:sz w:val="24"/>
          <w:highlight w:val="none"/>
        </w:rPr>
        <w:t xml:space="preserve">公告期限届满之日后</w:t>
      </w:r>
      <w:r>
        <w:rPr>
          <w:rFonts w:hint="eastAsia" w:hAnsi="宋体"/>
          <w:bCs/>
          <w:sz w:val="24"/>
          <w:highlight w:val="none"/>
          <w:lang w:val="en-US" w:eastAsia="zh-CN"/>
        </w:rPr>
        <w:t xml:space="preserve">1</w:t>
      </w:r>
      <w:r>
        <w:rPr>
          <w:rFonts w:hint="eastAsia" w:hAnsi="宋体"/>
          <w:bCs/>
          <w:sz w:val="24"/>
          <w:highlight w:val="none"/>
        </w:rPr>
        <w:t xml:space="preserve">个工作日内以书面形式要求</w:t>
      </w:r>
      <w:r>
        <w:rPr>
          <w:rFonts w:hint="eastAsia" w:hAnsi="宋体"/>
          <w:bCs/>
          <w:sz w:val="24"/>
          <w:highlight w:val="none"/>
          <w:lang w:eastAsia="zh-CN"/>
        </w:rPr>
        <w:t xml:space="preserve">招标人</w:t>
      </w:r>
      <w:r>
        <w:rPr>
          <w:rFonts w:hint="eastAsia" w:hAnsi="宋体"/>
          <w:bCs/>
          <w:sz w:val="24"/>
          <w:highlight w:val="none"/>
        </w:rPr>
        <w:t xml:space="preserve">（或代理机</w:t>
      </w:r>
      <w:r>
        <w:rPr>
          <w:rFonts w:hint="eastAsia" w:hAnsi="宋体"/>
          <w:sz w:val="24"/>
          <w:highlight w:val="none"/>
        </w:rPr>
        <w:t xml:space="preserve">构）</w:t>
      </w:r>
      <w:r>
        <w:rPr>
          <w:rFonts w:hint="eastAsia" w:hAnsi="宋体"/>
          <w:bCs/>
          <w:sz w:val="24"/>
          <w:highlight w:val="none"/>
        </w:rPr>
        <w:t xml:space="preserve">澄清</w:t>
      </w:r>
      <w:r>
        <w:rPr>
          <w:rFonts w:hint="eastAsia" w:hAnsi="宋体"/>
          <w:sz w:val="24"/>
          <w:highlight w:val="none"/>
        </w:rPr>
        <w:t xml:space="preserve">。</w:t>
      </w:r>
      <w:r/>
    </w:p>
    <w:p>
      <w:pPr>
        <w:pStyle w:val="1178"/>
        <w:ind w:firstLine="480"/>
        <w:spacing w:line="400" w:lineRule="exact"/>
        <w:rPr>
          <w:sz w:val="24"/>
          <w:highlight w:val="none"/>
        </w:rPr>
      </w:pPr>
      <w:r>
        <w:rPr>
          <w:rFonts w:hint="eastAsia"/>
          <w:sz w:val="24"/>
          <w:highlight w:val="none"/>
          <w:lang w:eastAsia="zh-CN"/>
        </w:rPr>
        <w:t xml:space="preserve">⒉</w:t>
      </w:r>
      <w:r>
        <w:rPr>
          <w:rFonts w:hint="eastAsia"/>
          <w:sz w:val="24"/>
          <w:highlight w:val="none"/>
        </w:rPr>
        <w:t xml:space="preserve">采购</w:t>
      </w:r>
      <w:r>
        <w:rPr>
          <w:sz w:val="24"/>
          <w:highlight w:val="none"/>
        </w:rPr>
        <w:t xml:space="preserve">单位</w:t>
      </w:r>
      <w:r>
        <w:rPr>
          <w:rFonts w:hint="eastAsia"/>
          <w:sz w:val="24"/>
          <w:highlight w:val="none"/>
        </w:rPr>
        <w:t xml:space="preserve">对已发出的</w:t>
      </w:r>
      <w:r>
        <w:rPr>
          <w:rFonts w:hint="eastAsia"/>
          <w:sz w:val="24"/>
          <w:highlight w:val="none"/>
          <w:lang w:eastAsia="zh-CN"/>
        </w:rPr>
        <w:t xml:space="preserve">招标文件</w:t>
      </w:r>
      <w:r>
        <w:rPr>
          <w:rFonts w:hint="eastAsia"/>
          <w:sz w:val="24"/>
          <w:highlight w:val="none"/>
        </w:rPr>
        <w:t xml:space="preserve">进行必要澄清、答复、修改或补充的，将在</w:t>
      </w:r>
      <w:r>
        <w:rPr>
          <w:rFonts w:hint="eastAsia"/>
          <w:sz w:val="24"/>
          <w:highlight w:val="none"/>
          <w:lang w:eastAsia="zh-CN"/>
        </w:rPr>
        <w:t xml:space="preserve">江苏政府采购网</w:t>
      </w:r>
      <w:r>
        <w:rPr>
          <w:rFonts w:hint="eastAsia" w:ascii="宋体"/>
          <w:sz w:val="24"/>
          <w:highlight w:val="none"/>
          <w:lang w:val="en-US" w:eastAsia="zh-CN"/>
        </w:rPr>
        <w:t xml:space="preserve">（www.ccgp-jiangsu.gov.cn）</w:t>
      </w:r>
      <w:r>
        <w:rPr>
          <w:rFonts w:hint="eastAsia"/>
          <w:sz w:val="24"/>
          <w:highlight w:val="none"/>
        </w:rPr>
        <w:t xml:space="preserve">发布更正公告，请</w:t>
      </w:r>
      <w:r>
        <w:rPr>
          <w:rFonts w:hint="eastAsia"/>
          <w:sz w:val="24"/>
          <w:highlight w:val="none"/>
          <w:lang w:eastAsia="zh-CN"/>
        </w:rPr>
        <w:t xml:space="preserve">投标人</w:t>
      </w:r>
      <w:r>
        <w:rPr>
          <w:rFonts w:hint="eastAsia"/>
          <w:sz w:val="24"/>
          <w:highlight w:val="none"/>
        </w:rPr>
        <w:t xml:space="preserve">自行到网上查看和下载，</w:t>
      </w:r>
      <w:r>
        <w:rPr>
          <w:rFonts w:hint="eastAsia"/>
          <w:sz w:val="24"/>
          <w:highlight w:val="none"/>
          <w:lang w:eastAsia="zh-CN"/>
        </w:rPr>
        <w:t xml:space="preserve">投标人</w:t>
      </w:r>
      <w:r>
        <w:rPr>
          <w:rFonts w:hint="eastAsia"/>
          <w:sz w:val="24"/>
          <w:highlight w:val="none"/>
        </w:rPr>
        <w:t xml:space="preserve">因漏看带来的后果由投标人自行承担。</w:t>
      </w:r>
      <w:r/>
    </w:p>
    <w:p>
      <w:pPr>
        <w:pStyle w:val="1178"/>
        <w:ind w:firstLine="480"/>
        <w:spacing w:line="400" w:lineRule="exact"/>
        <w:rPr>
          <w:sz w:val="24"/>
          <w:highlight w:val="none"/>
        </w:rPr>
      </w:pPr>
      <w:r>
        <w:rPr>
          <w:rFonts w:hint="eastAsia"/>
          <w:sz w:val="24"/>
          <w:highlight w:val="none"/>
          <w:lang w:eastAsia="zh-CN"/>
        </w:rPr>
        <w:t xml:space="preserve">3.招标文件</w:t>
      </w:r>
      <w:r>
        <w:rPr>
          <w:rFonts w:hint="eastAsia"/>
          <w:sz w:val="24"/>
          <w:highlight w:val="none"/>
        </w:rPr>
        <w:t xml:space="preserve">澄清、答复、修改、补充的内容为</w:t>
      </w:r>
      <w:r>
        <w:rPr>
          <w:rFonts w:hint="eastAsia"/>
          <w:sz w:val="24"/>
          <w:highlight w:val="none"/>
          <w:lang w:eastAsia="zh-CN"/>
        </w:rPr>
        <w:t xml:space="preserve">招标文件</w:t>
      </w:r>
      <w:r>
        <w:rPr>
          <w:rFonts w:hint="eastAsia"/>
          <w:sz w:val="24"/>
          <w:highlight w:val="none"/>
        </w:rPr>
        <w:t xml:space="preserve">的组成部分。当</w:t>
      </w:r>
      <w:r>
        <w:rPr>
          <w:rFonts w:hint="eastAsia"/>
          <w:sz w:val="24"/>
          <w:highlight w:val="none"/>
          <w:lang w:eastAsia="zh-CN"/>
        </w:rPr>
        <w:t xml:space="preserve">招标文件</w:t>
      </w:r>
      <w:r>
        <w:rPr>
          <w:rFonts w:hint="eastAsia"/>
          <w:sz w:val="24"/>
          <w:highlight w:val="none"/>
        </w:rPr>
        <w:t xml:space="preserve">与</w:t>
      </w:r>
      <w:r>
        <w:rPr>
          <w:rFonts w:hint="eastAsia"/>
          <w:sz w:val="24"/>
          <w:highlight w:val="none"/>
          <w:lang w:eastAsia="zh-CN"/>
        </w:rPr>
        <w:t xml:space="preserve">招标文件</w:t>
      </w:r>
      <w:r>
        <w:rPr>
          <w:rFonts w:hint="eastAsia"/>
          <w:sz w:val="24"/>
          <w:highlight w:val="none"/>
        </w:rPr>
        <w:t xml:space="preserve">的答复、澄清、修改、补充通知就同一内容的表述不一致时，以最后发出的文件为准。</w:t>
      </w:r>
      <w:bookmarkStart w:id="38" w:name="_Toc177870545"/>
      <w:r/>
      <w:r/>
    </w:p>
    <w:p>
      <w:pPr>
        <w:ind w:firstLine="482"/>
        <w:jc w:val="both"/>
        <w:keepLines w:val="0"/>
        <w:keepNext w:val="0"/>
        <w:pageBreakBefore w:val="0"/>
        <w:spacing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三、政府采购政策功能落实</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⒈小微型企业价格扣除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（1）本项目对小型和微型企业产品给予10%的</w:t>
      </w:r>
      <w:r>
        <w:rPr>
          <w:rFonts w:hint="eastAsia" w:ascii="宋体" w:hAnsi="宋体" w:cs="宋体"/>
          <w:b w:val="0"/>
          <w:bCs w:val="0"/>
          <w:sz w:val="24"/>
          <w:szCs w:val="24"/>
          <w:highlight w:val="none"/>
          <w:lang w:val="en-US" w:eastAsia="zh-CN" w:bidi="ar-SA"/>
        </w:rPr>
        <w:t xml:space="preserve">价格扣除</w:t>
      </w:r>
      <w:r>
        <w:rPr>
          <w:rFonts w:hint="eastAsia" w:ascii="宋体" w:hAnsi="宋体" w:eastAsia="宋体" w:cs="宋体"/>
          <w:b w:val="0"/>
          <w:bCs w:val="0"/>
          <w:sz w:val="24"/>
          <w:szCs w:val="24"/>
          <w:highlight w:val="none"/>
          <w:lang w:val="en-US" w:eastAsia="zh-CN" w:bidi="ar-SA"/>
        </w:rPr>
        <w:t xml:space="preserve">，用扣除后的价格参与评审。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（2）投标人需按照招标文件的要求提供相应的《小型、微型企业声明函》。</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⒉残疾人福利单位</w:t>
      </w:r>
      <w:r>
        <w:rPr>
          <w:rFonts w:hint="eastAsia" w:ascii="宋体" w:hAnsi="宋体" w:cs="宋体"/>
          <w:b w:val="0"/>
          <w:bCs w:val="0"/>
          <w:sz w:val="24"/>
          <w:szCs w:val="24"/>
          <w:highlight w:val="none"/>
          <w:lang w:val="en-US" w:eastAsia="zh-CN" w:bidi="ar-SA"/>
        </w:rPr>
        <w:t xml:space="preserve">按</w:t>
      </w:r>
      <w:r>
        <w:rPr>
          <w:rFonts w:hint="eastAsia" w:ascii="宋体" w:hAnsi="宋体" w:eastAsia="宋体" w:cs="宋体"/>
          <w:b w:val="0"/>
          <w:bCs w:val="0"/>
          <w:sz w:val="24"/>
          <w:szCs w:val="24"/>
          <w:highlight w:val="none"/>
          <w:lang w:val="en-US" w:eastAsia="zh-CN" w:bidi="ar-SA"/>
        </w:rPr>
        <w:t xml:space="preserve">价格扣除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（1）本项目对残疾人福利性单位视同小型、微型企业，给予10%的价格扣除，用扣除后的价格参与评审。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（2）残疾人福利单位需按照招标文件的要求提供《残疾人福利性单位声明函》。</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（3）残疾人福利单位标准请参照《关于促进残疾人就业政府采购政策的通知》（财库〔2017〕141号）。</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3.监狱和戒毒企业</w:t>
      </w:r>
      <w:r>
        <w:rPr>
          <w:rFonts w:hint="eastAsia" w:ascii="宋体" w:hAnsi="宋体" w:cs="宋体"/>
          <w:b w:val="0"/>
          <w:bCs w:val="0"/>
          <w:sz w:val="24"/>
          <w:szCs w:val="24"/>
          <w:highlight w:val="none"/>
          <w:lang w:val="en-US" w:eastAsia="zh-CN" w:bidi="ar-SA"/>
        </w:rPr>
        <w:t xml:space="preserve">按</w:t>
      </w:r>
      <w:r>
        <w:rPr>
          <w:rFonts w:hint="eastAsia" w:ascii="宋体" w:hAnsi="宋体" w:eastAsia="宋体" w:cs="宋体"/>
          <w:b w:val="0"/>
          <w:bCs w:val="0"/>
          <w:sz w:val="24"/>
          <w:szCs w:val="24"/>
          <w:highlight w:val="none"/>
          <w:lang w:val="en-US" w:eastAsia="zh-CN" w:bidi="ar-SA"/>
        </w:rPr>
        <w:t xml:space="preserve">价格扣除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（1）本项目对监狱和戒毒企业（简称监狱企业）视同小型、微型企业，给予10%的价格扣除，用扣除后的价格参与评审。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（3）监狱企业标准请参照《关于政府采购支持监狱企业发展有关问题的通知》（财库[2014]68号）。</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4.残疾人福利单位、监狱企业属于小型、微型企业的，不重复享受政策。</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5.大中型企业和其他自然人、法人或者其他组织</w:t>
      </w:r>
      <w:r>
        <w:rPr>
          <w:rFonts w:hint="eastAsia" w:ascii="宋体" w:hAnsi="宋体" w:cs="宋体"/>
          <w:b w:val="0"/>
          <w:bCs w:val="0"/>
          <w:sz w:val="24"/>
          <w:szCs w:val="24"/>
          <w:highlight w:val="none"/>
          <w:lang w:val="en-US" w:eastAsia="zh-CN" w:bidi="ar-SA"/>
        </w:rPr>
        <w:t xml:space="preserve">应</w:t>
      </w:r>
      <w:r>
        <w:rPr>
          <w:rFonts w:hint="eastAsia" w:ascii="宋体" w:hAnsi="宋体" w:eastAsia="宋体" w:cs="宋体"/>
          <w:b w:val="0"/>
          <w:bCs w:val="0"/>
          <w:sz w:val="24"/>
          <w:szCs w:val="24"/>
          <w:highlight w:val="none"/>
          <w:lang w:val="en-US" w:eastAsia="zh-CN" w:bidi="ar-SA"/>
        </w:rPr>
        <w:t xml:space="preserve">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6.联合体各方均为小型、微型企业（残疾人福利单位、监狱企业）的，联合体享受6%价格扣除，用扣除后的价格参与评审。</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7.根据《江苏省政府采购信用管理暂行办法》的规定，对有失信行为的投标人将根据信用评价结果按规定予以扣分或价格加成。</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8.需求标准</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（1）本项目中如有涉及商品包装、快递包装的，应当按《关于印发〈商品包装政府采购需求标准（试行）〉、〈快递包装政府采购需求标准（试行）〉的通知》（财办库〔2020〕123号）文件执行。</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（2）本项目中如有涉及采购数据中心相关设备、运维服务的，应当按《关于印发〈绿色数据中心政府采购需求标准（试行）〉的通知》（财办库〔2023〕7号）文件执行。</w:t>
      </w:r>
      <w:r/>
    </w:p>
    <w:p>
      <w:pPr>
        <w:ind w:firstLine="480"/>
        <w:jc w:val="both"/>
        <w:keepLines w:val="0"/>
        <w:keepNext w:val="0"/>
        <w:pageBreakBefore w:val="0"/>
        <w:spacing w:line="40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pStyle w:val="1169"/>
        <w:ind w:firstLine="482"/>
        <w:keepLines w:val="0"/>
        <w:keepNext w:val="0"/>
        <w:pageBreakBefore w:val="0"/>
        <w:spacing w:after="0" w:line="400" w:lineRule="exact"/>
        <w:widowControl w:val="off"/>
        <w:rPr>
          <w:rFonts w:hAnsi="宋体"/>
          <w:b/>
          <w:sz w:val="24"/>
          <w:highlight w:val="none"/>
        </w:rPr>
      </w:pPr>
      <w:r>
        <w:rPr>
          <w:rFonts w:hint="eastAsia" w:hAnsi="宋体"/>
          <w:b/>
          <w:sz w:val="24"/>
          <w:highlight w:val="none"/>
        </w:rPr>
        <w:t xml:space="preserve">四、 </w:t>
      </w:r>
      <w:bookmarkEnd w:id="38"/>
      <w:r>
        <w:rPr>
          <w:rFonts w:hint="eastAsia" w:hAnsi="宋体"/>
          <w:b/>
          <w:sz w:val="24"/>
          <w:highlight w:val="none"/>
          <w:lang w:eastAsia="zh-CN"/>
        </w:rPr>
        <w:t xml:space="preserve">投标文件</w:t>
      </w:r>
      <w:r>
        <w:rPr>
          <w:rFonts w:hint="eastAsia" w:hAnsi="宋体"/>
          <w:b/>
          <w:sz w:val="24"/>
          <w:highlight w:val="none"/>
        </w:rPr>
        <w:t xml:space="preserve">的编制</w:t>
      </w:r>
      <w:r/>
    </w:p>
    <w:p>
      <w:pPr>
        <w:pStyle w:val="1178"/>
        <w:ind w:firstLine="482"/>
        <w:keepLines w:val="0"/>
        <w:keepNext w:val="0"/>
        <w:pageBreakBefore w:val="0"/>
        <w:spacing w:line="400" w:lineRule="exact"/>
        <w:widowControl w:val="off"/>
        <w:rPr>
          <w:sz w:val="24"/>
          <w:highlight w:val="none"/>
        </w:rPr>
      </w:pPr>
      <w:r/>
      <w:bookmarkStart w:id="39" w:name="_Toc177824943"/>
      <w:r/>
      <w:bookmarkStart w:id="40" w:name="_Toc177870546"/>
      <w:r/>
      <w:bookmarkStart w:id="41" w:name="_Toc177824876"/>
      <w:r/>
      <w:bookmarkStart w:id="42" w:name="_Toc177825124"/>
      <w:r>
        <w:rPr>
          <w:rFonts w:hint="eastAsia" w:hAnsi="宋体"/>
          <w:b/>
          <w:sz w:val="24"/>
          <w:highlight w:val="none"/>
        </w:rPr>
        <w:t xml:space="preserve">（一）</w:t>
      </w:r>
      <w:r>
        <w:rPr>
          <w:rFonts w:hint="eastAsia" w:hAnsi="宋体"/>
          <w:b/>
          <w:sz w:val="24"/>
          <w:highlight w:val="none"/>
          <w:lang w:eastAsia="zh-CN"/>
        </w:rPr>
        <w:t xml:space="preserve">投标文件</w:t>
      </w:r>
      <w:r>
        <w:rPr>
          <w:rFonts w:hint="eastAsia" w:hAnsi="宋体"/>
          <w:b/>
          <w:sz w:val="24"/>
          <w:highlight w:val="none"/>
        </w:rPr>
        <w:t xml:space="preserve">的组成</w:t>
      </w:r>
      <w:bookmarkEnd w:id="39"/>
      <w:r/>
      <w:bookmarkEnd w:id="40"/>
      <w:r/>
      <w:bookmarkEnd w:id="41"/>
      <w:r/>
      <w:bookmarkEnd w:id="42"/>
      <w:r>
        <w:rPr>
          <w:rFonts w:hint="eastAsia" w:hAnsi="宋体"/>
          <w:b/>
          <w:sz w:val="24"/>
          <w:highlight w:val="none"/>
        </w:rPr>
        <w:t xml:space="preserve">（加★项必须全部提供，否则其</w:t>
      </w:r>
      <w:r>
        <w:rPr>
          <w:rFonts w:hint="eastAsia" w:hAnsi="宋体"/>
          <w:b/>
          <w:sz w:val="24"/>
          <w:highlight w:val="none"/>
          <w:lang w:eastAsia="zh-CN"/>
        </w:rPr>
        <w:t xml:space="preserve">投标文件</w:t>
      </w:r>
      <w:r>
        <w:rPr>
          <w:rFonts w:hint="eastAsia" w:hAnsi="宋体"/>
          <w:b/>
          <w:sz w:val="24"/>
          <w:highlight w:val="none"/>
        </w:rPr>
        <w:t xml:space="preserve">无效）</w:t>
      </w:r>
      <w:r/>
    </w:p>
    <w:p>
      <w:pPr>
        <w:keepLines w:val="0"/>
        <w:keepNext w:val="0"/>
        <w:pageBreakBefore w:val="0"/>
        <w:spacing w:line="400" w:lineRule="exact"/>
        <w:widowControl w:val="off"/>
        <w:rPr>
          <w:rFonts w:ascii="宋体"/>
          <w:b/>
          <w:sz w:val="24"/>
          <w:highlight w:val="none"/>
        </w:rPr>
      </w:pPr>
      <w:r>
        <w:rPr>
          <w:rFonts w:hint="eastAsia" w:ascii="宋体"/>
          <w:b/>
          <w:sz w:val="24"/>
          <w:highlight w:val="none"/>
        </w:rPr>
        <w:t xml:space="preserve">    </w:t>
      </w:r>
      <w:r>
        <w:rPr>
          <w:rFonts w:hint="eastAsia" w:ascii="宋体"/>
          <w:b/>
          <w:sz w:val="24"/>
          <w:highlight w:val="none"/>
          <w:lang w:eastAsia="zh-CN"/>
        </w:rPr>
        <w:t xml:space="preserve">⒈</w:t>
      </w:r>
      <w:r>
        <w:rPr>
          <w:rFonts w:hint="eastAsia" w:ascii="宋体"/>
          <w:b/>
          <w:sz w:val="24"/>
          <w:highlight w:val="none"/>
        </w:rPr>
        <w:t xml:space="preserve">资信文件</w:t>
      </w:r>
      <w:r>
        <w:rPr>
          <w:rFonts w:hint="eastAsia" w:ascii="宋体" w:cs="Arial"/>
          <w:b/>
          <w:bCs/>
          <w:sz w:val="24"/>
          <w:highlight w:val="none"/>
        </w:rPr>
        <w:t xml:space="preserve">（</w:t>
      </w:r>
      <w:r>
        <w:rPr>
          <w:rFonts w:hint="eastAsia" w:ascii="宋体" w:cs="Arial"/>
          <w:b/>
          <w:bCs/>
          <w:sz w:val="24"/>
          <w:highlight w:val="none"/>
          <w:lang w:eastAsia="zh-CN"/>
        </w:rPr>
        <w:t xml:space="preserve">扫描件</w:t>
      </w:r>
      <w:r>
        <w:rPr>
          <w:rFonts w:hint="eastAsia" w:ascii="宋体" w:cs="Arial"/>
          <w:b/>
          <w:bCs/>
          <w:sz w:val="24"/>
          <w:highlight w:val="none"/>
        </w:rPr>
        <w:t xml:space="preserve">需盖单位</w:t>
      </w:r>
      <w:r>
        <w:rPr>
          <w:rFonts w:hint="eastAsia" w:ascii="宋体" w:cs="Arial"/>
          <w:b/>
          <w:bCs/>
          <w:sz w:val="24"/>
          <w:highlight w:val="none"/>
          <w:lang w:val="en-US" w:eastAsia="zh-CN"/>
        </w:rPr>
        <w:t xml:space="preserve">CA</w:t>
      </w:r>
      <w:r>
        <w:rPr>
          <w:rFonts w:hint="eastAsia" w:ascii="宋体" w:cs="Arial"/>
          <w:b/>
          <w:bCs/>
          <w:sz w:val="24"/>
          <w:highlight w:val="none"/>
        </w:rPr>
        <w:t xml:space="preserve">公章</w:t>
      </w:r>
      <w:r>
        <w:rPr>
          <w:rFonts w:hint="eastAsia" w:ascii="宋体" w:cs="Arial"/>
          <w:sz w:val="24"/>
          <w:highlight w:val="none"/>
        </w:rPr>
        <w:t xml:space="preserve">）</w:t>
      </w:r>
      <w:r>
        <w:rPr>
          <w:rFonts w:hint="eastAsia" w:ascii="宋体"/>
          <w:b/>
          <w:sz w:val="24"/>
          <w:highlight w:val="none"/>
        </w:rPr>
        <w:t xml:space="preserve">：</w:t>
      </w:r>
      <w:r/>
    </w:p>
    <w:p>
      <w:pPr>
        <w:ind w:firstLine="480"/>
        <w:keepLines w:val="0"/>
        <w:keepNext w:val="0"/>
        <w:pageBreakBefore w:val="0"/>
        <w:spacing w:line="400" w:lineRule="exact"/>
        <w:widowControl w:val="off"/>
        <w:rPr>
          <w:rFonts w:hint="eastAsia" w:ascii="宋体" w:hAnsi="宋体" w:eastAsia="宋体"/>
          <w:sz w:val="24"/>
          <w:highlight w:val="none"/>
          <w:lang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rPr>
        <w:t xml:space="preserve">★法定代表人授权委托书及委托代理人的身份证</w:t>
      </w:r>
      <w:r>
        <w:rPr>
          <w:rFonts w:hint="eastAsia" w:ascii="宋体" w:hAnsi="宋体"/>
          <w:sz w:val="24"/>
          <w:highlight w:val="none"/>
          <w:lang w:eastAsia="zh-CN"/>
        </w:rPr>
        <w:t xml:space="preserve">扫描件</w:t>
      </w:r>
      <w:r>
        <w:rPr>
          <w:rFonts w:hint="eastAsia" w:ascii="宋体" w:hAnsi="宋体"/>
          <w:sz w:val="24"/>
          <w:highlight w:val="none"/>
        </w:rPr>
        <w:t xml:space="preserve">（详见第六章格式，法定代表人参加</w:t>
      </w:r>
      <w:r>
        <w:rPr>
          <w:rFonts w:hint="eastAsia" w:ascii="宋体" w:hAnsi="宋体"/>
          <w:sz w:val="24"/>
          <w:highlight w:val="none"/>
          <w:lang w:val="en-US" w:eastAsia="zh-CN"/>
        </w:rPr>
        <w:t xml:space="preserve">投标</w:t>
      </w:r>
      <w:r>
        <w:rPr>
          <w:rFonts w:hint="eastAsia" w:ascii="宋体" w:hAnsi="宋体"/>
          <w:sz w:val="24"/>
          <w:highlight w:val="none"/>
        </w:rPr>
        <w:t xml:space="preserve">的除外）；</w:t>
      </w:r>
      <w:r/>
    </w:p>
    <w:p>
      <w:pPr>
        <w:ind w:firstLine="480"/>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投标人基本情况表（格式</w:t>
      </w:r>
      <w:r>
        <w:rPr>
          <w:rFonts w:hint="eastAsia" w:ascii="宋体" w:hAnsi="宋体"/>
          <w:sz w:val="24"/>
          <w:highlight w:val="none"/>
        </w:rPr>
        <w:t xml:space="preserve">详见第六章</w:t>
      </w:r>
      <w:r>
        <w:rPr>
          <w:rFonts w:hint="eastAsia" w:ascii="宋体" w:hAnsi="宋体"/>
          <w:sz w:val="24"/>
          <w:highlight w:val="none"/>
          <w:lang w:val="en-US" w:eastAsia="zh-CN"/>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（3）满足《中华人民共和国政府采购法》第二十二条规定的条件的证明文件</w:t>
      </w:r>
      <w:r/>
    </w:p>
    <w:p>
      <w:pPr>
        <w:ind w:firstLine="480"/>
        <w:spacing w:line="400" w:lineRule="exact"/>
        <w:rPr>
          <w:rFonts w:hint="eastAsia" w:ascii="宋体" w:hAnsi="宋体"/>
          <w:sz w:val="24"/>
          <w:highlight w:val="none"/>
        </w:rPr>
      </w:pPr>
      <w:r>
        <w:rPr>
          <w:rFonts w:hint="eastAsia" w:ascii="宋体" w:hAnsi="宋体"/>
          <w:sz w:val="24"/>
          <w:highlight w:val="none"/>
        </w:rPr>
        <w:t xml:space="preserve">①★具有独立承担民事责任的能力【提供营业执照或相关部门的登记证明文件的</w:t>
      </w:r>
      <w:r>
        <w:rPr>
          <w:rFonts w:hint="eastAsia" w:ascii="宋体" w:hAnsi="宋体"/>
          <w:sz w:val="24"/>
          <w:highlight w:val="none"/>
          <w:lang w:eastAsia="zh-CN"/>
        </w:rPr>
        <w:t xml:space="preserve">扫描件</w:t>
      </w:r>
      <w:r>
        <w:rPr>
          <w:rFonts w:hint="eastAsia" w:ascii="宋体" w:hAnsi="宋体"/>
          <w:sz w:val="24"/>
          <w:highlight w:val="none"/>
        </w:rPr>
        <w:t xml:space="preserve">】；</w:t>
      </w:r>
      <w:r/>
    </w:p>
    <w:p>
      <w:pPr>
        <w:ind w:firstLine="480"/>
        <w:spacing w:line="400" w:lineRule="exact"/>
        <w:rPr>
          <w:rFonts w:hint="eastAsia" w:ascii="宋体" w:hAnsi="宋体"/>
          <w:sz w:val="24"/>
          <w:highlight w:val="none"/>
        </w:rPr>
      </w:pPr>
      <w:r>
        <w:rPr>
          <w:rFonts w:hint="eastAsia" w:ascii="宋体" w:hAnsi="宋体"/>
          <w:sz w:val="24"/>
          <w:highlight w:val="none"/>
        </w:rPr>
        <w:t xml:space="preserve">②★具有良好的商业信誉和健全的财务会计制度【提供近三个月中任意一个月份(不含投标当月) 的财务状况报告（资产负债表和利润表）或由会计师事务所出具的近两年中任意一个年度的审计报告和所附已审财务报告，成立未满一年的法人应提供银行出具的资信证明】；</w:t>
      </w:r>
      <w:r/>
    </w:p>
    <w:p>
      <w:pPr>
        <w:ind w:firstLine="480"/>
        <w:spacing w:line="400" w:lineRule="exact"/>
        <w:rPr>
          <w:rFonts w:hint="eastAsia" w:ascii="宋体" w:hAnsi="宋体"/>
          <w:sz w:val="24"/>
          <w:highlight w:val="none"/>
        </w:rPr>
      </w:pPr>
      <w:r>
        <w:rPr>
          <w:rFonts w:hint="eastAsia" w:ascii="宋体" w:hAnsi="宋体"/>
          <w:sz w:val="24"/>
          <w:highlight w:val="none"/>
        </w:rPr>
        <w:t xml:space="preserve">③★具有履行合同所必</w:t>
      </w:r>
      <w:r>
        <w:rPr>
          <w:rFonts w:hint="eastAsia" w:ascii="宋体" w:hAnsi="宋体"/>
          <w:sz w:val="24"/>
          <w:highlight w:val="none"/>
          <w:lang w:val="en-US" w:eastAsia="zh-CN"/>
        </w:rPr>
        <w:t xml:space="preserve">需</w:t>
      </w:r>
      <w:r>
        <w:rPr>
          <w:rFonts w:hint="eastAsia" w:ascii="宋体" w:hAnsi="宋体"/>
          <w:sz w:val="24"/>
          <w:highlight w:val="none"/>
        </w:rPr>
        <w:t xml:space="preserve">的设备和专业技术能力【提供承诺书，格式详见第六章】；</w:t>
      </w:r>
      <w:r/>
    </w:p>
    <w:p>
      <w:pPr>
        <w:ind w:firstLine="480"/>
        <w:spacing w:line="400" w:lineRule="exact"/>
        <w:rPr>
          <w:rFonts w:hint="eastAsia" w:ascii="宋体" w:hAnsi="宋体"/>
          <w:sz w:val="24"/>
          <w:highlight w:val="none"/>
        </w:rPr>
      </w:pPr>
      <w:r>
        <w:rPr>
          <w:rFonts w:hint="eastAsia" w:ascii="宋体" w:hAnsi="宋体"/>
          <w:sz w:val="24"/>
          <w:highlight w:val="none"/>
        </w:rPr>
        <w:t xml:space="preserve">④★具有依法缴纳税收和社会保障资金的良好记录【提供近三个月中任意一个月份(不含投标当月)的依法缴纳税收的相关材料（提供相关主管部门证明或银行代扣证明；依法免税的</w:t>
      </w:r>
      <w:r>
        <w:rPr>
          <w:rFonts w:hint="eastAsia" w:ascii="宋体" w:hAnsi="宋体"/>
          <w:sz w:val="24"/>
          <w:highlight w:val="none"/>
          <w:lang w:eastAsia="zh-CN"/>
        </w:rPr>
        <w:t xml:space="preserve">投标人</w:t>
      </w:r>
      <w:r>
        <w:rPr>
          <w:rFonts w:hint="eastAsia" w:ascii="宋体" w:hAnsi="宋体"/>
          <w:sz w:val="24"/>
          <w:highlight w:val="none"/>
        </w:rPr>
        <w:t xml:space="preserve">，应提供其依法免税的证明材料）；提供近三个月中任意一个月份(不含投标当月)的依法缴纳社会保障资金的相关材料（提供相关主管部门证明或银行代扣证明）】；</w:t>
      </w:r>
      <w:r/>
    </w:p>
    <w:p>
      <w:pPr>
        <w:ind w:firstLine="480"/>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⑤★参加政府采购活动前</w:t>
      </w:r>
      <w:r>
        <w:rPr>
          <w:rFonts w:hint="eastAsia" w:ascii="宋体" w:hAnsi="宋体"/>
          <w:sz w:val="24"/>
          <w:highlight w:val="none"/>
          <w:lang w:val="en-US" w:eastAsia="zh-CN"/>
        </w:rPr>
        <w:t xml:space="preserve">三</w:t>
      </w:r>
      <w:r>
        <w:rPr>
          <w:rFonts w:hint="eastAsia" w:ascii="宋体" w:hAnsi="宋体"/>
          <w:sz w:val="24"/>
          <w:highlight w:val="none"/>
          <w:lang w:eastAsia="zh-CN"/>
        </w:rPr>
        <w:t xml:space="preserve">年</w:t>
      </w:r>
      <w:r>
        <w:rPr>
          <w:rFonts w:hint="eastAsia" w:ascii="宋体" w:hAnsi="宋体"/>
          <w:sz w:val="24"/>
          <w:highlight w:val="none"/>
        </w:rPr>
        <w:t xml:space="preserve">内，在经营活动中没有重大违法记录【提供</w:t>
      </w:r>
      <w:r>
        <w:rPr>
          <w:rFonts w:hint="eastAsia" w:ascii="宋体" w:hAnsi="宋体"/>
          <w:sz w:val="24"/>
          <w:highlight w:val="none"/>
          <w:lang w:eastAsia="zh-CN"/>
        </w:rPr>
        <w:t xml:space="preserve">《承诺函》</w:t>
      </w:r>
      <w:r>
        <w:rPr>
          <w:rFonts w:hint="eastAsia" w:ascii="宋体" w:hAnsi="宋体"/>
          <w:sz w:val="24"/>
          <w:highlight w:val="none"/>
        </w:rPr>
        <w:t xml:space="preserve">原件，格式详见第六章】</w:t>
      </w:r>
      <w:r/>
    </w:p>
    <w:p>
      <w:pPr>
        <w:pStyle w:val="1175"/>
        <w:numPr>
          <w:ilvl w:val="0"/>
          <w:numId w:val="0"/>
        </w:numPr>
        <w:ind w:left="0" w:right="0" w:firstLine="480"/>
        <w:keepLines w:val="0"/>
        <w:keepNext w:val="0"/>
        <w:pageBreakBefore w:val="0"/>
        <w:spacing w:line="400" w:lineRule="exact"/>
        <w:widowControl w:val="off"/>
        <w:rPr>
          <w:rFonts w:hint="eastAsia"/>
          <w:highlight w:val="none"/>
          <w:lang w:val="en-US" w:eastAsia="zh-CN"/>
        </w:rPr>
      </w:pPr>
      <w:r>
        <w:rPr>
          <w:rFonts w:hint="eastAsia" w:ascii="宋体" w:hAnsi="宋体" w:eastAsia="宋体" w:cs="Times New Roman"/>
          <w:sz w:val="24"/>
          <w:szCs w:val="24"/>
          <w:highlight w:val="none"/>
          <w:lang w:val="en-US" w:eastAsia="zh-CN" w:bidi="ar-SA"/>
        </w:rPr>
        <w:t xml:space="preserve">（4）★招标人要求的特定资质证明扫描件；（详见“招标公告”-“申请人的资格要求”之3中要求）；</w:t>
      </w:r>
      <w:r/>
    </w:p>
    <w:p>
      <w:pPr>
        <w:pStyle w:val="1175"/>
        <w:ind w:left="0" w:right="0"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①投标人有效的企业资质证书和安全生产许可证扫描件；</w:t>
      </w:r>
      <w:r/>
    </w:p>
    <w:p>
      <w:pPr>
        <w:pStyle w:val="1175"/>
        <w:ind w:left="0" w:right="0"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②投标人拟任项目经理有效的注册建造师证扫描件；</w:t>
      </w:r>
      <w:r/>
    </w:p>
    <w:p>
      <w:pPr>
        <w:pStyle w:val="1175"/>
        <w:ind w:left="0" w:right="0" w:firstLine="480"/>
        <w:keepLines w:val="0"/>
        <w:keepNext w:val="0"/>
        <w:pageBreakBefore w:val="0"/>
        <w:spacing w:line="4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③投标人拟任项目经理未同时在两个或者两个以上单位受聘或者执业证明【提供未在其他企业担任法定代表人网络查询结果截图和《承诺函》，格式详见第六章】</w:t>
      </w:r>
      <w:r/>
    </w:p>
    <w:p>
      <w:pPr>
        <w:pStyle w:val="1175"/>
        <w:ind w:left="0" w:right="0" w:firstLine="480"/>
        <w:keepLines w:val="0"/>
        <w:keepNext w:val="0"/>
        <w:pageBreakBefore w:val="0"/>
        <w:spacing w:line="40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Times New Roman"/>
          <w:sz w:val="24"/>
          <w:szCs w:val="24"/>
          <w:highlight w:val="none"/>
          <w:lang w:val="en-US" w:eastAsia="zh-CN" w:bidi="ar-SA"/>
        </w:rPr>
        <w:t xml:space="preserve">④投标人</w:t>
      </w:r>
      <w:r>
        <w:rPr>
          <w:rFonts w:hint="eastAsia" w:ascii="宋体" w:hAnsi="宋体" w:eastAsia="宋体" w:cs="宋体"/>
          <w:b w:val="0"/>
          <w:bCs w:val="0"/>
          <w:sz w:val="24"/>
          <w:highlight w:val="none"/>
          <w:lang w:val="en-US" w:eastAsia="zh-CN"/>
        </w:rPr>
        <w:t xml:space="preserve">企业主要负责人、拟任项目经理、专职安全员安全生产考核合格证【分A、B、C三类】扫描件；</w:t>
      </w:r>
      <w:r/>
    </w:p>
    <w:p>
      <w:pPr>
        <w:ind w:firstLine="480"/>
        <w:keepLines w:val="0"/>
        <w:keepNext w:val="0"/>
        <w:pageBreakBefore w:val="0"/>
        <w:widowControl w:val="off"/>
        <w:rPr>
          <w:rFonts w:hint="eastAsia" w:ascii="宋体" w:hAnsi="宋体" w:eastAsia="宋体" w:cs="宋体"/>
          <w:b w:val="0"/>
          <w:bCs w:val="0"/>
          <w:sz w:val="24"/>
          <w:highlight w:val="none"/>
          <w:lang w:val="en-US" w:eastAsia="zh-CN"/>
        </w:rPr>
      </w:pPr>
      <w:r>
        <w:rPr>
          <w:rFonts w:hint="eastAsia" w:ascii="宋体" w:hAnsi="宋体" w:eastAsia="宋体" w:cs="Times New Roman"/>
          <w:sz w:val="24"/>
          <w:szCs w:val="24"/>
          <w:highlight w:val="none"/>
          <w:lang w:val="en-US" w:eastAsia="zh-CN" w:bidi="ar-SA"/>
        </w:rPr>
        <w:t xml:space="preserve">⑤投标人为</w:t>
      </w:r>
      <w:r>
        <w:rPr>
          <w:rFonts w:hint="eastAsia" w:ascii="宋体" w:hAnsi="宋体" w:eastAsia="宋体" w:cs="宋体"/>
          <w:b w:val="0"/>
          <w:bCs w:val="0"/>
          <w:sz w:val="24"/>
          <w:highlight w:val="none"/>
          <w:lang w:val="en-US" w:eastAsia="zh-CN"/>
        </w:rPr>
        <w:t xml:space="preserve">拟任项目经理、技术负责人、专职安全员缴纳社会保险的证明材料扫描件【时间要求：开标前连续六个月（不含开标当月），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及申请人与该退休人员签订的劳动合同】。</w:t>
      </w:r>
      <w:r/>
    </w:p>
    <w:p>
      <w:pPr>
        <w:pStyle w:val="1175"/>
        <w:ind w:left="0" w:firstLine="480"/>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⑥项目管理机构人员组成表、主要人员简历表</w:t>
      </w:r>
      <w:r>
        <w:rPr>
          <w:rFonts w:hint="eastAsia" w:ascii="宋体" w:hAnsi="宋体" w:eastAsia="宋体" w:cs="Times New Roman"/>
          <w:sz w:val="24"/>
          <w:szCs w:val="24"/>
          <w:highlight w:val="none"/>
          <w:lang w:val="en-US" w:eastAsia="zh-CN" w:bidi="ar-SA"/>
        </w:rPr>
        <w:t xml:space="preserve">（格式详见第六章）</w:t>
      </w:r>
      <w:r/>
    </w:p>
    <w:p>
      <w:pPr>
        <w:pStyle w:val="1175"/>
        <w:ind w:left="0" w:right="0" w:firstLine="48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（5）本招标要求提供的和投标人认为需要提供的其他资格文件。</w:t>
      </w:r>
      <w:r/>
    </w:p>
    <w:p>
      <w:pPr>
        <w:ind w:firstLine="482"/>
        <w:spacing w:line="400" w:lineRule="exact"/>
        <w:rPr>
          <w:rFonts w:hint="eastAsia" w:ascii="宋体" w:hAnsi="宋体"/>
          <w:bCs/>
          <w:sz w:val="24"/>
          <w:highlight w:val="none"/>
        </w:rPr>
      </w:pPr>
      <w:r>
        <w:rPr>
          <w:rFonts w:hint="eastAsia" w:ascii="宋体"/>
          <w:b/>
          <w:sz w:val="24"/>
          <w:highlight w:val="none"/>
          <w:lang w:eastAsia="zh-CN"/>
        </w:rPr>
        <w:t xml:space="preserve">⒉</w:t>
      </w:r>
      <w:r>
        <w:rPr>
          <w:rFonts w:hint="eastAsia" w:ascii="宋体" w:hAnsi="宋体"/>
          <w:b/>
          <w:sz w:val="24"/>
          <w:highlight w:val="none"/>
        </w:rPr>
        <w:t xml:space="preserve">商务和技术文件</w:t>
      </w:r>
      <w:r>
        <w:rPr>
          <w:rFonts w:hint="eastAsia" w:ascii="宋体" w:hAnsi="宋体"/>
          <w:b/>
          <w:bCs w:val="0"/>
          <w:sz w:val="24"/>
          <w:highlight w:val="none"/>
        </w:rPr>
        <w:t xml:space="preserve">（</w:t>
      </w:r>
      <w:r>
        <w:rPr>
          <w:rFonts w:hint="eastAsia" w:ascii="宋体" w:hAnsi="宋体"/>
          <w:b/>
          <w:bCs w:val="0"/>
          <w:sz w:val="24"/>
          <w:highlight w:val="none"/>
          <w:lang w:eastAsia="zh-CN"/>
        </w:rPr>
        <w:t xml:space="preserve">扫描件</w:t>
      </w:r>
      <w:r>
        <w:rPr>
          <w:rFonts w:hint="eastAsia" w:ascii="宋体" w:hAnsi="宋体"/>
          <w:b/>
          <w:bCs w:val="0"/>
          <w:sz w:val="24"/>
          <w:highlight w:val="none"/>
        </w:rPr>
        <w:t xml:space="preserve">需盖单位公章</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1</w:t>
      </w:r>
      <w:r>
        <w:rPr>
          <w:rFonts w:hint="eastAsia" w:ascii="宋体" w:hAnsi="宋体"/>
          <w:bCs/>
          <w:sz w:val="24"/>
          <w:highlight w:val="none"/>
        </w:rPr>
        <w:t xml:space="preserve">）★</w:t>
      </w:r>
      <w:r>
        <w:rPr>
          <w:rFonts w:hint="eastAsia" w:ascii="宋体" w:hAnsi="宋体"/>
          <w:bCs/>
          <w:sz w:val="24"/>
          <w:highlight w:val="none"/>
          <w:lang w:val="en-US" w:eastAsia="zh-CN"/>
        </w:rPr>
        <w:t xml:space="preserve">投标</w:t>
      </w:r>
      <w:r>
        <w:rPr>
          <w:rFonts w:hint="eastAsia" w:ascii="宋体" w:hAnsi="宋体"/>
          <w:bCs/>
          <w:sz w:val="24"/>
          <w:highlight w:val="none"/>
        </w:rPr>
        <w:t xml:space="preserve">函（详见第六章格式</w:t>
      </w:r>
      <w:r>
        <w:rPr>
          <w:rFonts w:hint="eastAsia" w:ascii="宋体" w:hAnsi="宋体"/>
          <w:bCs/>
          <w:sz w:val="24"/>
          <w:highlight w:val="none"/>
          <w:lang w:val="en-US" w:eastAsia="zh-CN"/>
        </w:rPr>
        <w:t xml:space="preserve">七</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开标一览表</w:t>
      </w:r>
      <w:r>
        <w:rPr>
          <w:rFonts w:hint="eastAsia" w:ascii="宋体" w:hAnsi="宋体"/>
          <w:bCs/>
          <w:sz w:val="24"/>
          <w:highlight w:val="none"/>
        </w:rPr>
        <w:t xml:space="preserve">（详见第六章格式</w:t>
      </w:r>
      <w:r>
        <w:rPr>
          <w:rFonts w:hint="eastAsia" w:ascii="宋体" w:hAnsi="宋体"/>
          <w:bCs/>
          <w:sz w:val="24"/>
          <w:highlight w:val="none"/>
          <w:lang w:val="en-US" w:eastAsia="zh-CN"/>
        </w:rPr>
        <w:t xml:space="preserve">八</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（3）★《商务条款偏离表》（详见第六章格式</w:t>
      </w:r>
      <w:r>
        <w:rPr>
          <w:rFonts w:hint="eastAsia" w:ascii="宋体" w:hAnsi="宋体"/>
          <w:bCs/>
          <w:sz w:val="24"/>
          <w:highlight w:val="none"/>
          <w:lang w:val="en-US" w:eastAsia="zh-CN"/>
        </w:rPr>
        <w:t xml:space="preserve">九</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）★《技术条款偏离表》（详见第六章格式</w:t>
      </w:r>
      <w:r>
        <w:rPr>
          <w:rFonts w:hint="eastAsia" w:ascii="宋体" w:hAnsi="宋体"/>
          <w:bCs/>
          <w:sz w:val="24"/>
          <w:highlight w:val="none"/>
          <w:lang w:val="en-US" w:eastAsia="zh-CN"/>
        </w:rPr>
        <w:t xml:space="preserve">十</w:t>
      </w:r>
      <w:r>
        <w:rPr>
          <w:rFonts w:hint="eastAsia" w:ascii="宋体" w:hAnsi="宋体"/>
          <w:bCs/>
          <w:sz w:val="24"/>
          <w:highlight w:val="none"/>
        </w:rPr>
        <w:t xml:space="preserve">）；</w:t>
      </w:r>
      <w:r/>
    </w:p>
    <w:p>
      <w:pPr>
        <w:ind w:firstLine="480"/>
        <w:spacing w:line="400" w:lineRule="exact"/>
        <w:rPr>
          <w:rFonts w:hint="eastAsia" w:ascii="宋体" w:hAnsi="宋体"/>
          <w:bCs/>
          <w:sz w:val="24"/>
          <w:highlight w:val="none"/>
        </w:rPr>
      </w:pPr>
      <w:r>
        <w:rPr>
          <w:rFonts w:hint="eastAsia" w:ascii="宋体" w:hAnsi="宋体"/>
          <w:bCs/>
          <w:sz w:val="24"/>
          <w:highlight w:val="none"/>
          <w:lang w:eastAsia="zh-CN"/>
        </w:rPr>
        <w:t xml:space="preserve">（5）</w:t>
      </w:r>
      <w:r>
        <w:rPr>
          <w:rFonts w:hint="eastAsia" w:ascii="宋体" w:hAnsi="宋体"/>
          <w:bCs/>
          <w:sz w:val="24"/>
          <w:highlight w:val="none"/>
        </w:rPr>
        <w:t xml:space="preserve">项目组织实施工作和技术方案或服务说明</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6</w:t>
      </w:r>
      <w:r>
        <w:rPr>
          <w:rFonts w:hint="eastAsia" w:ascii="宋体" w:hAnsi="宋体"/>
          <w:bCs/>
          <w:sz w:val="24"/>
          <w:highlight w:val="none"/>
        </w:rPr>
        <w:t xml:space="preserve">）评分办法及评分标准中需提供的资料；</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7</w:t>
      </w:r>
      <w:r>
        <w:rPr>
          <w:rFonts w:hint="eastAsia" w:ascii="宋体" w:hAnsi="宋体"/>
          <w:bCs/>
          <w:sz w:val="24"/>
          <w:highlight w:val="none"/>
        </w:rPr>
        <w:t xml:space="preserve">）本</w:t>
      </w:r>
      <w:r>
        <w:rPr>
          <w:rFonts w:hint="eastAsia" w:ascii="宋体" w:hAnsi="宋体"/>
          <w:bCs/>
          <w:sz w:val="24"/>
          <w:highlight w:val="none"/>
          <w:lang w:val="en-US" w:eastAsia="zh-CN"/>
        </w:rPr>
        <w:t xml:space="preserve">招标文件</w:t>
      </w:r>
      <w:r>
        <w:rPr>
          <w:rFonts w:hint="eastAsia" w:ascii="宋体" w:hAnsi="宋体"/>
          <w:bCs/>
          <w:sz w:val="24"/>
          <w:highlight w:val="none"/>
        </w:rPr>
        <w:t xml:space="preserve">要求提供的和</w:t>
      </w:r>
      <w:r>
        <w:rPr>
          <w:rFonts w:hint="eastAsia" w:ascii="宋体" w:hAnsi="宋体"/>
          <w:bCs/>
          <w:sz w:val="24"/>
          <w:highlight w:val="none"/>
          <w:lang w:val="en-US" w:eastAsia="zh-CN"/>
        </w:rPr>
        <w:t xml:space="preserve">投标</w:t>
      </w:r>
      <w:r>
        <w:rPr>
          <w:rFonts w:hint="eastAsia" w:ascii="宋体" w:hAnsi="宋体"/>
          <w:bCs/>
          <w:sz w:val="24"/>
          <w:highlight w:val="none"/>
        </w:rPr>
        <w:t xml:space="preserve">人认为需要提供的</w:t>
      </w:r>
      <w:r>
        <w:rPr>
          <w:rFonts w:hint="eastAsia" w:ascii="宋体" w:hAnsi="宋体"/>
          <w:bCs/>
          <w:sz w:val="24"/>
          <w:highlight w:val="none"/>
          <w:lang w:eastAsia="zh-CN"/>
        </w:rPr>
        <w:t xml:space="preserve">其他</w:t>
      </w:r>
      <w:r>
        <w:rPr>
          <w:rFonts w:hint="eastAsia" w:ascii="宋体" w:hAnsi="宋体"/>
          <w:bCs/>
          <w:sz w:val="24"/>
          <w:highlight w:val="none"/>
        </w:rPr>
        <w:t xml:space="preserve">商务和技术文件、说明。</w:t>
      </w:r>
      <w:r/>
    </w:p>
    <w:p>
      <w:pPr>
        <w:ind w:firstLine="480"/>
        <w:spacing w:line="400" w:lineRule="exact"/>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t xml:space="preserve">（8）《中小企业声明函》原件（</w:t>
      </w:r>
      <w:r>
        <w:rPr>
          <w:rFonts w:hint="eastAsia" w:ascii="宋体" w:hAnsi="宋体" w:eastAsia="宋体" w:cs="Times New Roman"/>
          <w:bCs/>
          <w:sz w:val="24"/>
          <w:highlight w:val="none"/>
          <w:lang w:val="en-US" w:eastAsia="zh-CN"/>
        </w:rPr>
        <w:t xml:space="preserve">如有，</w:t>
      </w:r>
      <w:r>
        <w:rPr>
          <w:rFonts w:hint="eastAsia" w:ascii="宋体" w:hAnsi="宋体" w:eastAsia="宋体" w:cs="Times New Roman"/>
          <w:bCs/>
          <w:sz w:val="24"/>
          <w:highlight w:val="none"/>
          <w:lang w:eastAsia="zh-CN"/>
        </w:rPr>
        <w:t xml:space="preserve">详见第六章格式十一）</w:t>
      </w:r>
      <w:r/>
    </w:p>
    <w:p>
      <w:pPr>
        <w:pStyle w:val="1175"/>
        <w:ind w:left="0" w:right="0" w:firstLine="480"/>
        <w:keepLines w:val="0"/>
        <w:keepNext w:val="0"/>
        <w:pageBreakBefore w:val="0"/>
        <w:spacing w:line="400" w:lineRule="exact"/>
        <w:widowControl w:val="off"/>
        <w:rPr>
          <w:rFonts w:hint="eastAsia" w:ascii="宋体" w:hAnsi="Times New Roman" w:eastAsia="宋体" w:cs="Times New Roman"/>
          <w:sz w:val="24"/>
          <w:szCs w:val="24"/>
          <w:highlight w:val="none"/>
          <w:lang w:val="en-US" w:eastAsia="zh-CN" w:bidi="ar-SA"/>
        </w:rPr>
      </w:pPr>
      <w:r>
        <w:rPr>
          <w:rFonts w:hint="eastAsia" w:ascii="宋体" w:hAnsi="宋体" w:eastAsia="宋体" w:cs="Times New Roman"/>
          <w:bCs/>
          <w:sz w:val="24"/>
          <w:highlight w:val="none"/>
        </w:rPr>
        <w:t xml:space="preserve">注：</w:t>
      </w:r>
      <w:r>
        <w:rPr>
          <w:rFonts w:hint="eastAsia" w:ascii="宋体" w:hAnsi="Times New Roman" w:eastAsia="宋体" w:cs="Times New Roman"/>
          <w:sz w:val="24"/>
          <w:szCs w:val="24"/>
          <w:highlight w:val="none"/>
          <w:lang w:val="en-US" w:eastAsia="zh-CN" w:bidi="ar-SA"/>
        </w:rPr>
        <w:t xml:space="preserve">①以上响应文件资料未按规定提供、扫描件未盖单位CA公章或无效的，评标小组有权对响应文件作出不利于投标人的评判。②对招标文件中的技术与商务条款要求须逐项作出响应或偏离，并说明原因，直接拷贝招标文件要求的，招标小组有权对响应文件作出不利于投标人的评判。</w:t>
      </w:r>
      <w:r/>
    </w:p>
    <w:p>
      <w:pPr>
        <w:pStyle w:val="1178"/>
        <w:ind w:firstLine="482"/>
        <w:spacing w:line="400" w:lineRule="exact"/>
        <w:rPr>
          <w:rFonts w:hint="default" w:hAnsi="宋体" w:eastAsia="宋体"/>
          <w:b/>
          <w:sz w:val="24"/>
          <w:highlight w:val="none"/>
          <w:lang w:val="en-US" w:eastAsia="zh-CN"/>
        </w:rPr>
      </w:pPr>
      <w:r/>
      <w:bookmarkStart w:id="43" w:name="_Toc177825125"/>
      <w:r/>
      <w:bookmarkStart w:id="44" w:name="_Toc177870547"/>
      <w:r/>
      <w:bookmarkStart w:id="45" w:name="_Toc177824944"/>
      <w:r/>
      <w:bookmarkStart w:id="46" w:name="_Toc177824877"/>
      <w:r>
        <w:rPr>
          <w:rFonts w:hint="eastAsia" w:hAnsi="宋体"/>
          <w:b/>
          <w:sz w:val="24"/>
          <w:highlight w:val="none"/>
        </w:rPr>
        <w:t xml:space="preserve">（二）</w:t>
      </w:r>
      <w:r>
        <w:rPr>
          <w:rFonts w:hint="eastAsia" w:hAnsi="宋体"/>
          <w:b/>
          <w:sz w:val="24"/>
          <w:highlight w:val="none"/>
          <w:lang w:eastAsia="zh-CN"/>
        </w:rPr>
        <w:t xml:space="preserve">投标文件</w:t>
      </w:r>
      <w:r>
        <w:rPr>
          <w:rFonts w:hint="eastAsia" w:hAnsi="宋体"/>
          <w:b/>
          <w:sz w:val="24"/>
          <w:highlight w:val="none"/>
        </w:rPr>
        <w:t xml:space="preserve">的语言</w:t>
      </w:r>
      <w:r>
        <w:rPr>
          <w:rFonts w:hint="eastAsia" w:hAnsi="宋体"/>
          <w:b/>
          <w:sz w:val="24"/>
          <w:highlight w:val="none"/>
          <w:lang w:eastAsia="zh-CN"/>
        </w:rPr>
        <w:t xml:space="preserve">、</w:t>
      </w:r>
      <w:r>
        <w:rPr>
          <w:rFonts w:hint="eastAsia" w:hAnsi="宋体"/>
          <w:b/>
          <w:sz w:val="24"/>
          <w:highlight w:val="none"/>
        </w:rPr>
        <w:t xml:space="preserve">计量</w:t>
      </w:r>
      <w:bookmarkEnd w:id="43"/>
      <w:r/>
      <w:bookmarkEnd w:id="44"/>
      <w:r/>
      <w:bookmarkEnd w:id="45"/>
      <w:r/>
      <w:bookmarkEnd w:id="46"/>
      <w:r>
        <w:rPr>
          <w:rFonts w:hint="eastAsia" w:hAnsi="宋体"/>
          <w:b/>
          <w:sz w:val="24"/>
          <w:highlight w:val="none"/>
          <w:lang w:val="en-US" w:eastAsia="zh-CN"/>
        </w:rPr>
        <w:t xml:space="preserve">单位、货币单位</w:t>
      </w:r>
      <w:r/>
    </w:p>
    <w:p>
      <w:pPr>
        <w:ind w:firstLine="480"/>
        <w:spacing w:line="400" w:lineRule="exact"/>
        <w:rPr>
          <w:rFonts w:ascii="宋体"/>
          <w:sz w:val="24"/>
          <w:highlight w:val="none"/>
        </w:rPr>
      </w:pPr>
      <w:r>
        <w:rPr>
          <w:rFonts w:hint="eastAsia" w:ascii="宋体"/>
          <w:sz w:val="24"/>
          <w:highlight w:val="none"/>
        </w:rPr>
        <w:t xml:space="preserve"> </w:t>
      </w:r>
      <w:r>
        <w:rPr>
          <w:rFonts w:hint="eastAsia" w:ascii="宋体"/>
          <w:sz w:val="24"/>
          <w:highlight w:val="none"/>
          <w:lang w:eastAsia="zh-CN"/>
        </w:rPr>
        <w:t xml:space="preserve">⒈投标文件</w:t>
      </w:r>
      <w:r>
        <w:rPr>
          <w:rFonts w:hint="eastAsia" w:ascii="宋体"/>
          <w:sz w:val="24"/>
          <w:highlight w:val="none"/>
        </w:rPr>
        <w:t xml:space="preserve">以及</w:t>
      </w:r>
      <w:r>
        <w:rPr>
          <w:rFonts w:hint="eastAsia" w:ascii="宋体"/>
          <w:sz w:val="24"/>
          <w:highlight w:val="none"/>
          <w:lang w:eastAsia="zh-CN"/>
        </w:rPr>
        <w:t xml:space="preserve">投标人</w:t>
      </w:r>
      <w:r>
        <w:rPr>
          <w:rFonts w:hint="eastAsia" w:ascii="宋体"/>
          <w:sz w:val="24"/>
          <w:highlight w:val="none"/>
        </w:rPr>
        <w:t xml:space="preserve">与采购机构就有关</w:t>
      </w:r>
      <w:r>
        <w:rPr>
          <w:rFonts w:hint="eastAsia" w:ascii="宋体"/>
          <w:sz w:val="24"/>
          <w:highlight w:val="none"/>
          <w:lang w:val="en-US" w:eastAsia="zh-CN"/>
        </w:rPr>
        <w:t xml:space="preserve">招</w:t>
      </w:r>
      <w:r>
        <w:rPr>
          <w:rFonts w:hint="eastAsia" w:ascii="宋体"/>
          <w:sz w:val="24"/>
          <w:highlight w:val="none"/>
          <w:lang w:eastAsia="zh-CN"/>
        </w:rPr>
        <w:t xml:space="preserve">投标</w:t>
      </w:r>
      <w:r>
        <w:rPr>
          <w:rFonts w:hint="eastAsia" w:ascii="宋体"/>
          <w:sz w:val="24"/>
          <w:highlight w:val="none"/>
        </w:rPr>
        <w:t xml:space="preserve">事宜的所有来往函电，均应以</w:t>
      </w:r>
      <w:r>
        <w:rPr>
          <w:rFonts w:hint="eastAsia" w:ascii="宋体"/>
          <w:sz w:val="24"/>
          <w:highlight w:val="none"/>
          <w:lang w:val="en-US" w:eastAsia="zh-CN"/>
        </w:rPr>
        <w:t xml:space="preserve">简体</w:t>
      </w:r>
      <w:r>
        <w:rPr>
          <w:rFonts w:hint="eastAsia" w:ascii="宋体"/>
          <w:sz w:val="24"/>
          <w:highlight w:val="none"/>
        </w:rPr>
        <w:t xml:space="preserve">中文汉语书写。除</w:t>
      </w:r>
      <w:r>
        <w:rPr>
          <w:rFonts w:hint="eastAsia" w:ascii="宋体" w:hAnsi="宋体"/>
          <w:bCs/>
          <w:sz w:val="24"/>
          <w:highlight w:val="none"/>
        </w:rPr>
        <w:t xml:space="preserve">规格、型号辅助符号</w:t>
      </w:r>
      <w:r>
        <w:rPr>
          <w:rFonts w:hint="eastAsia" w:ascii="宋体" w:hAnsi="宋体"/>
          <w:bCs/>
          <w:sz w:val="24"/>
          <w:highlight w:val="none"/>
          <w:lang w:eastAsia="zh-CN"/>
        </w:rPr>
        <w:t xml:space="preserve">；</w:t>
      </w:r>
      <w:r>
        <w:rPr>
          <w:rFonts w:hint="eastAsia" w:ascii="宋体"/>
          <w:sz w:val="24"/>
          <w:highlight w:val="none"/>
        </w:rPr>
        <w:t xml:space="preserve">签名、盖章、专用名称等特殊情形外，以中文汉语以外的文字表述的</w:t>
      </w:r>
      <w:r>
        <w:rPr>
          <w:rFonts w:hint="eastAsia" w:ascii="宋体"/>
          <w:sz w:val="24"/>
          <w:highlight w:val="none"/>
          <w:lang w:eastAsia="zh-CN"/>
        </w:rPr>
        <w:t xml:space="preserve">投标文件</w:t>
      </w:r>
      <w:r>
        <w:rPr>
          <w:rFonts w:hint="eastAsia" w:ascii="宋体"/>
          <w:sz w:val="24"/>
          <w:highlight w:val="none"/>
        </w:rPr>
        <w:t xml:space="preserve">视同未提供。</w:t>
      </w:r>
      <w:r/>
    </w:p>
    <w:p>
      <w:pPr>
        <w:ind w:firstLine="480"/>
        <w:spacing w:line="400" w:lineRule="exact"/>
        <w:rPr>
          <w:rFonts w:hint="eastAsia" w:ascii="宋体"/>
          <w:sz w:val="24"/>
          <w:highlight w:val="none"/>
        </w:rPr>
      </w:pPr>
      <w:r>
        <w:rPr>
          <w:rFonts w:hint="eastAsia" w:ascii="宋体"/>
          <w:sz w:val="24"/>
          <w:highlight w:val="none"/>
        </w:rPr>
        <w:t xml:space="preserve"> </w:t>
      </w:r>
      <w:r>
        <w:rPr>
          <w:rFonts w:hint="eastAsia" w:ascii="宋体"/>
          <w:sz w:val="24"/>
          <w:highlight w:val="none"/>
          <w:lang w:eastAsia="zh-CN"/>
        </w:rPr>
        <w:t xml:space="preserve">⒉</w:t>
      </w:r>
      <w:r>
        <w:rPr>
          <w:rFonts w:hint="eastAsia" w:ascii="宋体"/>
          <w:sz w:val="24"/>
          <w:highlight w:val="none"/>
        </w:rPr>
        <w:t xml:space="preserve">计量单位，</w:t>
      </w:r>
      <w:r>
        <w:rPr>
          <w:rFonts w:hint="eastAsia" w:ascii="宋体"/>
          <w:sz w:val="24"/>
          <w:highlight w:val="none"/>
          <w:lang w:eastAsia="zh-CN"/>
        </w:rPr>
        <w:t xml:space="preserve">招标文件</w:t>
      </w:r>
      <w:r>
        <w:rPr>
          <w:rFonts w:hint="eastAsia" w:ascii="宋体"/>
          <w:sz w:val="24"/>
          <w:highlight w:val="none"/>
        </w:rPr>
        <w:t xml:space="preserve">已有明确规定的，使用</w:t>
      </w:r>
      <w:r>
        <w:rPr>
          <w:rFonts w:hint="eastAsia" w:ascii="宋体"/>
          <w:sz w:val="24"/>
          <w:highlight w:val="none"/>
          <w:lang w:eastAsia="zh-CN"/>
        </w:rPr>
        <w:t xml:space="preserve">招标文件</w:t>
      </w:r>
      <w:r>
        <w:rPr>
          <w:rFonts w:hint="eastAsia" w:ascii="宋体"/>
          <w:sz w:val="24"/>
          <w:highlight w:val="none"/>
        </w:rPr>
        <w:t xml:space="preserve">规定的计量单位；</w:t>
      </w:r>
      <w:r>
        <w:rPr>
          <w:rFonts w:hint="eastAsia" w:ascii="宋体"/>
          <w:sz w:val="24"/>
          <w:highlight w:val="none"/>
          <w:lang w:eastAsia="zh-CN"/>
        </w:rPr>
        <w:t xml:space="preserve">招标文件</w:t>
      </w:r>
      <w:r>
        <w:rPr>
          <w:rFonts w:hint="eastAsia" w:ascii="宋体"/>
          <w:sz w:val="24"/>
          <w:highlight w:val="none"/>
        </w:rPr>
        <w:t xml:space="preserve">没有规定的，应采用中华人民共和国法定计量单位，否则视同未响应。</w:t>
      </w:r>
      <w:bookmarkStart w:id="47" w:name="_Toc177824878"/>
      <w:r/>
      <w:bookmarkStart w:id="48" w:name="_Toc177824945"/>
      <w:r/>
      <w:bookmarkStart w:id="49" w:name="_Toc177825126"/>
      <w:r/>
      <w:bookmarkStart w:id="50" w:name="_Toc177870548"/>
      <w:r/>
      <w:r/>
    </w:p>
    <w:p>
      <w:pPr>
        <w:ind w:firstLine="480"/>
        <w:spacing w:line="400" w:lineRule="exact"/>
        <w:rPr>
          <w:rFonts w:hint="default" w:ascii="宋体" w:eastAsia="宋体"/>
          <w:sz w:val="24"/>
          <w:highlight w:val="none"/>
          <w:lang w:val="en-US" w:eastAsia="zh-CN"/>
        </w:rPr>
      </w:pPr>
      <w:r>
        <w:rPr>
          <w:rFonts w:hint="eastAsia" w:ascii="宋体"/>
          <w:sz w:val="24"/>
          <w:highlight w:val="none"/>
          <w:lang w:val="en-US" w:eastAsia="zh-CN"/>
        </w:rPr>
        <w:t xml:space="preserve">3.投标人应用人民币报价。报价产品如果是进口产品的，应提供人民币与外币之间的汇率，报价单位为“元”。</w:t>
      </w:r>
      <w:r/>
    </w:p>
    <w:p>
      <w:pPr>
        <w:pStyle w:val="1178"/>
        <w:ind w:firstLine="482"/>
        <w:spacing w:line="400" w:lineRule="exact"/>
        <w:rPr>
          <w:rFonts w:hAnsi="宋体"/>
          <w:b/>
          <w:sz w:val="24"/>
          <w:highlight w:val="none"/>
        </w:rPr>
      </w:pPr>
      <w:r>
        <w:rPr>
          <w:rFonts w:hint="eastAsia" w:hAnsi="宋体"/>
          <w:b/>
          <w:sz w:val="24"/>
          <w:highlight w:val="none"/>
        </w:rPr>
        <w:t xml:space="preserve">（三）</w:t>
      </w:r>
      <w:r>
        <w:rPr>
          <w:rFonts w:hint="eastAsia" w:hAnsi="宋体"/>
          <w:b/>
          <w:sz w:val="24"/>
          <w:highlight w:val="none"/>
          <w:lang w:eastAsia="zh-CN"/>
        </w:rPr>
        <w:t xml:space="preserve">投标</w:t>
      </w:r>
      <w:r>
        <w:rPr>
          <w:rFonts w:hint="eastAsia" w:hAnsi="宋体"/>
          <w:b/>
          <w:sz w:val="24"/>
          <w:highlight w:val="none"/>
        </w:rPr>
        <w:t xml:space="preserve">报价</w:t>
      </w:r>
      <w:bookmarkEnd w:id="47"/>
      <w:r/>
      <w:bookmarkEnd w:id="48"/>
      <w:r/>
      <w:bookmarkEnd w:id="49"/>
      <w:r/>
      <w:bookmarkEnd w:id="50"/>
      <w:r/>
      <w:r/>
    </w:p>
    <w:p>
      <w:pPr>
        <w:ind w:firstLine="480"/>
        <w:keepLines w:val="0"/>
        <w:keepNext w:val="0"/>
        <w:pageBreakBefore w:val="0"/>
        <w:spacing w:line="400" w:lineRule="exact"/>
        <w:widowControl w:val="off"/>
        <w:rPr>
          <w:rFonts w:hint="eastAsia" w:ascii="宋体"/>
          <w:sz w:val="24"/>
          <w:highlight w:val="none"/>
        </w:rPr>
      </w:pPr>
      <w:r>
        <w:rPr>
          <w:rFonts w:hint="eastAsia" w:ascii="宋体"/>
          <w:sz w:val="24"/>
          <w:highlight w:val="none"/>
          <w:lang w:eastAsia="zh-CN"/>
        </w:rPr>
        <w:t xml:space="preserve">⒈投标</w:t>
      </w:r>
      <w:r>
        <w:rPr>
          <w:rFonts w:hint="eastAsia" w:ascii="宋体"/>
          <w:sz w:val="24"/>
          <w:highlight w:val="none"/>
        </w:rPr>
        <w:t xml:space="preserve">报价应按本</w:t>
      </w:r>
      <w:r>
        <w:rPr>
          <w:rFonts w:hint="eastAsia" w:ascii="宋体"/>
          <w:sz w:val="24"/>
          <w:highlight w:val="none"/>
          <w:lang w:eastAsia="zh-CN"/>
        </w:rPr>
        <w:t xml:space="preserve">招标文件</w:t>
      </w:r>
      <w:r>
        <w:rPr>
          <w:rFonts w:hint="eastAsia" w:ascii="宋体"/>
          <w:sz w:val="24"/>
          <w:highlight w:val="none"/>
        </w:rPr>
        <w:t xml:space="preserve">中相关附表格式填写。</w:t>
      </w:r>
      <w:r/>
    </w:p>
    <w:p>
      <w:pPr>
        <w:ind w:firstLine="480"/>
        <w:spacing w:line="400" w:lineRule="exact"/>
        <w:rPr>
          <w:rFonts w:hint="eastAsia" w:ascii="宋体"/>
          <w:sz w:val="24"/>
          <w:highlight w:val="none"/>
        </w:rPr>
      </w:pPr>
      <w:r>
        <w:rPr>
          <w:rFonts w:hint="eastAsia" w:ascii="宋体"/>
          <w:sz w:val="24"/>
          <w:highlight w:val="none"/>
          <w:lang w:eastAsia="zh-CN"/>
        </w:rPr>
        <w:t xml:space="preserve">⒉</w:t>
      </w:r>
      <w:r>
        <w:rPr>
          <w:rFonts w:hint="eastAsia" w:ascii="宋体"/>
          <w:sz w:val="24"/>
          <w:highlight w:val="none"/>
        </w:rPr>
        <w:t xml:space="preserve">★</w:t>
      </w:r>
      <w:r>
        <w:rPr>
          <w:rFonts w:hint="eastAsia" w:ascii="宋体"/>
          <w:sz w:val="24"/>
          <w:highlight w:val="none"/>
          <w:lang w:val="en-US" w:eastAsia="zh-CN"/>
        </w:rPr>
        <w:t xml:space="preserve">本项目采用费率报价方式。</w:t>
      </w:r>
      <w:r>
        <w:rPr>
          <w:rFonts w:hint="eastAsia" w:ascii="宋体"/>
          <w:sz w:val="24"/>
          <w:highlight w:val="none"/>
          <w:lang w:eastAsia="zh-CN"/>
        </w:rPr>
        <w:t xml:space="preserve">投标</w:t>
      </w:r>
      <w:r>
        <w:rPr>
          <w:rFonts w:hint="eastAsia" w:ascii="宋体"/>
          <w:sz w:val="24"/>
          <w:highlight w:val="none"/>
        </w:rPr>
        <w:t xml:space="preserve">报价是履行合同的最终价格，</w:t>
      </w:r>
      <w:r>
        <w:rPr>
          <w:rFonts w:hint="eastAsia" w:hAnsi="宋体"/>
          <w:sz w:val="24"/>
          <w:highlight w:val="none"/>
        </w:rPr>
        <w:t xml:space="preserve">应包括但不限于</w:t>
      </w:r>
      <w:r>
        <w:rPr>
          <w:rFonts w:hint="eastAsia" w:hAnsi="宋体"/>
          <w:sz w:val="24"/>
          <w:highlight w:val="none"/>
          <w:lang w:val="en-US" w:eastAsia="zh-CN"/>
        </w:rPr>
        <w:t xml:space="preserve">投标人为完成项目需求中所有内容所需的人工费、材料费、机械费、措施费、规费、利润、税金、</w:t>
      </w:r>
      <w:r>
        <w:rPr>
          <w:rFonts w:hint="eastAsia" w:ascii="宋体"/>
          <w:sz w:val="24"/>
          <w:highlight w:val="none"/>
        </w:rPr>
        <w:t xml:space="preserve">政策性文件规定及合同包含的所有风险、责任等各项应有费用。</w:t>
      </w:r>
      <w:r/>
    </w:p>
    <w:p>
      <w:pPr>
        <w:ind w:firstLine="480"/>
        <w:spacing w:line="400" w:lineRule="exact"/>
        <w:rPr>
          <w:rFonts w:hint="default" w:ascii="宋体" w:eastAsia="宋体"/>
          <w:sz w:val="24"/>
          <w:highlight w:val="none"/>
          <w:lang w:val="en-US" w:eastAsia="zh-CN"/>
        </w:rPr>
      </w:pPr>
      <w:r>
        <w:rPr>
          <w:rFonts w:hint="eastAsia" w:ascii="宋体"/>
          <w:sz w:val="24"/>
          <w:highlight w:val="none"/>
          <w:lang w:eastAsia="zh-CN"/>
        </w:rPr>
        <w:t xml:space="preserve">3.</w:t>
      </w:r>
      <w:r>
        <w:rPr>
          <w:rFonts w:hint="eastAsia" w:ascii="宋体"/>
          <w:sz w:val="24"/>
          <w:highlight w:val="none"/>
        </w:rPr>
        <w:t xml:space="preserve">★</w:t>
      </w:r>
      <w:r>
        <w:rPr>
          <w:rFonts w:hint="eastAsia" w:ascii="宋体"/>
          <w:sz w:val="24"/>
          <w:highlight w:val="none"/>
          <w:lang w:eastAsia="zh-CN"/>
        </w:rPr>
        <w:t xml:space="preserve">投标人</w:t>
      </w:r>
      <w:r>
        <w:rPr>
          <w:rFonts w:hint="eastAsia" w:ascii="宋体"/>
          <w:sz w:val="24"/>
          <w:highlight w:val="none"/>
        </w:rPr>
        <w:t xml:space="preserve">应充分考虑市场价格变动，以及项目实施过程中的不可预见因素</w:t>
      </w:r>
      <w:r>
        <w:rPr>
          <w:rFonts w:hint="eastAsia" w:ascii="宋体"/>
          <w:sz w:val="24"/>
          <w:highlight w:val="none"/>
          <w:lang w:eastAsia="zh-CN"/>
        </w:rPr>
        <w:t xml:space="preserve">。招标文件</w:t>
      </w:r>
      <w:r>
        <w:rPr>
          <w:rFonts w:hint="eastAsia" w:ascii="宋体"/>
          <w:sz w:val="24"/>
          <w:highlight w:val="none"/>
        </w:rPr>
        <w:t xml:space="preserve">未列明，而</w:t>
      </w:r>
      <w:r>
        <w:rPr>
          <w:rFonts w:hint="eastAsia" w:ascii="宋体"/>
          <w:sz w:val="24"/>
          <w:highlight w:val="none"/>
          <w:lang w:eastAsia="zh-CN"/>
        </w:rPr>
        <w:t xml:space="preserve">投标人</w:t>
      </w:r>
      <w:r>
        <w:rPr>
          <w:rFonts w:hint="eastAsia" w:ascii="宋体"/>
          <w:sz w:val="24"/>
          <w:highlight w:val="none"/>
        </w:rPr>
        <w:t xml:space="preserve">认为必须的费用也须列入报价。一旦成交，</w:t>
      </w:r>
      <w:r>
        <w:rPr>
          <w:rFonts w:hint="eastAsia" w:ascii="宋体"/>
          <w:sz w:val="24"/>
          <w:highlight w:val="none"/>
          <w:lang w:val="en-US" w:eastAsia="zh-CN"/>
        </w:rPr>
        <w:t xml:space="preserve">中标费率固定</w:t>
      </w:r>
      <w:r>
        <w:rPr>
          <w:rFonts w:hint="eastAsia" w:ascii="宋体"/>
          <w:sz w:val="24"/>
          <w:highlight w:val="none"/>
        </w:rPr>
        <w:t xml:space="preserve">不变</w:t>
      </w:r>
      <w:r>
        <w:rPr>
          <w:rFonts w:hint="eastAsia" w:ascii="宋体"/>
          <w:sz w:val="24"/>
          <w:highlight w:val="none"/>
          <w:lang w:eastAsia="zh-CN"/>
        </w:rPr>
        <w:t xml:space="preserve">，</w:t>
      </w:r>
      <w:r>
        <w:rPr>
          <w:rFonts w:hint="eastAsia" w:ascii="宋体"/>
          <w:sz w:val="24"/>
          <w:highlight w:val="none"/>
          <w:lang w:val="en-US" w:eastAsia="zh-CN"/>
        </w:rPr>
        <w:t xml:space="preserve">工程量按实结算。</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4.投标文件只允许有一个报价，有选择性的报价将不予接收</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5.依据江苏省财政厅“苏财购〔2025〕62号”文</w:t>
      </w:r>
      <w:r>
        <w:rPr>
          <w:rFonts w:hint="eastAsia"/>
          <w:highlight w:val="none"/>
          <w:lang w:val="en-US" w:eastAsia="zh-CN"/>
        </w:rPr>
        <w:t xml:space="preserve">件</w:t>
      </w:r>
      <w:r>
        <w:rPr>
          <w:rFonts w:hint="eastAsia" w:ascii="宋体"/>
          <w:sz w:val="24"/>
          <w:highlight w:val="none"/>
          <w:lang w:val="en-US" w:eastAsia="zh-CN"/>
        </w:rPr>
        <w:t xml:space="preserve">要求，评审过程中出现下列情形之一的，评审委员会将启动异常低价投标（响应）审查程序：</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（1）投标（响应）报价低于采购项目预算 50% 的，即投标（响应）报价&lt;采购项目预算×50% ；</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（2）投标（响应）报价低于采购项目最高限价 45% 的，即投标（响应）报价&lt;采购项目最高限价×45% ；</w:t>
      </w:r>
      <w:r/>
    </w:p>
    <w:p>
      <w:pPr>
        <w:ind w:firstLine="480"/>
        <w:spacing w:line="400" w:lineRule="exact"/>
        <w:rPr>
          <w:rFonts w:hint="eastAsia" w:ascii="宋体"/>
          <w:sz w:val="24"/>
          <w:highlight w:val="none"/>
          <w:lang w:val="en-US" w:eastAsia="zh-CN"/>
        </w:rPr>
      </w:pPr>
      <w:r>
        <w:rPr>
          <w:rFonts w:hint="eastAsia" w:ascii="宋体"/>
          <w:sz w:val="24"/>
          <w:highlight w:val="none"/>
          <w:lang w:val="en-US" w:eastAsia="zh-CN"/>
        </w:rPr>
        <w:t xml:space="preserve">（3）评审委员会认定的投标人报价过低、有可能影响产品质量或者不能诚信履约的其他情形。</w:t>
      </w:r>
      <w:r/>
    </w:p>
    <w:p>
      <w:pPr>
        <w:ind w:firstLine="480"/>
        <w:spacing w:line="400" w:lineRule="exact"/>
        <w:rPr>
          <w:highlight w:val="none"/>
        </w:rPr>
      </w:pPr>
      <w:r>
        <w:rPr>
          <w:rFonts w:hint="eastAsia" w:ascii="宋体"/>
          <w:sz w:val="24"/>
          <w:highlight w:val="none"/>
          <w:lang w:val="en-US" w:eastAsia="zh-CN"/>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将其作为无效投标（响应）处理。审查相关情况应当在评审报告中进行记录。</w:t>
      </w:r>
      <w:r/>
    </w:p>
    <w:p>
      <w:pPr>
        <w:pStyle w:val="1178"/>
        <w:ind w:firstLine="482"/>
        <w:spacing w:line="400" w:lineRule="exact"/>
        <w:rPr>
          <w:rFonts w:hAnsi="宋体"/>
          <w:b/>
          <w:sz w:val="24"/>
          <w:highlight w:val="none"/>
        </w:rPr>
      </w:pPr>
      <w:r>
        <w:rPr>
          <w:rFonts w:hint="eastAsia" w:hAnsi="宋体"/>
          <w:b/>
          <w:sz w:val="24"/>
          <w:highlight w:val="none"/>
        </w:rPr>
        <w:t xml:space="preserve">（四）</w:t>
      </w:r>
      <w:r>
        <w:rPr>
          <w:rFonts w:hint="eastAsia" w:hAnsi="宋体"/>
          <w:b/>
          <w:sz w:val="24"/>
          <w:highlight w:val="none"/>
          <w:lang w:val="en-US" w:eastAsia="zh-CN"/>
        </w:rPr>
        <w:t xml:space="preserve">投标文件</w:t>
      </w:r>
      <w:r>
        <w:rPr>
          <w:rFonts w:hint="eastAsia" w:hAnsi="宋体"/>
          <w:b/>
          <w:sz w:val="24"/>
          <w:highlight w:val="none"/>
        </w:rPr>
        <w:t xml:space="preserve">的有效期</w:t>
      </w:r>
      <w:r/>
    </w:p>
    <w:p>
      <w:pPr>
        <w:ind w:firstLine="480"/>
        <w:spacing w:line="400" w:lineRule="exact"/>
        <w:tabs>
          <w:tab w:val="left" w:pos="525" w:leader="none"/>
        </w:tabs>
        <w:rPr>
          <w:sz w:val="24"/>
          <w:highlight w:val="none"/>
        </w:rPr>
      </w:pPr>
      <w:r>
        <w:rPr>
          <w:rFonts w:hint="eastAsia" w:ascii="宋体"/>
          <w:sz w:val="24"/>
          <w:highlight w:val="none"/>
        </w:rPr>
        <w:t xml:space="preserve">★</w:t>
      </w:r>
      <w:r>
        <w:rPr>
          <w:rFonts w:hint="eastAsia" w:ascii="宋体" w:hAnsi="宋体"/>
          <w:sz w:val="24"/>
          <w:highlight w:val="none"/>
          <w:lang w:eastAsia="zh-CN"/>
        </w:rPr>
        <w:t xml:space="preserve">投标文件</w:t>
      </w:r>
      <w:r>
        <w:rPr>
          <w:rFonts w:hint="eastAsia" w:ascii="宋体" w:hAnsi="宋体"/>
          <w:sz w:val="24"/>
          <w:highlight w:val="none"/>
        </w:rPr>
        <w:t xml:space="preserve">的有效期：</w:t>
      </w:r>
      <w:r>
        <w:rPr>
          <w:rFonts w:hint="eastAsia" w:ascii="宋体"/>
          <w:sz w:val="24"/>
          <w:highlight w:val="none"/>
        </w:rPr>
        <w:t xml:space="preserve">自</w:t>
      </w:r>
      <w:r>
        <w:rPr>
          <w:rFonts w:hint="eastAsia" w:ascii="宋体"/>
          <w:sz w:val="24"/>
          <w:highlight w:val="none"/>
          <w:lang w:eastAsia="zh-CN"/>
        </w:rPr>
        <w:t xml:space="preserve">投标</w:t>
      </w:r>
      <w:r>
        <w:rPr>
          <w:rFonts w:hint="eastAsia" w:ascii="宋体"/>
          <w:sz w:val="24"/>
          <w:highlight w:val="none"/>
        </w:rPr>
        <w:t xml:space="preserve">截止</w:t>
      </w:r>
      <w:r>
        <w:rPr>
          <w:rFonts w:hint="eastAsia" w:ascii="宋体"/>
          <w:sz w:val="24"/>
          <w:highlight w:val="none"/>
          <w:lang w:val="en-US" w:eastAsia="zh-CN"/>
        </w:rPr>
        <w:t xml:space="preserve">之</w:t>
      </w:r>
      <w:r>
        <w:rPr>
          <w:rFonts w:hint="eastAsia" w:ascii="宋体"/>
          <w:sz w:val="24"/>
          <w:highlight w:val="none"/>
        </w:rPr>
        <w:t xml:space="preserve">日起</w:t>
      </w:r>
      <w:r>
        <w:rPr>
          <w:rFonts w:hint="eastAsia" w:ascii="宋体"/>
          <w:sz w:val="24"/>
          <w:highlight w:val="none"/>
          <w:lang w:val="en-US" w:eastAsia="zh-CN"/>
        </w:rPr>
        <w:t xml:space="preserve">90</w:t>
      </w:r>
      <w:r>
        <w:rPr>
          <w:rFonts w:hint="eastAsia" w:ascii="宋体"/>
          <w:sz w:val="24"/>
          <w:highlight w:val="none"/>
        </w:rPr>
        <w:t xml:space="preserve">天</w:t>
      </w:r>
      <w:r>
        <w:rPr>
          <w:rFonts w:hint="eastAsia"/>
          <w:sz w:val="24"/>
          <w:highlight w:val="none"/>
        </w:rPr>
        <w:t xml:space="preserve">。</w:t>
      </w:r>
      <w:bookmarkStart w:id="51" w:name="_Toc177825128"/>
      <w:r/>
      <w:bookmarkStart w:id="52" w:name="_Toc177824880"/>
      <w:r/>
      <w:bookmarkStart w:id="53" w:name="_Toc177870550"/>
      <w:r/>
      <w:bookmarkStart w:id="54" w:name="_Toc177824947"/>
      <w:r/>
      <w:r/>
    </w:p>
    <w:p>
      <w:pPr>
        <w:pStyle w:val="1178"/>
        <w:ind w:firstLine="482"/>
        <w:spacing w:line="400" w:lineRule="exact"/>
        <w:rPr>
          <w:rFonts w:hAnsi="宋体"/>
          <w:b/>
          <w:sz w:val="24"/>
          <w:highlight w:val="none"/>
        </w:rPr>
      </w:pPr>
      <w:r>
        <w:rPr>
          <w:rFonts w:hint="eastAsia" w:hAnsi="宋体"/>
          <w:b/>
          <w:sz w:val="24"/>
          <w:highlight w:val="none"/>
        </w:rPr>
        <w:t xml:space="preserve">（五）</w:t>
      </w:r>
      <w:r>
        <w:rPr>
          <w:rFonts w:hint="eastAsia" w:hAnsi="宋体"/>
          <w:b/>
          <w:sz w:val="24"/>
          <w:highlight w:val="none"/>
          <w:lang w:eastAsia="zh-CN"/>
        </w:rPr>
        <w:t xml:space="preserve">投标</w:t>
      </w:r>
      <w:r>
        <w:rPr>
          <w:rFonts w:hint="eastAsia" w:hAnsi="宋体"/>
          <w:b/>
          <w:sz w:val="24"/>
          <w:highlight w:val="none"/>
        </w:rPr>
        <w:t xml:space="preserve">保证金</w:t>
      </w:r>
      <w:bookmarkEnd w:id="51"/>
      <w:r/>
      <w:bookmarkEnd w:id="52"/>
      <w:r/>
      <w:bookmarkEnd w:id="53"/>
      <w:r/>
      <w:bookmarkEnd w:id="54"/>
      <w:r/>
      <w:r/>
    </w:p>
    <w:p>
      <w:pPr>
        <w:ind w:firstLine="480"/>
        <w:jc w:val="left"/>
        <w:spacing w:line="400" w:lineRule="exact"/>
        <w:widowControl/>
        <w:rPr>
          <w:rFonts w:ascii="宋体" w:hAnsi="宋体" w:cs="Arial"/>
          <w:sz w:val="24"/>
          <w:highlight w:val="none"/>
        </w:rPr>
      </w:pPr>
      <w:r/>
      <w:bookmarkStart w:id="55" w:name="_Toc177824881"/>
      <w:r/>
      <w:bookmarkStart w:id="56" w:name="_Toc177824948"/>
      <w:r/>
      <w:bookmarkStart w:id="57" w:name="_Toc177870551"/>
      <w:r/>
      <w:bookmarkStart w:id="58" w:name="_Toc177825129"/>
      <w:r>
        <w:rPr>
          <w:rFonts w:hint="eastAsia" w:ascii="宋体" w:hAnsi="宋体" w:cs="Arial"/>
          <w:sz w:val="24"/>
          <w:highlight w:val="none"/>
        </w:rPr>
        <w:t xml:space="preserve">本项目依据苏财购【2020】52号文件精神，本项目免收投标保证金。</w:t>
      </w:r>
      <w:r/>
    </w:p>
    <w:p>
      <w:pPr>
        <w:pStyle w:val="1178"/>
        <w:ind w:firstLine="482"/>
        <w:spacing w:line="400" w:lineRule="exact"/>
        <w:rPr>
          <w:rFonts w:hAnsi="宋体"/>
          <w:b/>
          <w:sz w:val="24"/>
          <w:highlight w:val="none"/>
        </w:rPr>
      </w:pPr>
      <w:r>
        <w:rPr>
          <w:rFonts w:hint="eastAsia" w:hAnsi="宋体"/>
          <w:b/>
          <w:sz w:val="24"/>
          <w:highlight w:val="none"/>
        </w:rPr>
        <w:t xml:space="preserve">（六）</w:t>
      </w:r>
      <w:bookmarkEnd w:id="55"/>
      <w:r/>
      <w:bookmarkEnd w:id="56"/>
      <w:r/>
      <w:bookmarkEnd w:id="57"/>
      <w:r/>
      <w:bookmarkEnd w:id="58"/>
      <w:r>
        <w:rPr>
          <w:rFonts w:hint="eastAsia" w:hAnsi="宋体"/>
          <w:b/>
          <w:sz w:val="24"/>
          <w:highlight w:val="none"/>
          <w:lang w:eastAsia="zh-CN"/>
        </w:rPr>
        <w:t xml:space="preserve">投标文件的制作、签署及份数</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1.响应文件由投标人按要求参考给定格式如实填写（编写），须有投标人（加盖CA公章）、法定代表人或授权委托人电子签章，方为有效，未尽事宜可自行补充；</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2.采购项目如有多个分包且投标人响应本项目多个分包时，须按分包分别编制。</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3.成交投标人在领取成交通知书时需提供全套纸质响应文件一式</w:t>
      </w:r>
      <w:r>
        <w:rPr>
          <w:rFonts w:hint="eastAsia" w:ascii="宋体" w:hAnsi="宋体"/>
          <w:bCs/>
          <w:sz w:val="24"/>
          <w:highlight w:val="none"/>
          <w:lang w:val="en-US" w:eastAsia="zh-CN"/>
        </w:rPr>
        <w:t xml:space="preserve">两</w:t>
      </w:r>
      <w:r>
        <w:rPr>
          <w:rFonts w:hint="eastAsia" w:ascii="宋体" w:hAnsi="宋体"/>
          <w:bCs/>
          <w:sz w:val="24"/>
          <w:highlight w:val="none"/>
          <w:lang w:eastAsia="zh-CN"/>
        </w:rPr>
        <w:t xml:space="preserve">份，且加盖单位公章和法定代表人、授权委托人签字。同时，提供电子响应文件一份，存于U盘。</w:t>
      </w:r>
      <w:r/>
    </w:p>
    <w:p>
      <w:pPr>
        <w:pStyle w:val="1178"/>
        <w:ind w:firstLine="482"/>
        <w:spacing w:line="400" w:lineRule="exact"/>
        <w:rPr>
          <w:rFonts w:hAnsi="宋体"/>
          <w:b/>
          <w:sz w:val="24"/>
          <w:highlight w:val="none"/>
        </w:rPr>
      </w:pPr>
      <w:r>
        <w:rPr>
          <w:rFonts w:hint="eastAsia" w:hAnsi="宋体"/>
          <w:b/>
          <w:sz w:val="24"/>
          <w:highlight w:val="none"/>
        </w:rPr>
        <w:t xml:space="preserve">（七）</w:t>
      </w:r>
      <w:r>
        <w:rPr>
          <w:rFonts w:hint="eastAsia" w:hAnsi="宋体"/>
          <w:b/>
          <w:sz w:val="24"/>
          <w:highlight w:val="none"/>
          <w:lang w:eastAsia="zh-CN"/>
        </w:rPr>
        <w:t xml:space="preserve">投标文件</w:t>
      </w:r>
      <w:r>
        <w:rPr>
          <w:rFonts w:hint="eastAsia" w:hAnsi="宋体"/>
          <w:b/>
          <w:sz w:val="24"/>
          <w:highlight w:val="none"/>
        </w:rPr>
        <w:t xml:space="preserve">的包装、递交、修改和撤回</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1.</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文件的递交：投标人应充分考虑网络及系统平台可能存在的非正常情况等各种风险因素，在</w:t>
      </w:r>
      <w:r>
        <w:rPr>
          <w:rFonts w:hint="eastAsia" w:ascii="宋体" w:hAnsi="宋体"/>
          <w:bCs/>
          <w:sz w:val="24"/>
          <w:highlight w:val="none"/>
          <w:lang w:val="en-US" w:eastAsia="zh-CN"/>
        </w:rPr>
        <w:t xml:space="preserve">招标</w:t>
      </w:r>
      <w:r>
        <w:rPr>
          <w:rFonts w:hint="eastAsia" w:ascii="宋体" w:hAnsi="宋体"/>
          <w:bCs/>
          <w:sz w:val="24"/>
          <w:highlight w:val="none"/>
          <w:lang w:eastAsia="zh-CN"/>
        </w:rPr>
        <w:t xml:space="preserve">文件规定的</w:t>
      </w:r>
      <w:r>
        <w:rPr>
          <w:rFonts w:hint="eastAsia" w:ascii="宋体" w:hAnsi="宋体"/>
          <w:bCs/>
          <w:sz w:val="24"/>
          <w:highlight w:val="none"/>
          <w:lang w:val="en-US" w:eastAsia="zh-CN"/>
        </w:rPr>
        <w:t xml:space="preserve">投标文件递交</w:t>
      </w:r>
      <w:r>
        <w:rPr>
          <w:rFonts w:hint="eastAsia" w:ascii="宋体" w:hAnsi="宋体"/>
          <w:bCs/>
          <w:sz w:val="24"/>
          <w:highlight w:val="none"/>
          <w:lang w:eastAsia="zh-CN"/>
        </w:rPr>
        <w:t xml:space="preserve">截止时间前，通过江苏省政府采购管理交易系统（苏采云），完成投标文件的上传。在招标文件规定的投标文件递交截止时间后，江苏省政府采购管理交易系统（苏采云）将不再接</w:t>
      </w:r>
      <w:r>
        <w:rPr>
          <w:rFonts w:hint="eastAsia" w:hAnsi="宋体"/>
          <w:bCs/>
          <w:sz w:val="24"/>
          <w:highlight w:val="none"/>
          <w:lang w:val="en-US" w:eastAsia="zh-CN"/>
        </w:rPr>
        <w:t xml:space="preserve">收</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文件的上传。</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2.</w:t>
      </w:r>
      <w:r>
        <w:rPr>
          <w:rFonts w:hint="eastAsia" w:ascii="宋体" w:hAnsi="宋体"/>
          <w:bCs/>
          <w:sz w:val="24"/>
          <w:highlight w:val="none"/>
          <w:lang w:val="en-US" w:eastAsia="zh-CN"/>
        </w:rPr>
        <w:t xml:space="preserve">投标人</w:t>
      </w:r>
      <w:r>
        <w:rPr>
          <w:rFonts w:hint="eastAsia" w:ascii="宋体" w:hAnsi="宋体"/>
          <w:bCs/>
          <w:sz w:val="24"/>
          <w:highlight w:val="none"/>
          <w:lang w:eastAsia="zh-CN"/>
        </w:rPr>
        <w:t xml:space="preserve">在投标文件递交截止时间之前，可以对已提交的</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文件进行修改或撤回。具体操作方法见《江苏省政府采购管理交易系统（苏采云）投标人操作手册》。</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3.修改的</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文件应按照本招标文件规定进行编制和重新上传。</w:t>
      </w:r>
      <w:r/>
    </w:p>
    <w:p>
      <w:pPr>
        <w:pStyle w:val="1178"/>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4.</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文件的确认：投标人可以通过江苏省政府采购管理交易系统（苏采云）多次上传</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文件，以招标文件规定的投标文件递交截止时间前，江苏省政府采购管理交易系统（苏采云）接</w:t>
      </w:r>
      <w:r>
        <w:rPr>
          <w:rFonts w:hint="eastAsia" w:ascii="宋体" w:hAnsi="宋体"/>
          <w:bCs/>
          <w:sz w:val="24"/>
          <w:highlight w:val="none"/>
          <w:lang w:val="en-US" w:eastAsia="zh-CN"/>
        </w:rPr>
        <w:t xml:space="preserve">收</w:t>
      </w:r>
      <w:r>
        <w:rPr>
          <w:rFonts w:hint="eastAsia" w:ascii="宋体" w:hAnsi="宋体"/>
          <w:bCs/>
          <w:sz w:val="24"/>
          <w:highlight w:val="none"/>
          <w:lang w:eastAsia="zh-CN"/>
        </w:rPr>
        <w:t xml:space="preserve">到的最后一份</w:t>
      </w:r>
      <w:r>
        <w:rPr>
          <w:rFonts w:hint="eastAsia" w:ascii="宋体" w:hAnsi="宋体"/>
          <w:bCs/>
          <w:sz w:val="24"/>
          <w:highlight w:val="none"/>
          <w:lang w:val="en-US" w:eastAsia="zh-CN"/>
        </w:rPr>
        <w:t xml:space="preserve">投标</w:t>
      </w:r>
      <w:r>
        <w:rPr>
          <w:rFonts w:hint="eastAsia" w:ascii="宋体" w:hAnsi="宋体"/>
          <w:bCs/>
          <w:sz w:val="24"/>
          <w:highlight w:val="none"/>
          <w:lang w:eastAsia="zh-CN"/>
        </w:rPr>
        <w:t xml:space="preserve">文件为准。</w:t>
      </w:r>
      <w:r/>
    </w:p>
    <w:p>
      <w:pPr>
        <w:pStyle w:val="1178"/>
        <w:ind w:firstLine="482"/>
        <w:spacing w:line="400" w:lineRule="exact"/>
        <w:rPr>
          <w:rFonts w:hint="default" w:hAnsi="宋体" w:eastAsia="宋体"/>
          <w:b/>
          <w:sz w:val="24"/>
          <w:highlight w:val="none"/>
          <w:lang w:val="en-US" w:eastAsia="zh-CN"/>
        </w:rPr>
      </w:pPr>
      <w:r>
        <w:rPr>
          <w:rFonts w:hint="eastAsia" w:hAnsi="宋体"/>
          <w:b/>
          <w:sz w:val="24"/>
          <w:highlight w:val="none"/>
        </w:rPr>
        <w:t xml:space="preserve">五、</w:t>
      </w:r>
      <w:r>
        <w:rPr>
          <w:rFonts w:hint="eastAsia" w:hAnsi="宋体"/>
          <w:b/>
          <w:sz w:val="24"/>
          <w:highlight w:val="none"/>
          <w:lang w:val="en-US" w:eastAsia="zh-CN"/>
        </w:rPr>
        <w:t xml:space="preserve">开</w:t>
      </w:r>
      <w:r>
        <w:rPr>
          <w:rFonts w:hint="eastAsia" w:hAnsi="宋体"/>
          <w:b/>
          <w:sz w:val="24"/>
          <w:highlight w:val="none"/>
          <w:lang w:eastAsia="zh-CN"/>
        </w:rPr>
        <w:t xml:space="preserve">标、</w:t>
      </w:r>
      <w:r>
        <w:rPr>
          <w:rFonts w:hint="eastAsia" w:hAnsi="宋体"/>
          <w:b/>
          <w:sz w:val="24"/>
          <w:highlight w:val="none"/>
          <w:lang w:val="en-US" w:eastAsia="zh-CN"/>
        </w:rPr>
        <w:t xml:space="preserve">评标</w:t>
      </w:r>
      <w:r/>
    </w:p>
    <w:p>
      <w:pPr>
        <w:ind w:firstLine="482"/>
        <w:spacing w:line="400" w:lineRule="exact"/>
        <w:rPr>
          <w:rFonts w:ascii="宋体" w:hAnsi="宋体"/>
          <w:b/>
          <w:sz w:val="24"/>
          <w:highlight w:val="none"/>
        </w:rPr>
      </w:pPr>
      <w:r>
        <w:rPr>
          <w:rFonts w:hint="eastAsia" w:ascii="宋体" w:hAnsi="宋体"/>
          <w:b/>
          <w:sz w:val="24"/>
          <w:highlight w:val="none"/>
        </w:rPr>
        <w:t xml:space="preserve">（一）</w:t>
      </w:r>
      <w:r>
        <w:rPr>
          <w:rFonts w:hint="eastAsia" w:ascii="宋体" w:hAnsi="宋体"/>
          <w:b/>
          <w:sz w:val="24"/>
          <w:highlight w:val="none"/>
          <w:lang w:val="en-US" w:eastAsia="zh-CN"/>
        </w:rPr>
        <w:t xml:space="preserve">开</w:t>
      </w:r>
      <w:r>
        <w:rPr>
          <w:rFonts w:hint="eastAsia" w:ascii="宋体" w:hAnsi="宋体"/>
          <w:b/>
          <w:sz w:val="24"/>
          <w:highlight w:val="none"/>
          <w:lang w:eastAsia="zh-CN"/>
        </w:rPr>
        <w:t xml:space="preserve">标</w:t>
      </w:r>
      <w:r/>
    </w:p>
    <w:p>
      <w:pPr>
        <w:ind w:firstLine="480"/>
        <w:spacing w:line="400" w:lineRule="exact"/>
        <w:rPr>
          <w:rFonts w:hint="eastAsia" w:ascii="宋体" w:hAnsi="宋体"/>
          <w:bCs/>
          <w:sz w:val="24"/>
          <w:highlight w:val="none"/>
        </w:rPr>
      </w:pPr>
      <w:r>
        <w:rPr>
          <w:rFonts w:hint="eastAsia" w:ascii="宋体" w:hAnsi="宋体"/>
          <w:bCs/>
          <w:sz w:val="24"/>
          <w:highlight w:val="none"/>
          <w:lang w:eastAsia="zh-CN"/>
        </w:rPr>
        <w:t xml:space="preserve">⒈</w:t>
      </w:r>
      <w:r>
        <w:rPr>
          <w:rFonts w:hint="eastAsia" w:ascii="宋体" w:hAnsi="宋体"/>
          <w:bCs/>
          <w:sz w:val="24"/>
          <w:highlight w:val="none"/>
        </w:rPr>
        <w:t xml:space="preserve">采购代理机构将在招标公告中规定的时间和地点组织公开开标。投标人应当准时进入“苏采云”开标大厅，参加开标活动</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并</w:t>
      </w:r>
      <w:r>
        <w:rPr>
          <w:rFonts w:hint="eastAsia" w:ascii="宋体" w:hAnsi="宋体"/>
          <w:bCs/>
          <w:sz w:val="24"/>
          <w:highlight w:val="none"/>
        </w:rPr>
        <w:t xml:space="preserve">按照《操作手册》规定在“苏采云”系统规定的时间内对投标文件进行解密。未在规定时间解密（因“苏采云”系统导致解密失败的除外）的</w:t>
      </w:r>
      <w:r>
        <w:rPr>
          <w:rFonts w:hint="eastAsia" w:ascii="宋体" w:hAnsi="宋体"/>
          <w:bCs/>
          <w:sz w:val="24"/>
          <w:highlight w:val="none"/>
          <w:lang w:val="en-US" w:eastAsia="zh-CN"/>
        </w:rPr>
        <w:t xml:space="preserve">或因投标人自身原因造成投标文件无法解密的，视为撤销投标文件</w:t>
      </w:r>
      <w:r>
        <w:rPr>
          <w:rFonts w:hint="eastAsia" w:ascii="宋体" w:hAnsi="宋体"/>
          <w:bCs/>
          <w:sz w:val="24"/>
          <w:highlight w:val="none"/>
        </w:rPr>
        <w:t xml:space="preserve">，其投标无效。</w:t>
      </w:r>
      <w:r/>
    </w:p>
    <w:p>
      <w:pPr>
        <w:ind w:firstLine="480"/>
        <w:spacing w:line="400" w:lineRule="exact"/>
        <w:rPr>
          <w:rFonts w:hint="default" w:ascii="宋体" w:hAnsi="宋体" w:eastAsia="宋体"/>
          <w:bCs/>
          <w:sz w:val="24"/>
          <w:highlight w:val="none"/>
          <w:lang w:val="en-US" w:eastAsia="zh-CN"/>
        </w:rPr>
      </w:pPr>
      <w:r>
        <w:rPr>
          <w:rFonts w:hint="eastAsia" w:ascii="宋体" w:hAnsi="宋体"/>
          <w:bCs/>
          <w:sz w:val="24"/>
          <w:highlight w:val="none"/>
          <w:lang w:val="en-US" w:eastAsia="zh-CN"/>
        </w:rPr>
        <w:t xml:space="preserve">2.“苏采云”系统将自动对开标项目进行唱标，宣布各投标人名称和投标价格，各投标人在规定的时间内，在开标系统中确认开标结果。未及时确认的，视同认可开标结果。</w:t>
      </w:r>
      <w:r/>
    </w:p>
    <w:p>
      <w:pPr>
        <w:ind w:firstLine="480"/>
        <w:spacing w:line="400" w:lineRule="exact"/>
        <w:rPr>
          <w:rFonts w:hint="eastAsia" w:ascii="宋体" w:hAnsi="宋体"/>
          <w:bCs/>
          <w:sz w:val="24"/>
          <w:highlight w:val="none"/>
          <w:lang w:eastAsia="zh-CN"/>
        </w:rPr>
      </w:pPr>
      <w:r>
        <w:rPr>
          <w:rFonts w:hint="eastAsia" w:ascii="宋体" w:hAnsi="宋体"/>
          <w:bCs/>
          <w:sz w:val="24"/>
          <w:highlight w:val="none"/>
          <w:lang w:eastAsia="zh-CN"/>
        </w:rPr>
        <w:t xml:space="preserve">3.</w:t>
      </w:r>
      <w:r>
        <w:rPr>
          <w:rFonts w:hint="eastAsia" w:ascii="宋体" w:hAnsi="宋体"/>
          <w:bCs/>
          <w:sz w:val="24"/>
          <w:highlight w:val="none"/>
          <w:lang w:val="en-US" w:eastAsia="zh-CN"/>
        </w:rPr>
        <w:t xml:space="preserve">投标人</w:t>
      </w:r>
      <w:r>
        <w:rPr>
          <w:rFonts w:hint="eastAsia" w:ascii="宋体" w:hAnsi="宋体"/>
          <w:bCs/>
          <w:sz w:val="24"/>
          <w:highlight w:val="none"/>
          <w:lang w:eastAsia="zh-CN"/>
        </w:rPr>
        <w:t xml:space="preserve">对开标过程和开标记录有疑义的，可向</w:t>
      </w:r>
      <w:r>
        <w:rPr>
          <w:rFonts w:hint="eastAsia" w:ascii="宋体" w:hAnsi="宋体"/>
          <w:bCs/>
          <w:sz w:val="24"/>
          <w:highlight w:val="none"/>
          <w:lang w:val="en-US" w:eastAsia="zh-CN"/>
        </w:rPr>
        <w:t xml:space="preserve">招标</w:t>
      </w:r>
      <w:r>
        <w:rPr>
          <w:rFonts w:hint="eastAsia" w:ascii="宋体" w:hAnsi="宋体"/>
          <w:bCs/>
          <w:sz w:val="24"/>
          <w:highlight w:val="none"/>
          <w:lang w:eastAsia="zh-CN"/>
        </w:rPr>
        <w:t xml:space="preserve">人或者采购代理机构提出。</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4.特殊情况的处置：</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在投标文件递交截止时间后，开标系统出现下列情况之一时，项目未开标的，暂停开标活动；正在开标的，立即暂停开标，待系统恢复正常后再组织开标。</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（1）系统服务器发生故障，无法访问或无法使用系统； </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（2）系统的软件或数据库出现错误，不能进行正常操作； </w:t>
      </w:r>
      <w:r/>
    </w:p>
    <w:p>
      <w:pPr>
        <w:ind w:firstLine="480"/>
        <w:spacing w:line="400" w:lineRule="exact"/>
        <w:tabs>
          <w:tab w:val="left" w:pos="945" w:leader="none"/>
          <w:tab w:val="left" w:pos="115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（3）系统发现有安全漏洞，有潜在的泄密危险； </w:t>
      </w:r>
      <w:r/>
    </w:p>
    <w:p>
      <w:pPr>
        <w:ind w:firstLine="480"/>
        <w:spacing w:line="400" w:lineRule="exact"/>
        <w:tabs>
          <w:tab w:val="left" w:pos="945" w:leader="none"/>
          <w:tab w:val="left" w:pos="1155" w:leader="none"/>
        </w:tabs>
        <w:rPr>
          <w:rFonts w:hint="eastAsia" w:ascii="宋体" w:hAnsi="宋体"/>
          <w:bCs/>
          <w:sz w:val="24"/>
          <w:highlight w:val="none"/>
          <w:lang w:eastAsia="zh-CN"/>
        </w:rPr>
      </w:pPr>
      <w:r>
        <w:rPr>
          <w:rFonts w:hint="eastAsia" w:ascii="宋体" w:hAnsi="宋体"/>
          <w:bCs/>
          <w:sz w:val="24"/>
          <w:highlight w:val="none"/>
          <w:lang w:val="en-US" w:eastAsia="zh-CN"/>
        </w:rPr>
        <w:t xml:space="preserve">（4）其他无法保证招标响应过程公平和信息安全的情形。</w:t>
      </w:r>
      <w:r/>
    </w:p>
    <w:p>
      <w:pPr>
        <w:ind w:firstLine="482"/>
        <w:spacing w:line="400" w:lineRule="exact"/>
        <w:rPr>
          <w:rFonts w:hint="eastAsia" w:ascii="宋体" w:hAnsi="宋体" w:eastAsia="宋体"/>
          <w:b/>
          <w:sz w:val="24"/>
          <w:highlight w:val="none"/>
          <w:lang w:val="en-US" w:eastAsia="zh-CN"/>
        </w:rPr>
      </w:pPr>
      <w:r>
        <w:rPr>
          <w:rFonts w:hint="eastAsia" w:ascii="宋体" w:hAnsi="宋体"/>
          <w:b/>
          <w:sz w:val="24"/>
          <w:highlight w:val="none"/>
        </w:rPr>
        <w:t xml:space="preserve">（二）</w:t>
      </w:r>
      <w:r>
        <w:rPr>
          <w:rFonts w:hint="eastAsia" w:ascii="宋体" w:hAnsi="宋体"/>
          <w:b/>
          <w:sz w:val="24"/>
          <w:highlight w:val="none"/>
          <w:lang w:val="en-US" w:eastAsia="zh-CN"/>
        </w:rPr>
        <w:t xml:space="preserve">评标</w:t>
      </w:r>
      <w:r/>
    </w:p>
    <w:p>
      <w:pPr>
        <w:ind w:firstLine="480"/>
        <w:spacing w:line="400" w:lineRule="exact"/>
        <w:rPr>
          <w:rFonts w:hint="eastAsia" w:ascii="宋体" w:hAnsi="宋体" w:eastAsia="宋体"/>
          <w:b/>
          <w:sz w:val="24"/>
          <w:highlight w:val="none"/>
          <w:lang w:eastAsia="zh-CN"/>
        </w:rPr>
      </w:pPr>
      <w:r>
        <w:rPr>
          <w:rFonts w:hint="eastAsia" w:ascii="宋体" w:hAnsi="宋体"/>
          <w:b w:val="0"/>
          <w:bCs/>
          <w:sz w:val="24"/>
          <w:highlight w:val="none"/>
          <w:lang w:val="en-US" w:eastAsia="zh-CN"/>
        </w:rPr>
        <w:t xml:space="preserve">⒈评标委员会</w:t>
      </w:r>
      <w:r>
        <w:rPr>
          <w:rFonts w:hint="eastAsia" w:ascii="宋体" w:hAnsi="宋体"/>
          <w:b w:val="0"/>
          <w:bCs/>
          <w:sz w:val="24"/>
          <w:highlight w:val="none"/>
        </w:rPr>
        <w:t xml:space="preserve">的组建</w:t>
      </w:r>
      <w:r/>
    </w:p>
    <w:p>
      <w:pPr>
        <w:pStyle w:val="1178"/>
        <w:ind w:firstLine="480"/>
        <w:spacing w:line="400" w:lineRule="exact"/>
        <w:rPr>
          <w:sz w:val="24"/>
          <w:highlight w:val="none"/>
        </w:rPr>
      </w:pPr>
      <w:r>
        <w:rPr>
          <w:rFonts w:hint="eastAsia"/>
          <w:sz w:val="24"/>
          <w:highlight w:val="none"/>
          <w:lang w:val="en-US" w:eastAsia="zh-CN"/>
        </w:rPr>
        <w:t xml:space="preserve">招标人</w:t>
      </w:r>
      <w:r>
        <w:rPr>
          <w:rFonts w:hint="eastAsia"/>
          <w:sz w:val="24"/>
          <w:highlight w:val="none"/>
        </w:rPr>
        <w:t xml:space="preserve">依法组建</w:t>
      </w:r>
      <w:r>
        <w:rPr>
          <w:rFonts w:hint="eastAsia"/>
          <w:sz w:val="24"/>
          <w:highlight w:val="none"/>
          <w:lang w:val="en-US" w:eastAsia="zh-CN"/>
        </w:rPr>
        <w:t xml:space="preserve">评标委员会</w:t>
      </w:r>
      <w:r>
        <w:rPr>
          <w:rFonts w:hint="eastAsia"/>
          <w:sz w:val="24"/>
          <w:highlight w:val="none"/>
        </w:rPr>
        <w:t xml:space="preserve">，负责对</w:t>
      </w:r>
      <w:r>
        <w:rPr>
          <w:rFonts w:hint="eastAsia"/>
          <w:sz w:val="24"/>
          <w:highlight w:val="none"/>
          <w:lang w:eastAsia="zh-CN"/>
        </w:rPr>
        <w:t xml:space="preserve">投标文件</w:t>
      </w:r>
      <w:r>
        <w:rPr>
          <w:rFonts w:hint="eastAsia"/>
          <w:sz w:val="24"/>
          <w:highlight w:val="none"/>
        </w:rPr>
        <w:t xml:space="preserve">进行审查、质询、评审和比较等。</w:t>
      </w:r>
      <w:r>
        <w:rPr>
          <w:rFonts w:hint="eastAsia"/>
          <w:sz w:val="24"/>
          <w:highlight w:val="none"/>
          <w:lang w:val="en-US" w:eastAsia="zh-CN"/>
        </w:rPr>
        <w:t xml:space="preserve">评标委员会</w:t>
      </w:r>
      <w:r>
        <w:rPr>
          <w:rFonts w:hint="eastAsia"/>
          <w:sz w:val="24"/>
          <w:highlight w:val="none"/>
        </w:rPr>
        <w:t xml:space="preserve">由</w:t>
      </w:r>
      <w:r>
        <w:rPr>
          <w:rFonts w:hint="eastAsia"/>
          <w:sz w:val="24"/>
          <w:highlight w:val="none"/>
          <w:lang w:eastAsia="zh-CN"/>
        </w:rPr>
        <w:t xml:space="preserve">招标人</w:t>
      </w:r>
      <w:r>
        <w:rPr>
          <w:rFonts w:hint="eastAsia"/>
          <w:sz w:val="24"/>
          <w:highlight w:val="none"/>
        </w:rPr>
        <w:t xml:space="preserve">代表和有关技术、经济等方面的专家共</w:t>
      </w:r>
      <w:r>
        <w:rPr>
          <w:rFonts w:hint="eastAsia"/>
          <w:sz w:val="24"/>
          <w:highlight w:val="none"/>
          <w:lang w:val="en-US" w:eastAsia="zh-CN"/>
        </w:rPr>
        <w:t xml:space="preserve">5</w:t>
      </w:r>
      <w:r>
        <w:rPr>
          <w:rFonts w:hint="eastAsia"/>
          <w:sz w:val="24"/>
          <w:highlight w:val="none"/>
        </w:rPr>
        <w:t xml:space="preserve">人组成，其中技术、经济等方面专家人数不少于成员总数的三分之二。</w:t>
      </w:r>
      <w:r/>
    </w:p>
    <w:p>
      <w:pPr>
        <w:pStyle w:val="1178"/>
        <w:ind w:firstLine="480"/>
        <w:spacing w:line="400" w:lineRule="exact"/>
        <w:rPr>
          <w:rFonts w:hAnsi="宋体"/>
          <w:b w:val="0"/>
          <w:bCs/>
          <w:sz w:val="24"/>
          <w:highlight w:val="none"/>
        </w:rPr>
      </w:pPr>
      <w:r>
        <w:rPr>
          <w:rFonts w:hint="eastAsia" w:hAnsi="宋体"/>
          <w:b w:val="0"/>
          <w:bCs/>
          <w:sz w:val="24"/>
          <w:highlight w:val="none"/>
          <w:lang w:val="en-US" w:eastAsia="zh-CN"/>
        </w:rPr>
        <w:t xml:space="preserve">⒉评标</w:t>
      </w:r>
      <w:r>
        <w:rPr>
          <w:rFonts w:hint="eastAsia" w:hAnsi="宋体"/>
          <w:b w:val="0"/>
          <w:bCs/>
          <w:sz w:val="24"/>
          <w:highlight w:val="none"/>
        </w:rPr>
        <w:t xml:space="preserve">原则</w:t>
      </w:r>
      <w:r/>
    </w:p>
    <w:p>
      <w:pPr>
        <w:pStyle w:val="1178"/>
        <w:ind w:firstLine="480"/>
        <w:spacing w:line="400" w:lineRule="exact"/>
        <w:rPr>
          <w:sz w:val="24"/>
          <w:highlight w:val="none"/>
        </w:rPr>
      </w:pPr>
      <w:r>
        <w:rPr>
          <w:rFonts w:hint="eastAsia"/>
          <w:sz w:val="24"/>
          <w:highlight w:val="none"/>
          <w:lang w:val="en-US" w:eastAsia="zh-CN"/>
        </w:rPr>
        <w:t xml:space="preserve">评标委员会</w:t>
      </w:r>
      <w:r>
        <w:rPr>
          <w:rFonts w:hint="eastAsia"/>
          <w:sz w:val="24"/>
          <w:highlight w:val="none"/>
        </w:rPr>
        <w:t xml:space="preserve">必须公平、公正、客观，不带任何倾向性和启发性；不得向外界透露任何与</w:t>
      </w:r>
      <w:r>
        <w:rPr>
          <w:rFonts w:hint="eastAsia"/>
          <w:sz w:val="24"/>
          <w:highlight w:val="none"/>
          <w:lang w:eastAsia="zh-CN"/>
        </w:rPr>
        <w:t xml:space="preserve">投标</w:t>
      </w:r>
      <w:r>
        <w:rPr>
          <w:rFonts w:hint="eastAsia"/>
          <w:sz w:val="24"/>
          <w:highlight w:val="none"/>
        </w:rPr>
        <w:t xml:space="preserve">有关的内容；任何单位和个人不得干扰、影响</w:t>
      </w:r>
      <w:r>
        <w:rPr>
          <w:rFonts w:hint="eastAsia"/>
          <w:sz w:val="24"/>
          <w:highlight w:val="none"/>
          <w:lang w:val="en-US" w:eastAsia="zh-CN"/>
        </w:rPr>
        <w:t xml:space="preserve">评</w:t>
      </w:r>
      <w:r>
        <w:rPr>
          <w:rFonts w:hint="eastAsia"/>
          <w:sz w:val="24"/>
          <w:highlight w:val="none"/>
          <w:lang w:eastAsia="zh-CN"/>
        </w:rPr>
        <w:t xml:space="preserve">标</w:t>
      </w:r>
      <w:r>
        <w:rPr>
          <w:rFonts w:hint="eastAsia"/>
          <w:sz w:val="24"/>
          <w:highlight w:val="none"/>
        </w:rPr>
        <w:t xml:space="preserve">的正常进行；</w:t>
      </w:r>
      <w:r>
        <w:rPr>
          <w:rFonts w:hint="eastAsia"/>
          <w:sz w:val="24"/>
          <w:highlight w:val="none"/>
          <w:lang w:val="en-US" w:eastAsia="zh-CN"/>
        </w:rPr>
        <w:t xml:space="preserve">评标委员会</w:t>
      </w:r>
      <w:r>
        <w:rPr>
          <w:rFonts w:hint="eastAsia"/>
          <w:sz w:val="24"/>
          <w:highlight w:val="none"/>
        </w:rPr>
        <w:t xml:space="preserve">及有关工作人员不得私下与</w:t>
      </w:r>
      <w:r>
        <w:rPr>
          <w:rFonts w:hint="eastAsia"/>
          <w:sz w:val="24"/>
          <w:highlight w:val="none"/>
          <w:lang w:eastAsia="zh-CN"/>
        </w:rPr>
        <w:t xml:space="preserve">投标人</w:t>
      </w:r>
      <w:r>
        <w:rPr>
          <w:rFonts w:hint="eastAsia"/>
          <w:sz w:val="24"/>
          <w:highlight w:val="none"/>
        </w:rPr>
        <w:t xml:space="preserve">接触。</w:t>
      </w:r>
      <w:r/>
    </w:p>
    <w:p>
      <w:pPr>
        <w:pStyle w:val="1178"/>
        <w:ind w:firstLine="480"/>
        <w:spacing w:line="400" w:lineRule="exact"/>
        <w:rPr>
          <w:rFonts w:hAnsi="宋体"/>
          <w:b w:val="0"/>
          <w:bCs/>
          <w:sz w:val="24"/>
          <w:highlight w:val="none"/>
        </w:rPr>
      </w:pPr>
      <w:r>
        <w:rPr>
          <w:rFonts w:hint="eastAsia" w:hAnsi="宋体"/>
          <w:b w:val="0"/>
          <w:bCs/>
          <w:sz w:val="24"/>
          <w:highlight w:val="none"/>
          <w:lang w:val="en-US" w:eastAsia="zh-CN"/>
        </w:rPr>
        <w:t xml:space="preserve">3.</w:t>
      </w:r>
      <w:r>
        <w:rPr>
          <w:rFonts w:hint="eastAsia" w:hAnsi="宋体"/>
          <w:b w:val="0"/>
          <w:bCs/>
          <w:sz w:val="24"/>
          <w:highlight w:val="none"/>
        </w:rPr>
        <w:t xml:space="preserve"> </w:t>
      </w:r>
      <w:r>
        <w:rPr>
          <w:rFonts w:hint="eastAsia" w:hAnsi="宋体"/>
          <w:b w:val="0"/>
          <w:bCs/>
          <w:sz w:val="24"/>
          <w:highlight w:val="none"/>
          <w:lang w:val="en-US" w:eastAsia="zh-CN"/>
        </w:rPr>
        <w:t xml:space="preserve">投标文件</w:t>
      </w:r>
      <w:r>
        <w:rPr>
          <w:rFonts w:hint="eastAsia" w:hAnsi="宋体"/>
          <w:b w:val="0"/>
          <w:bCs/>
          <w:sz w:val="24"/>
          <w:highlight w:val="none"/>
        </w:rPr>
        <w:t xml:space="preserve">评审</w:t>
      </w:r>
      <w:r/>
    </w:p>
    <w:p>
      <w:pPr>
        <w:pStyle w:val="1178"/>
        <w:ind w:firstLine="480"/>
        <w:spacing w:line="400" w:lineRule="exact"/>
        <w:rPr>
          <w:rFonts w:hint="default" w:eastAsia="宋体"/>
          <w:sz w:val="24"/>
          <w:highlight w:val="none"/>
          <w:lang w:val="en-US" w:eastAsia="zh-CN"/>
        </w:rPr>
      </w:pPr>
      <w:r>
        <w:rPr>
          <w:rFonts w:hint="eastAsia"/>
          <w:sz w:val="24"/>
          <w:highlight w:val="none"/>
          <w:lang w:val="en-US" w:eastAsia="zh-CN"/>
        </w:rPr>
        <w:t xml:space="preserve">（1）评标程序</w:t>
      </w:r>
      <w:r/>
    </w:p>
    <w:p>
      <w:pPr>
        <w:pStyle w:val="1178"/>
        <w:ind w:firstLine="480"/>
        <w:spacing w:line="400" w:lineRule="exact"/>
        <w:rPr>
          <w:rFonts w:hint="eastAsia"/>
          <w:sz w:val="24"/>
          <w:highlight w:val="none"/>
        </w:rPr>
      </w:pPr>
      <w:r>
        <w:rPr>
          <w:rFonts w:hint="eastAsia"/>
          <w:sz w:val="24"/>
          <w:highlight w:val="none"/>
        </w:rPr>
        <w:t xml:space="preserve">评标工作由</w:t>
      </w:r>
      <w:r>
        <w:rPr>
          <w:rFonts w:hint="eastAsia"/>
          <w:sz w:val="24"/>
          <w:highlight w:val="none"/>
          <w:lang w:val="en-US" w:eastAsia="zh-CN"/>
        </w:rPr>
        <w:t xml:space="preserve">招标人委托代理机构</w:t>
      </w:r>
      <w:r>
        <w:rPr>
          <w:rFonts w:hint="eastAsia"/>
          <w:sz w:val="24"/>
          <w:highlight w:val="none"/>
        </w:rPr>
        <w:t xml:space="preserve">负责组织，具体评标事务由依法组建的</w:t>
      </w:r>
      <w:r>
        <w:rPr>
          <w:rFonts w:hint="eastAsia"/>
          <w:sz w:val="24"/>
          <w:highlight w:val="none"/>
          <w:lang w:eastAsia="zh-CN"/>
        </w:rPr>
        <w:t xml:space="preserve">评标委员会</w:t>
      </w:r>
      <w:r>
        <w:rPr>
          <w:rFonts w:hint="eastAsia"/>
          <w:sz w:val="24"/>
          <w:highlight w:val="none"/>
        </w:rPr>
        <w:t xml:space="preserve">负责。</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（2）投标文件初审。</w:t>
      </w:r>
      <w:r/>
    </w:p>
    <w:p>
      <w:pPr>
        <w:pStyle w:val="1178"/>
        <w:ind w:firstLine="480"/>
        <w:spacing w:line="400" w:lineRule="exact"/>
        <w:rPr>
          <w:rFonts w:hint="eastAsia" w:eastAsia="宋体"/>
          <w:sz w:val="24"/>
          <w:highlight w:val="none"/>
          <w:lang w:val="en-US" w:eastAsia="zh-CN"/>
        </w:rPr>
      </w:pPr>
      <w:r>
        <w:rPr>
          <w:rFonts w:hint="eastAsia"/>
          <w:sz w:val="24"/>
          <w:highlight w:val="none"/>
          <w:lang w:val="en-US" w:eastAsia="zh-CN"/>
        </w:rPr>
        <w:t xml:space="preserve">初审分为资格性检查和符合性检查</w:t>
      </w:r>
      <w:r/>
    </w:p>
    <w:p>
      <w:pPr>
        <w:pStyle w:val="1178"/>
        <w:numPr>
          <w:ilvl w:val="0"/>
          <w:numId w:val="0"/>
        </w:numPr>
        <w:ind w:firstLine="480"/>
        <w:spacing w:line="400" w:lineRule="exact"/>
        <w:rPr>
          <w:rFonts w:hint="eastAsia"/>
          <w:sz w:val="24"/>
          <w:highlight w:val="none"/>
        </w:rPr>
      </w:pPr>
      <w:r>
        <w:rPr>
          <w:rFonts w:hint="eastAsia"/>
          <w:sz w:val="24"/>
          <w:highlight w:val="none"/>
        </w:rPr>
        <w:t xml:space="preserve">①资格</w:t>
      </w:r>
      <w:r>
        <w:rPr>
          <w:rFonts w:hint="eastAsia"/>
          <w:sz w:val="24"/>
          <w:highlight w:val="none"/>
          <w:lang w:val="en-US" w:eastAsia="zh-CN"/>
        </w:rPr>
        <w:t xml:space="preserve">性</w:t>
      </w:r>
      <w:r>
        <w:rPr>
          <w:rFonts w:hint="eastAsia"/>
          <w:sz w:val="24"/>
          <w:highlight w:val="none"/>
        </w:rPr>
        <w:t xml:space="preserve">审查</w:t>
      </w:r>
      <w:r>
        <w:rPr>
          <w:rFonts w:hint="eastAsia"/>
          <w:sz w:val="24"/>
          <w:highlight w:val="none"/>
          <w:lang w:eastAsia="zh-CN"/>
        </w:rPr>
        <w:t xml:space="preserve">。</w:t>
      </w:r>
      <w:r>
        <w:rPr>
          <w:rFonts w:hint="eastAsia"/>
          <w:sz w:val="24"/>
          <w:highlight w:val="none"/>
          <w:lang w:val="en-US" w:eastAsia="zh-CN"/>
        </w:rPr>
        <w:t xml:space="preserve">评标委员会</w:t>
      </w:r>
      <w:r>
        <w:rPr>
          <w:rFonts w:hint="eastAsia"/>
          <w:sz w:val="24"/>
          <w:highlight w:val="none"/>
        </w:rPr>
        <w:t xml:space="preserve">依据法律法规和</w:t>
      </w:r>
      <w:r>
        <w:rPr>
          <w:rFonts w:hint="eastAsia"/>
          <w:sz w:val="24"/>
          <w:highlight w:val="none"/>
          <w:lang w:eastAsia="zh-CN"/>
        </w:rPr>
        <w:t xml:space="preserve">招标文件</w:t>
      </w:r>
      <w:r>
        <w:rPr>
          <w:rFonts w:hint="eastAsia"/>
          <w:sz w:val="24"/>
          <w:highlight w:val="none"/>
        </w:rPr>
        <w:t xml:space="preserve">的规定，对</w:t>
      </w:r>
      <w:r>
        <w:rPr>
          <w:rFonts w:hint="eastAsia"/>
          <w:sz w:val="24"/>
          <w:highlight w:val="none"/>
          <w:lang w:eastAsia="zh-CN"/>
        </w:rPr>
        <w:t xml:space="preserve">投标文件</w:t>
      </w:r>
      <w:r>
        <w:rPr>
          <w:rFonts w:hint="eastAsia"/>
          <w:sz w:val="24"/>
          <w:highlight w:val="none"/>
        </w:rPr>
        <w:t xml:space="preserve">中的资信证明文件进行审查，以确定</w:t>
      </w:r>
      <w:r>
        <w:rPr>
          <w:rFonts w:hint="eastAsia"/>
          <w:sz w:val="24"/>
          <w:highlight w:val="none"/>
          <w:lang w:eastAsia="zh-CN"/>
        </w:rPr>
        <w:t xml:space="preserve">投标人</w:t>
      </w:r>
      <w:r>
        <w:rPr>
          <w:rFonts w:hint="eastAsia"/>
          <w:sz w:val="24"/>
          <w:highlight w:val="none"/>
        </w:rPr>
        <w:t xml:space="preserve">是否具备参加</w:t>
      </w:r>
      <w:r>
        <w:rPr>
          <w:rFonts w:hint="eastAsia"/>
          <w:sz w:val="24"/>
          <w:highlight w:val="none"/>
          <w:lang w:eastAsia="zh-CN"/>
        </w:rPr>
        <w:t xml:space="preserve">投标</w:t>
      </w:r>
      <w:r>
        <w:rPr>
          <w:rFonts w:hint="eastAsia"/>
          <w:sz w:val="24"/>
          <w:highlight w:val="none"/>
        </w:rPr>
        <w:t xml:space="preserve">的资格。</w:t>
      </w:r>
      <w:r/>
    </w:p>
    <w:p>
      <w:pPr>
        <w:pStyle w:val="1178"/>
        <w:ind w:firstLine="480"/>
        <w:spacing w:line="400" w:lineRule="exact"/>
        <w:rPr>
          <w:sz w:val="24"/>
          <w:highlight w:val="none"/>
        </w:rPr>
      </w:pPr>
      <w:r>
        <w:rPr>
          <w:rFonts w:hint="eastAsia"/>
          <w:sz w:val="24"/>
          <w:highlight w:val="none"/>
          <w:lang w:eastAsia="zh-CN"/>
        </w:rPr>
        <w:t xml:space="preserve">②</w:t>
      </w:r>
      <w:r>
        <w:rPr>
          <w:rFonts w:hint="eastAsia"/>
          <w:sz w:val="24"/>
          <w:highlight w:val="none"/>
        </w:rPr>
        <w:t xml:space="preserve">符合性审查</w:t>
      </w:r>
      <w:r>
        <w:rPr>
          <w:rFonts w:hint="eastAsia"/>
          <w:sz w:val="24"/>
          <w:highlight w:val="none"/>
          <w:lang w:eastAsia="zh-CN"/>
        </w:rPr>
        <w:t xml:space="preserve">。</w:t>
      </w:r>
      <w:r>
        <w:rPr>
          <w:rFonts w:hint="eastAsia"/>
          <w:sz w:val="24"/>
          <w:highlight w:val="none"/>
          <w:lang w:val="en-US" w:eastAsia="zh-CN"/>
        </w:rPr>
        <w:t xml:space="preserve">评标委员会</w:t>
      </w:r>
      <w:r>
        <w:rPr>
          <w:rFonts w:hint="eastAsia"/>
          <w:sz w:val="24"/>
          <w:highlight w:val="none"/>
        </w:rPr>
        <w:t xml:space="preserve">依据</w:t>
      </w:r>
      <w:r>
        <w:rPr>
          <w:rFonts w:hint="eastAsia"/>
          <w:sz w:val="24"/>
          <w:highlight w:val="none"/>
          <w:lang w:eastAsia="zh-CN"/>
        </w:rPr>
        <w:t xml:space="preserve">招标文件</w:t>
      </w:r>
      <w:r>
        <w:rPr>
          <w:rFonts w:hint="eastAsia"/>
          <w:sz w:val="24"/>
          <w:highlight w:val="none"/>
        </w:rPr>
        <w:t xml:space="preserve">的规定，从</w:t>
      </w:r>
      <w:r>
        <w:rPr>
          <w:rFonts w:hint="eastAsia"/>
          <w:sz w:val="24"/>
          <w:highlight w:val="none"/>
          <w:lang w:eastAsia="zh-CN"/>
        </w:rPr>
        <w:t xml:space="preserve">投标文件</w:t>
      </w:r>
      <w:r>
        <w:rPr>
          <w:rFonts w:hint="eastAsia"/>
          <w:sz w:val="24"/>
          <w:highlight w:val="none"/>
        </w:rPr>
        <w:t xml:space="preserve">的有效性、完整性和对</w:t>
      </w:r>
      <w:r>
        <w:rPr>
          <w:rFonts w:hint="eastAsia"/>
          <w:sz w:val="24"/>
          <w:highlight w:val="none"/>
          <w:lang w:eastAsia="zh-CN"/>
        </w:rPr>
        <w:t xml:space="preserve">招标文件</w:t>
      </w:r>
      <w:r>
        <w:rPr>
          <w:rFonts w:hint="eastAsia"/>
          <w:sz w:val="24"/>
          <w:highlight w:val="none"/>
        </w:rPr>
        <w:t xml:space="preserve">的响应程度进行审查，以确定是否对</w:t>
      </w:r>
      <w:r>
        <w:rPr>
          <w:rFonts w:hint="eastAsia"/>
          <w:sz w:val="24"/>
          <w:highlight w:val="none"/>
          <w:lang w:eastAsia="zh-CN"/>
        </w:rPr>
        <w:t xml:space="preserve">招标文件</w:t>
      </w:r>
      <w:r>
        <w:rPr>
          <w:rFonts w:hint="eastAsia"/>
          <w:sz w:val="24"/>
          <w:highlight w:val="none"/>
        </w:rPr>
        <w:t xml:space="preserve">的实质性要求作出响应。</w:t>
      </w:r>
      <w:r/>
    </w:p>
    <w:p>
      <w:pPr>
        <w:pStyle w:val="1178"/>
        <w:ind w:firstLine="480"/>
        <w:spacing w:line="400" w:lineRule="exact"/>
        <w:rPr>
          <w:rFonts w:hint="eastAsia"/>
          <w:sz w:val="24"/>
          <w:highlight w:val="none"/>
          <w:lang w:val="en-US" w:eastAsia="zh-CN"/>
        </w:rPr>
      </w:pPr>
      <w:r>
        <w:rPr>
          <w:rFonts w:hint="eastAsia"/>
          <w:sz w:val="24"/>
          <w:highlight w:val="none"/>
          <w:lang w:eastAsia="zh-CN"/>
        </w:rPr>
        <w:t xml:space="preserve">③评标过程中对含义不明确、同类问题表述不一致或者有明显文字和计算错误的内容，评标委员会可要求投标人作出必要的澄清、说明或者纠正，</w:t>
      </w:r>
      <w:r>
        <w:rPr>
          <w:rFonts w:hint="eastAsia"/>
          <w:sz w:val="24"/>
          <w:highlight w:val="none"/>
          <w:lang w:val="en-US" w:eastAsia="zh-CN"/>
        </w:rPr>
        <w:t xml:space="preserve">但评标委员会不接收投标人主动提出的澄清、说明或补正。</w:t>
      </w:r>
      <w:r>
        <w:rPr>
          <w:rFonts w:hint="eastAsia"/>
          <w:sz w:val="24"/>
          <w:highlight w:val="none"/>
          <w:lang w:eastAsia="zh-CN"/>
        </w:rPr>
        <w:t xml:space="preserve">投标人的澄清、说明或者补正不得超出投标文件的范围或者改变投标文件的实质性内容。</w:t>
      </w:r>
      <w:r/>
    </w:p>
    <w:p>
      <w:pPr>
        <w:pStyle w:val="1164"/>
        <w:ind w:firstLine="480"/>
        <w:rPr>
          <w:rFonts w:hint="eastAsia"/>
          <w:highlight w:val="none"/>
          <w:lang w:val="en-US" w:eastAsia="zh-CN"/>
        </w:rPr>
      </w:pPr>
      <w:r>
        <w:rPr>
          <w:rFonts w:hint="eastAsia"/>
          <w:highlight w:val="none"/>
          <w:lang w:val="en-US" w:eastAsia="zh-CN"/>
        </w:rPr>
        <w:t xml:space="preserve">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pStyle w:val="1178"/>
        <w:ind w:firstLine="480"/>
        <w:spacing w:line="400" w:lineRule="exact"/>
        <w:rPr>
          <w:rFonts w:hint="eastAsia"/>
          <w:sz w:val="24"/>
          <w:highlight w:val="none"/>
          <w:lang w:eastAsia="zh-CN"/>
        </w:rPr>
      </w:pPr>
      <w:r>
        <w:rPr>
          <w:rFonts w:hint="eastAsia"/>
          <w:sz w:val="24"/>
          <w:highlight w:val="none"/>
          <w:lang w:val="en-US" w:eastAsia="zh-CN"/>
        </w:rPr>
        <w:t xml:space="preserve">投标人</w:t>
      </w:r>
      <w:r>
        <w:rPr>
          <w:rFonts w:hint="eastAsia"/>
          <w:sz w:val="24"/>
          <w:highlight w:val="none"/>
          <w:lang w:eastAsia="zh-CN"/>
        </w:rPr>
        <w:t xml:space="preserve">拒绝澄清、说明和更正或者澄清、说明和更正的内容改变了</w:t>
      </w:r>
      <w:r>
        <w:rPr>
          <w:rFonts w:hint="eastAsia"/>
          <w:sz w:val="24"/>
          <w:highlight w:val="none"/>
          <w:lang w:val="en-US" w:eastAsia="zh-CN"/>
        </w:rPr>
        <w:t xml:space="preserve">投标</w:t>
      </w:r>
      <w:r>
        <w:rPr>
          <w:rFonts w:hint="eastAsia"/>
          <w:sz w:val="24"/>
          <w:highlight w:val="none"/>
          <w:lang w:eastAsia="zh-CN"/>
        </w:rPr>
        <w:t xml:space="preserve">文件的实质性内容的，</w:t>
      </w:r>
      <w:r>
        <w:rPr>
          <w:rFonts w:hint="eastAsia"/>
          <w:sz w:val="24"/>
          <w:highlight w:val="none"/>
          <w:lang w:val="en-US" w:eastAsia="zh-CN"/>
        </w:rPr>
        <w:t xml:space="preserve">评标委员会</w:t>
      </w:r>
      <w:r>
        <w:rPr>
          <w:rFonts w:hint="eastAsia"/>
          <w:sz w:val="24"/>
          <w:highlight w:val="none"/>
          <w:lang w:eastAsia="zh-CN"/>
        </w:rPr>
        <w:t xml:space="preserve">有权对该</w:t>
      </w:r>
      <w:r>
        <w:rPr>
          <w:rFonts w:hint="eastAsia"/>
          <w:sz w:val="24"/>
          <w:highlight w:val="none"/>
          <w:lang w:val="en-US" w:eastAsia="zh-CN"/>
        </w:rPr>
        <w:t xml:space="preserve">投标</w:t>
      </w:r>
      <w:r>
        <w:rPr>
          <w:rFonts w:hint="eastAsia"/>
          <w:sz w:val="24"/>
          <w:highlight w:val="none"/>
          <w:lang w:eastAsia="zh-CN"/>
        </w:rPr>
        <w:t xml:space="preserve">文件作出不利于</w:t>
      </w:r>
      <w:r>
        <w:rPr>
          <w:rFonts w:hint="eastAsia"/>
          <w:sz w:val="24"/>
          <w:highlight w:val="none"/>
          <w:lang w:val="en-US" w:eastAsia="zh-CN"/>
        </w:rPr>
        <w:t xml:space="preserve">投标人</w:t>
      </w:r>
      <w:r>
        <w:rPr>
          <w:rFonts w:hint="eastAsia"/>
          <w:sz w:val="24"/>
          <w:highlight w:val="none"/>
          <w:lang w:eastAsia="zh-CN"/>
        </w:rPr>
        <w:t xml:space="preserve">的评判。</w:t>
      </w:r>
      <w:r/>
    </w:p>
    <w:p>
      <w:pPr>
        <w:pStyle w:val="1178"/>
        <w:ind w:firstLine="480"/>
        <w:spacing w:line="400" w:lineRule="exact"/>
        <w:rPr>
          <w:sz w:val="24"/>
          <w:highlight w:val="none"/>
        </w:rPr>
      </w:pPr>
      <w:r>
        <w:rPr>
          <w:rFonts w:hint="eastAsia"/>
          <w:sz w:val="24"/>
          <w:highlight w:val="none"/>
          <w:lang w:eastAsia="zh-CN"/>
        </w:rPr>
        <w:t xml:space="preserve">④</w:t>
      </w:r>
      <w:r>
        <w:rPr>
          <w:rFonts w:hint="eastAsia"/>
          <w:sz w:val="24"/>
          <w:highlight w:val="none"/>
        </w:rPr>
        <w:t xml:space="preserve">对未通过资格审查和符合性审查的</w:t>
      </w:r>
      <w:r>
        <w:rPr>
          <w:rFonts w:hint="eastAsia"/>
          <w:sz w:val="24"/>
          <w:highlight w:val="none"/>
          <w:lang w:eastAsia="zh-CN"/>
        </w:rPr>
        <w:t xml:space="preserve">投标人</w:t>
      </w:r>
      <w:r>
        <w:rPr>
          <w:rFonts w:hint="eastAsia"/>
          <w:sz w:val="24"/>
          <w:highlight w:val="none"/>
        </w:rPr>
        <w:t xml:space="preserve">，其</w:t>
      </w:r>
      <w:r>
        <w:rPr>
          <w:rFonts w:hint="eastAsia"/>
          <w:sz w:val="24"/>
          <w:highlight w:val="none"/>
          <w:lang w:eastAsia="zh-CN"/>
        </w:rPr>
        <w:t xml:space="preserve">投标文件作</w:t>
      </w:r>
      <w:r>
        <w:rPr>
          <w:rFonts w:hint="eastAsia"/>
          <w:sz w:val="24"/>
          <w:highlight w:val="none"/>
        </w:rPr>
        <w:t xml:space="preserve">无效文件处理，</w:t>
      </w:r>
      <w:r>
        <w:rPr>
          <w:rFonts w:hint="eastAsia"/>
          <w:sz w:val="24"/>
          <w:highlight w:val="none"/>
          <w:lang w:val="en-US" w:eastAsia="zh-CN"/>
        </w:rPr>
        <w:t xml:space="preserve">评标委员会</w:t>
      </w:r>
      <w:r>
        <w:rPr>
          <w:rFonts w:hint="eastAsia"/>
          <w:sz w:val="24"/>
          <w:highlight w:val="none"/>
        </w:rPr>
        <w:t xml:space="preserve">不再</w:t>
      </w:r>
      <w:r>
        <w:rPr>
          <w:rFonts w:hint="eastAsia"/>
          <w:sz w:val="24"/>
          <w:highlight w:val="none"/>
          <w:lang w:val="en-US" w:eastAsia="zh-CN"/>
        </w:rPr>
        <w:t xml:space="preserve">对</w:t>
      </w:r>
      <w:r>
        <w:rPr>
          <w:rFonts w:hint="eastAsia"/>
          <w:sz w:val="24"/>
          <w:highlight w:val="none"/>
        </w:rPr>
        <w:t xml:space="preserve">其进行</w:t>
      </w:r>
      <w:r>
        <w:rPr>
          <w:rFonts w:hint="eastAsia"/>
          <w:sz w:val="24"/>
          <w:highlight w:val="none"/>
          <w:lang w:val="en-US" w:eastAsia="zh-CN"/>
        </w:rPr>
        <w:t xml:space="preserve">详细评审</w:t>
      </w:r>
      <w:r>
        <w:rPr>
          <w:rFonts w:hint="eastAsia"/>
          <w:sz w:val="24"/>
          <w:highlight w:val="none"/>
        </w:rPr>
        <w:t xml:space="preserve">。</w:t>
      </w:r>
      <w:r/>
    </w:p>
    <w:p>
      <w:pPr>
        <w:pStyle w:val="1178"/>
        <w:ind w:firstLine="480"/>
        <w:spacing w:line="400" w:lineRule="exact"/>
        <w:rPr>
          <w:rFonts w:hint="default" w:eastAsia="宋体"/>
          <w:sz w:val="24"/>
          <w:highlight w:val="none"/>
          <w:lang w:val="en-US" w:eastAsia="zh-CN"/>
        </w:rPr>
      </w:pPr>
      <w:r>
        <w:rPr>
          <w:rFonts w:hint="eastAsia"/>
          <w:sz w:val="24"/>
          <w:highlight w:val="none"/>
          <w:lang w:val="en-US" w:eastAsia="zh-CN"/>
        </w:rPr>
        <w:t xml:space="preserve">3.投标文件详细评审</w:t>
      </w:r>
      <w:r/>
    </w:p>
    <w:p>
      <w:pPr>
        <w:pStyle w:val="1178"/>
        <w:ind w:firstLine="480"/>
        <w:spacing w:line="400" w:lineRule="exact"/>
        <w:rPr>
          <w:rFonts w:hint="eastAsia"/>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）在详细评标之前，</w:t>
      </w:r>
      <w:r>
        <w:rPr>
          <w:rFonts w:hint="eastAsia"/>
          <w:sz w:val="24"/>
          <w:highlight w:val="none"/>
          <w:lang w:val="en-US" w:eastAsia="zh-CN"/>
        </w:rPr>
        <w:t xml:space="preserve">评标委员会</w:t>
      </w:r>
      <w:r>
        <w:rPr>
          <w:rFonts w:hint="eastAsia"/>
          <w:sz w:val="24"/>
          <w:highlight w:val="none"/>
          <w:lang w:eastAsia="zh-CN"/>
        </w:rPr>
        <w:t xml:space="preserve">将首先审查每份投标文件是否实质性响应了招标文件的要求。实质性响应的投标应该是与招标文件要求的全部条款、条件和规格相符，没有重大偏离或保留的投标。</w:t>
      </w:r>
      <w:r/>
    </w:p>
    <w:p>
      <w:pPr>
        <w:pStyle w:val="1178"/>
        <w:ind w:firstLine="480"/>
        <w:spacing w:line="400" w:lineRule="exact"/>
        <w:rPr>
          <w:rFonts w:hint="eastAsia"/>
          <w:sz w:val="24"/>
          <w:highlight w:val="none"/>
          <w:lang w:eastAsia="zh-CN"/>
        </w:rPr>
      </w:pPr>
      <w:r>
        <w:rPr>
          <w:rFonts w:hint="eastAsia"/>
          <w:sz w:val="24"/>
          <w:highlight w:val="none"/>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标委员会</w:t>
      </w:r>
      <w:r>
        <w:rPr>
          <w:rFonts w:hint="eastAsia"/>
          <w:sz w:val="24"/>
          <w:highlight w:val="none"/>
          <w:lang w:val="en-US" w:eastAsia="zh-CN"/>
        </w:rPr>
        <w:t xml:space="preserve">决</w:t>
      </w:r>
      <w:r>
        <w:rPr>
          <w:rFonts w:hint="eastAsia"/>
          <w:sz w:val="24"/>
          <w:highlight w:val="none"/>
          <w:lang w:eastAsia="zh-CN"/>
        </w:rPr>
        <w:t xml:space="preserve">定投标文件的响应性只根据投标文件本身的内容，而不寻求外部的证据。</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（2）被认定为未实质性响应招标文件的投标文件的情形：</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①未通过资格性审查、符合性审查的；</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②不符合法律法规和招标文件中规定的其他实质性要求和条件的；</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③与其他法律法规及本招标文件规定的，以及与本招标文件所规定的技术和商务条款，经评标委员会三分之二以上成员认定出现重大负偏离的情形。</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未实质性响应招标文件的投标文件按无效响应处理，评标委员会将予以拒绝，投标人不得通过修改或撤销不合要求的偏离或保留而使其投标文件成为实质性响应的文件。</w:t>
      </w:r>
      <w:r/>
    </w:p>
    <w:p>
      <w:pPr>
        <w:pStyle w:val="1178"/>
        <w:ind w:firstLine="480"/>
        <w:spacing w:line="400" w:lineRule="exact"/>
        <w:rPr>
          <w:rFonts w:hint="default"/>
          <w:sz w:val="24"/>
          <w:highlight w:val="none"/>
          <w:lang w:val="en-US" w:eastAsia="zh-CN"/>
        </w:rPr>
      </w:pPr>
      <w:r>
        <w:rPr>
          <w:rFonts w:hint="eastAsia"/>
          <w:sz w:val="24"/>
          <w:highlight w:val="none"/>
          <w:lang w:val="en-US" w:eastAsia="zh-CN"/>
        </w:rPr>
        <w:t xml:space="preserve">（3）评审过程中错误的修正</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投标文件如果出现计算或表达上的错误，修正错误的原则如下：</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①投标文件中开标一览表内容与投标文件中相应内容不一致的，以开标一览表为准。</w:t>
      </w:r>
      <w:r/>
    </w:p>
    <w:p>
      <w:pPr>
        <w:pStyle w:val="1178"/>
        <w:numPr>
          <w:ilvl w:val="0"/>
          <w:numId w:val="0"/>
        </w:numPr>
        <w:spacing w:line="400" w:lineRule="exact"/>
        <w:rPr>
          <w:rFonts w:hint="eastAsia"/>
          <w:sz w:val="24"/>
          <w:highlight w:val="none"/>
          <w:lang w:val="en-US" w:eastAsia="zh-CN"/>
        </w:rPr>
      </w:pPr>
      <w:r>
        <w:rPr>
          <w:rFonts w:hint="eastAsia"/>
          <w:sz w:val="24"/>
          <w:highlight w:val="none"/>
          <w:lang w:val="en-US" w:eastAsia="zh-CN"/>
        </w:rPr>
        <w:t xml:space="preserve">②大写金额和小写金额不一致的，以大写金额为准。</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③单价金额小数点或者百分比有明显错位的，以开标一览表的总价为准，并修改单价。</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④总价金额与按单价汇总金额不一致的，以按单价汇总金额计算结果为准。</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同时出现两种以上错误的，按照前款规定的顺序修正。</w:t>
      </w:r>
      <w:r/>
    </w:p>
    <w:p>
      <w:pPr>
        <w:pStyle w:val="1178"/>
        <w:ind w:firstLine="480"/>
        <w:spacing w:line="400" w:lineRule="exact"/>
        <w:rPr>
          <w:rFonts w:hint="eastAsia"/>
          <w:sz w:val="24"/>
          <w:highlight w:val="none"/>
          <w:lang w:val="en-US" w:eastAsia="zh-CN"/>
        </w:rPr>
      </w:pPr>
      <w:r>
        <w:rPr>
          <w:rFonts w:hint="eastAsia"/>
          <w:sz w:val="24"/>
          <w:highlight w:val="none"/>
          <w:lang w:val="en-US" w:eastAsia="zh-CN"/>
        </w:rPr>
        <w:t xml:space="preserve">按上述修正错误的原则及方法调整或修正投标文件的报价，投标人应当按照要求在苏采云系统中提交“澄清响应函”并加盖CA电子公章（具体操作详见《操作手册》）。投标人的澄清、说明或者补正不得超出招标文件的范围或者改变投标文件的实质性内容。其修正经投标人确认后产生约束力，投标人不确认的，其投标无效。</w:t>
      </w:r>
      <w:r/>
    </w:p>
    <w:p>
      <w:pPr>
        <w:pStyle w:val="1178"/>
        <w:ind w:firstLine="480"/>
        <w:spacing w:line="400" w:lineRule="exact"/>
        <w:rPr>
          <w:sz w:val="24"/>
          <w:highlight w:val="none"/>
        </w:rPr>
      </w:pPr>
      <w:r>
        <w:rPr>
          <w:rFonts w:hint="eastAsia"/>
          <w:sz w:val="24"/>
          <w:highlight w:val="none"/>
          <w:lang w:val="en-US" w:eastAsia="zh-CN"/>
        </w:rPr>
        <w:t xml:space="preserve">（4）评标委员会</w:t>
      </w:r>
      <w:r>
        <w:rPr>
          <w:rFonts w:hint="eastAsia"/>
          <w:sz w:val="24"/>
          <w:highlight w:val="none"/>
        </w:rPr>
        <w:t xml:space="preserve">采用综合评分法对提交</w:t>
      </w:r>
      <w:r>
        <w:rPr>
          <w:rFonts w:hint="eastAsia"/>
          <w:sz w:val="24"/>
          <w:highlight w:val="none"/>
          <w:lang w:val="en-US" w:eastAsia="zh-CN"/>
        </w:rPr>
        <w:t xml:space="preserve">投标文件</w:t>
      </w:r>
      <w:r>
        <w:rPr>
          <w:rFonts w:hint="eastAsia"/>
          <w:sz w:val="24"/>
          <w:highlight w:val="none"/>
        </w:rPr>
        <w:t xml:space="preserve">的</w:t>
      </w:r>
      <w:r>
        <w:rPr>
          <w:rFonts w:hint="eastAsia"/>
          <w:sz w:val="24"/>
          <w:highlight w:val="none"/>
          <w:lang w:eastAsia="zh-CN"/>
        </w:rPr>
        <w:t xml:space="preserve">投标人</w:t>
      </w:r>
      <w:r>
        <w:rPr>
          <w:rFonts w:hint="eastAsia"/>
          <w:sz w:val="24"/>
          <w:highlight w:val="none"/>
        </w:rPr>
        <w:t xml:space="preserve">的</w:t>
      </w:r>
      <w:r>
        <w:rPr>
          <w:rFonts w:hint="eastAsia"/>
          <w:sz w:val="24"/>
          <w:highlight w:val="none"/>
          <w:lang w:eastAsia="zh-CN"/>
        </w:rPr>
        <w:t xml:space="preserve">投标文件</w:t>
      </w:r>
      <w:r>
        <w:rPr>
          <w:rFonts w:hint="eastAsia"/>
          <w:sz w:val="24"/>
          <w:highlight w:val="none"/>
        </w:rPr>
        <w:t xml:space="preserve">和报价进行</w:t>
      </w:r>
      <w:r>
        <w:rPr>
          <w:rFonts w:hint="eastAsia"/>
          <w:sz w:val="24"/>
          <w:highlight w:val="none"/>
          <w:lang w:val="en-US" w:eastAsia="zh-CN"/>
        </w:rPr>
        <w:t xml:space="preserve">详细评审、打分</w:t>
      </w:r>
      <w:r>
        <w:rPr>
          <w:rFonts w:hint="eastAsia"/>
          <w:sz w:val="24"/>
          <w:highlight w:val="none"/>
        </w:rPr>
        <w:t xml:space="preserve">。综合评分法是指</w:t>
      </w:r>
      <w:r>
        <w:rPr>
          <w:rFonts w:hint="eastAsia"/>
          <w:sz w:val="24"/>
          <w:highlight w:val="none"/>
          <w:lang w:eastAsia="zh-CN"/>
        </w:rPr>
        <w:t xml:space="preserve">投标文件</w:t>
      </w:r>
      <w:r>
        <w:rPr>
          <w:rFonts w:hint="eastAsia"/>
          <w:sz w:val="24"/>
          <w:highlight w:val="none"/>
        </w:rPr>
        <w:t xml:space="preserve">满足</w:t>
      </w:r>
      <w:r>
        <w:rPr>
          <w:rFonts w:hint="eastAsia"/>
          <w:sz w:val="24"/>
          <w:highlight w:val="none"/>
          <w:lang w:eastAsia="zh-CN"/>
        </w:rPr>
        <w:t xml:space="preserve">招标文件</w:t>
      </w:r>
      <w:r>
        <w:rPr>
          <w:rFonts w:hint="eastAsia"/>
          <w:sz w:val="24"/>
          <w:highlight w:val="none"/>
        </w:rPr>
        <w:t xml:space="preserve">全部实质性要求且按评审因素的量化指标评审得分最高的</w:t>
      </w:r>
      <w:r>
        <w:rPr>
          <w:rFonts w:hint="eastAsia"/>
          <w:sz w:val="24"/>
          <w:highlight w:val="none"/>
          <w:lang w:eastAsia="zh-CN"/>
        </w:rPr>
        <w:t xml:space="preserve">投标人</w:t>
      </w:r>
      <w:r>
        <w:rPr>
          <w:rFonts w:hint="eastAsia"/>
          <w:sz w:val="24"/>
          <w:highlight w:val="none"/>
        </w:rPr>
        <w:t xml:space="preserve">为</w:t>
      </w:r>
      <w:r>
        <w:rPr>
          <w:rFonts w:hint="eastAsia"/>
          <w:sz w:val="24"/>
          <w:highlight w:val="none"/>
          <w:lang w:val="en-US" w:eastAsia="zh-CN"/>
        </w:rPr>
        <w:t xml:space="preserve">中标</w:t>
      </w:r>
      <w:r>
        <w:rPr>
          <w:rFonts w:hint="eastAsia"/>
          <w:sz w:val="24"/>
          <w:highlight w:val="none"/>
        </w:rPr>
        <w:t xml:space="preserve">候选</w:t>
      </w:r>
      <w:r>
        <w:rPr>
          <w:rFonts w:hint="eastAsia"/>
          <w:sz w:val="24"/>
          <w:highlight w:val="none"/>
          <w:lang w:eastAsia="zh-CN"/>
        </w:rPr>
        <w:t xml:space="preserve">人</w:t>
      </w:r>
      <w:r>
        <w:rPr>
          <w:rFonts w:hint="eastAsia"/>
          <w:sz w:val="24"/>
          <w:highlight w:val="none"/>
        </w:rPr>
        <w:t xml:space="preserve">的评审方法。</w:t>
      </w:r>
      <w:r/>
    </w:p>
    <w:p>
      <w:pPr>
        <w:pStyle w:val="1178"/>
        <w:ind w:firstLine="480"/>
        <w:spacing w:line="400" w:lineRule="exact"/>
        <w:rPr>
          <w:rFonts w:hint="default"/>
          <w:sz w:val="24"/>
          <w:highlight w:val="none"/>
          <w:lang w:val="en-US" w:eastAsia="zh-CN"/>
        </w:rPr>
      </w:pPr>
      <w:r>
        <w:rPr>
          <w:rFonts w:hint="eastAsia"/>
          <w:sz w:val="24"/>
          <w:highlight w:val="none"/>
          <w:lang w:eastAsia="zh-CN"/>
        </w:rPr>
        <w:t xml:space="preserve">（5）评标委员会遵循公平、公正、择优原则，独立按照评分标准分别评定投标人的分值；各投标人的评审后得分为各评委所评定分值的平均值，并按高低顺序排列。得分相同的，按投标报价由低到高顺序排列，得分且投标报价相同的，按照企业综合实力分由高到</w:t>
      </w:r>
      <w:r>
        <w:rPr>
          <w:rFonts w:hint="eastAsia"/>
          <w:sz w:val="24"/>
          <w:highlight w:val="none"/>
          <w:lang w:val="en-US" w:eastAsia="zh-CN"/>
        </w:rPr>
        <w:t xml:space="preserve">低</w:t>
      </w:r>
      <w:r>
        <w:rPr>
          <w:rFonts w:hint="eastAsia"/>
          <w:sz w:val="24"/>
          <w:highlight w:val="none"/>
          <w:lang w:eastAsia="zh-CN"/>
        </w:rPr>
        <w:t xml:space="preserve">顺序排列。投标文件满足招标文件全部实质性要求，且按照评审因素的量化指标评审得分最高的投标人</w:t>
      </w:r>
      <w:r>
        <w:rPr>
          <w:rFonts w:hint="eastAsia"/>
          <w:sz w:val="24"/>
          <w:highlight w:val="none"/>
          <w:lang w:val="en-US" w:eastAsia="zh-CN"/>
        </w:rPr>
        <w:t xml:space="preserve">为</w:t>
      </w:r>
      <w:r>
        <w:rPr>
          <w:rFonts w:hint="eastAsia"/>
          <w:sz w:val="24"/>
          <w:highlight w:val="none"/>
          <w:lang w:eastAsia="zh-CN"/>
        </w:rPr>
        <w:t xml:space="preserve">排名第一的</w:t>
      </w:r>
      <w:r>
        <w:rPr>
          <w:rFonts w:hint="eastAsia"/>
          <w:sz w:val="24"/>
          <w:highlight w:val="none"/>
          <w:lang w:val="en-US" w:eastAsia="zh-CN"/>
        </w:rPr>
        <w:t xml:space="preserve">中标候选人。</w:t>
      </w:r>
      <w:r/>
    </w:p>
    <w:p>
      <w:pPr>
        <w:pStyle w:val="1178"/>
        <w:ind w:firstLine="480"/>
        <w:spacing w:line="400" w:lineRule="exact"/>
        <w:rPr>
          <w:rFonts w:hint="default"/>
          <w:sz w:val="24"/>
          <w:highlight w:val="none"/>
          <w:lang w:val="en-US" w:eastAsia="zh-CN"/>
        </w:rPr>
      </w:pPr>
      <w:r>
        <w:rPr>
          <w:rFonts w:hint="eastAsia"/>
          <w:sz w:val="24"/>
          <w:highlight w:val="none"/>
          <w:lang w:eastAsia="zh-CN"/>
        </w:rPr>
        <w:t xml:space="preserve">（</w:t>
      </w:r>
      <w:r>
        <w:rPr>
          <w:rFonts w:hint="eastAsia"/>
          <w:sz w:val="24"/>
          <w:highlight w:val="none"/>
          <w:lang w:val="en-US" w:eastAsia="zh-CN"/>
        </w:rPr>
        <w:t xml:space="preserve">6</w:t>
      </w:r>
      <w:r>
        <w:rPr>
          <w:rFonts w:hint="eastAsia"/>
          <w:sz w:val="24"/>
          <w:highlight w:val="none"/>
          <w:lang w:eastAsia="zh-CN"/>
        </w:rPr>
        <w:t xml:space="preserve">）</w:t>
      </w:r>
      <w:r>
        <w:rPr>
          <w:rFonts w:hint="eastAsia"/>
          <w:sz w:val="24"/>
          <w:highlight w:val="none"/>
          <w:lang w:val="en-US" w:eastAsia="zh-CN"/>
        </w:rPr>
        <w:t xml:space="preserve">评审结束后，评标委员会根据全体评标成员签字的原始评标记录和评标结果编写评标报告。</w:t>
      </w:r>
      <w:r/>
    </w:p>
    <w:p>
      <w:pPr>
        <w:ind w:firstLine="480"/>
        <w:spacing w:line="400" w:lineRule="exact"/>
        <w:rPr>
          <w:rFonts w:ascii="宋体" w:hAnsi="宋体"/>
          <w:b w:val="0"/>
          <w:bCs/>
          <w:sz w:val="24"/>
          <w:highlight w:val="none"/>
        </w:rPr>
      </w:pPr>
      <w:r>
        <w:rPr>
          <w:rFonts w:hint="eastAsia" w:ascii="宋体" w:hAnsi="宋体"/>
          <w:b w:val="0"/>
          <w:bCs/>
          <w:sz w:val="24"/>
          <w:highlight w:val="none"/>
          <w:lang w:val="en-US" w:eastAsia="zh-CN"/>
        </w:rPr>
        <w:t xml:space="preserve">4.</w:t>
      </w:r>
      <w:r>
        <w:rPr>
          <w:rFonts w:hint="eastAsia" w:ascii="宋体" w:hAnsi="宋体"/>
          <w:b w:val="0"/>
          <w:bCs/>
          <w:sz w:val="24"/>
          <w:highlight w:val="none"/>
        </w:rPr>
        <w:t xml:space="preserve">无效</w:t>
      </w:r>
      <w:r>
        <w:rPr>
          <w:rFonts w:hint="eastAsia" w:ascii="宋体" w:hAnsi="宋体"/>
          <w:b w:val="0"/>
          <w:bCs/>
          <w:sz w:val="24"/>
          <w:highlight w:val="none"/>
          <w:lang w:eastAsia="zh-CN"/>
        </w:rPr>
        <w:t xml:space="preserve">投标文件</w:t>
      </w:r>
      <w:r>
        <w:rPr>
          <w:rFonts w:hint="eastAsia" w:ascii="宋体" w:hAnsi="宋体"/>
          <w:b w:val="0"/>
          <w:bCs/>
          <w:sz w:val="24"/>
          <w:highlight w:val="none"/>
        </w:rPr>
        <w:t xml:space="preserve">的确认</w:t>
      </w:r>
      <w:r/>
    </w:p>
    <w:p>
      <w:pPr>
        <w:ind w:firstLine="480"/>
        <w:spacing w:line="400" w:lineRule="exact"/>
        <w:rPr>
          <w:rFonts w:ascii="宋体" w:hAnsi="宋体"/>
          <w:b/>
          <w:sz w:val="24"/>
          <w:highlight w:val="none"/>
        </w:rPr>
      </w:pPr>
      <w:r>
        <w:rPr>
          <w:rFonts w:hint="eastAsia" w:ascii="宋体" w:hAnsi="宋体"/>
          <w:sz w:val="24"/>
          <w:highlight w:val="none"/>
        </w:rPr>
        <w:t xml:space="preserve">投标人有下列情况之一</w:t>
      </w:r>
      <w:r>
        <w:rPr>
          <w:rFonts w:hint="eastAsia" w:ascii="宋体" w:hAnsi="宋体"/>
          <w:sz w:val="24"/>
          <w:highlight w:val="none"/>
          <w:lang w:val="en-US" w:eastAsia="zh-CN"/>
        </w:rPr>
        <w:t xml:space="preserve">的</w:t>
      </w:r>
      <w:r>
        <w:rPr>
          <w:rFonts w:hint="eastAsia" w:ascii="宋体" w:hAnsi="宋体"/>
          <w:sz w:val="24"/>
          <w:highlight w:val="none"/>
        </w:rPr>
        <w:t xml:space="preserve">，</w:t>
      </w:r>
      <w:r>
        <w:rPr>
          <w:rFonts w:hint="eastAsia" w:ascii="宋体" w:hAnsi="宋体"/>
          <w:sz w:val="24"/>
          <w:highlight w:val="none"/>
          <w:lang w:val="en-US" w:eastAsia="zh-CN"/>
        </w:rPr>
        <w:t xml:space="preserve">投标文件</w:t>
      </w:r>
      <w:r>
        <w:rPr>
          <w:rFonts w:hint="eastAsia" w:ascii="宋体" w:hAnsi="宋体"/>
          <w:sz w:val="24"/>
          <w:highlight w:val="none"/>
        </w:rPr>
        <w:t xml:space="preserve">无效：</w:t>
      </w:r>
      <w:r/>
    </w:p>
    <w:p>
      <w:pPr>
        <w:numPr>
          <w:ilvl w:val="0"/>
          <w:numId w:val="3"/>
        </w:numPr>
        <w:ind w:firstLine="480"/>
        <w:spacing w:line="400" w:lineRule="exact"/>
        <w:rPr>
          <w:rFonts w:hint="eastAsia" w:ascii="宋体" w:hAnsi="宋体"/>
          <w:bCs/>
          <w:sz w:val="24"/>
          <w:highlight w:val="none"/>
        </w:rPr>
      </w:pPr>
      <w:r>
        <w:rPr>
          <w:rFonts w:hint="eastAsia" w:ascii="宋体" w:hAnsi="宋体"/>
          <w:bCs/>
          <w:sz w:val="24"/>
          <w:highlight w:val="none"/>
        </w:rPr>
        <w:t xml:space="preserve">投标人在苏采云系统规定的时间内未成功解密电子投标文件的</w:t>
      </w:r>
      <w:r>
        <w:rPr>
          <w:rFonts w:hint="eastAsia" w:ascii="宋体" w:hAnsi="宋体"/>
          <w:bCs/>
          <w:sz w:val="24"/>
          <w:highlight w:val="none"/>
          <w:lang w:eastAsia="zh-CN"/>
        </w:rPr>
        <w:t xml:space="preserve">（</w:t>
      </w:r>
      <w:r>
        <w:rPr>
          <w:rFonts w:hint="eastAsia" w:ascii="宋体" w:hAnsi="宋体"/>
          <w:bCs/>
          <w:sz w:val="24"/>
          <w:highlight w:val="none"/>
        </w:rPr>
        <w:t xml:space="preserve">因“苏采云”系统导致解密失败的除外）；</w:t>
      </w:r>
      <w:r/>
    </w:p>
    <w:p>
      <w:pPr>
        <w:numPr>
          <w:ilvl w:val="0"/>
          <w:numId w:val="3"/>
        </w:numPr>
        <w:ind w:firstLine="480"/>
        <w:spacing w:line="400" w:lineRule="exact"/>
        <w:rPr>
          <w:rFonts w:ascii="宋体" w:hAnsi="宋体"/>
          <w:bCs/>
          <w:sz w:val="24"/>
          <w:highlight w:val="none"/>
        </w:rPr>
      </w:pPr>
      <w:r>
        <w:rPr>
          <w:rFonts w:hint="eastAsia" w:ascii="宋体" w:hAnsi="宋体"/>
          <w:bCs/>
          <w:sz w:val="24"/>
          <w:highlight w:val="none"/>
          <w:lang w:eastAsia="zh-CN"/>
        </w:rPr>
        <w:t xml:space="preserve">投标文件</w:t>
      </w:r>
      <w:r>
        <w:rPr>
          <w:rFonts w:hint="eastAsia" w:ascii="宋体" w:hAnsi="宋体"/>
          <w:bCs/>
          <w:sz w:val="24"/>
          <w:highlight w:val="none"/>
        </w:rPr>
        <w:t xml:space="preserve">未按</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要求上传电子投标文件的</w:t>
      </w:r>
      <w:r>
        <w:rPr>
          <w:rFonts w:hint="eastAsia" w:ascii="宋体" w:hAnsi="宋体"/>
          <w:bCs/>
          <w:sz w:val="24"/>
          <w:highlight w:val="none"/>
          <w:lang w:val="en-US" w:eastAsia="zh-CN"/>
        </w:rPr>
        <w:t xml:space="preserve">或未</w:t>
      </w:r>
      <w:r>
        <w:rPr>
          <w:rFonts w:hint="eastAsia" w:ascii="宋体" w:hAnsi="宋体"/>
          <w:bCs/>
          <w:sz w:val="24"/>
          <w:highlight w:val="none"/>
        </w:rPr>
        <w:t xml:space="preserve">签署、</w:t>
      </w:r>
      <w:r>
        <w:rPr>
          <w:rFonts w:hint="eastAsia" w:ascii="宋体" w:hAnsi="宋体"/>
          <w:bCs/>
          <w:sz w:val="24"/>
          <w:highlight w:val="none"/>
          <w:lang w:val="en-US" w:eastAsia="zh-CN"/>
        </w:rPr>
        <w:t xml:space="preserve">加</w:t>
      </w:r>
      <w:r>
        <w:rPr>
          <w:rFonts w:hint="eastAsia" w:ascii="宋体" w:hAnsi="宋体"/>
          <w:bCs/>
          <w:sz w:val="24"/>
          <w:highlight w:val="none"/>
        </w:rPr>
        <w:t xml:space="preserve">盖</w:t>
      </w:r>
      <w:r>
        <w:rPr>
          <w:rFonts w:hint="eastAsia" w:ascii="宋体" w:hAnsi="宋体"/>
          <w:bCs/>
          <w:sz w:val="24"/>
          <w:highlight w:val="none"/>
          <w:lang w:val="en-US" w:eastAsia="zh-CN"/>
        </w:rPr>
        <w:t xml:space="preserve">CA</w:t>
      </w:r>
      <w:r>
        <w:rPr>
          <w:rFonts w:hint="eastAsia" w:ascii="宋体" w:hAnsi="宋体"/>
          <w:bCs/>
          <w:sz w:val="24"/>
          <w:highlight w:val="none"/>
        </w:rPr>
        <w:t xml:space="preserve">章的；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（3）</w:t>
      </w:r>
      <w:r>
        <w:rPr>
          <w:rFonts w:hint="eastAsia" w:ascii="宋体" w:hAnsi="宋体"/>
          <w:bCs/>
          <w:sz w:val="24"/>
          <w:highlight w:val="none"/>
        </w:rPr>
        <w:t xml:space="preserve">不具备</w:t>
      </w:r>
      <w:r>
        <w:rPr>
          <w:rFonts w:hint="eastAsia" w:ascii="宋体" w:hAnsi="宋体"/>
          <w:bCs/>
          <w:sz w:val="24"/>
          <w:highlight w:val="none"/>
          <w:lang w:eastAsia="zh-CN"/>
        </w:rPr>
        <w:t xml:space="preserve">招标文件</w:t>
      </w:r>
      <w:r>
        <w:rPr>
          <w:rFonts w:hint="eastAsia" w:ascii="宋体" w:hAnsi="宋体"/>
          <w:bCs/>
          <w:sz w:val="24"/>
          <w:highlight w:val="none"/>
        </w:rPr>
        <w:t xml:space="preserve">中规定的资格要求的，资信证明文件不全或无效导致资格审查时无法评判的；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bCs/>
          <w:sz w:val="24"/>
          <w:highlight w:val="none"/>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sz w:val="24"/>
          <w:highlight w:val="none"/>
        </w:rPr>
        <w:t xml:space="preserve">www.creditchina.gov.cn</w:t>
      </w:r>
      <w:r>
        <w:rPr>
          <w:rFonts w:hint="eastAsia" w:ascii="宋体" w:hAnsi="宋体"/>
          <w:bCs/>
          <w:sz w:val="24"/>
          <w:highlight w:val="none"/>
        </w:rPr>
        <w:fldChar w:fldCharType="end"/>
      </w:r>
      <w:r>
        <w:rPr>
          <w:rFonts w:hint="eastAsia" w:ascii="宋体" w:hAnsi="宋体"/>
          <w:bCs/>
          <w:sz w:val="24"/>
          <w:highlight w:val="none"/>
        </w:rPr>
        <w:t xml:space="preserve">）</w:t>
      </w:r>
      <w:r>
        <w:rPr>
          <w:rFonts w:hint="eastAsia" w:ascii="宋体" w:hAnsi="宋体" w:cs="宋体"/>
          <w:bCs/>
          <w:sz w:val="24"/>
          <w:highlight w:val="none"/>
        </w:rPr>
        <w:t xml:space="preserve">、中国政府采购网（www.ccgp.gov.cn</w:t>
      </w:r>
      <w:r>
        <w:rPr>
          <w:rFonts w:hint="eastAsia" w:ascii="宋体" w:hAnsi="宋体"/>
          <w:bCs/>
          <w:sz w:val="24"/>
          <w:highlight w:val="none"/>
        </w:rPr>
        <w:t xml:space="preserve">列入失信被执行人、重大税收违法案件当事人名单、政府采购严重违法失信行为记录名单的；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（5）投标</w:t>
      </w:r>
      <w:r>
        <w:rPr>
          <w:rFonts w:hint="eastAsia" w:ascii="宋体" w:hAnsi="宋体"/>
          <w:bCs/>
          <w:sz w:val="24"/>
          <w:highlight w:val="none"/>
        </w:rPr>
        <w:t xml:space="preserve">报价超过</w:t>
      </w:r>
      <w:r>
        <w:rPr>
          <w:rFonts w:hint="eastAsia" w:ascii="宋体" w:hAnsi="宋体"/>
          <w:bCs/>
          <w:sz w:val="24"/>
          <w:highlight w:val="none"/>
          <w:lang w:eastAsia="zh-CN"/>
        </w:rPr>
        <w:t xml:space="preserve">招标文件</w:t>
      </w:r>
      <w:r>
        <w:rPr>
          <w:rFonts w:hint="eastAsia" w:ascii="宋体" w:hAnsi="宋体"/>
          <w:bCs/>
          <w:sz w:val="24"/>
          <w:highlight w:val="none"/>
        </w:rPr>
        <w:t xml:space="preserve">中规定的预算金额或者最高限价的；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6</w:t>
      </w:r>
      <w:r>
        <w:rPr>
          <w:rFonts w:hint="eastAsia" w:ascii="宋体" w:hAnsi="宋体"/>
          <w:bCs/>
          <w:sz w:val="24"/>
          <w:highlight w:val="none"/>
          <w:lang w:eastAsia="zh-CN"/>
        </w:rPr>
        <w:t xml:space="preserve">）投标文件</w:t>
      </w:r>
      <w:r>
        <w:rPr>
          <w:rFonts w:hint="eastAsia" w:ascii="宋体" w:hAnsi="宋体"/>
          <w:bCs/>
          <w:sz w:val="24"/>
          <w:highlight w:val="none"/>
        </w:rPr>
        <w:t xml:space="preserve">含有</w:t>
      </w:r>
      <w:r>
        <w:rPr>
          <w:rFonts w:hint="eastAsia" w:ascii="宋体" w:hAnsi="宋体"/>
          <w:bCs/>
          <w:sz w:val="24"/>
          <w:highlight w:val="none"/>
          <w:lang w:eastAsia="zh-CN"/>
        </w:rPr>
        <w:t xml:space="preserve">招标人</w:t>
      </w:r>
      <w:r>
        <w:rPr>
          <w:rFonts w:hint="eastAsia" w:ascii="宋体" w:hAnsi="宋体"/>
          <w:bCs/>
          <w:sz w:val="24"/>
          <w:highlight w:val="none"/>
        </w:rPr>
        <w:t xml:space="preserve">不能</w:t>
      </w:r>
      <w:r>
        <w:rPr>
          <w:rFonts w:hint="eastAsia" w:ascii="宋体" w:hAnsi="宋体"/>
          <w:bCs/>
          <w:sz w:val="24"/>
          <w:highlight w:val="none"/>
          <w:lang w:eastAsia="zh-CN"/>
        </w:rPr>
        <w:t xml:space="preserve">接收</w:t>
      </w:r>
      <w:r>
        <w:rPr>
          <w:rFonts w:hint="eastAsia" w:ascii="宋体" w:hAnsi="宋体"/>
          <w:bCs/>
          <w:sz w:val="24"/>
          <w:highlight w:val="none"/>
        </w:rPr>
        <w:t xml:space="preserve">的附加条件的；</w:t>
      </w:r>
      <w:r/>
    </w:p>
    <w:p>
      <w:pPr>
        <w:ind w:firstLine="480"/>
        <w:spacing w:line="400" w:lineRule="exact"/>
        <w:rPr>
          <w:rFonts w:ascii="宋体" w:hAnsi="宋体"/>
          <w:bCs/>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7</w:t>
      </w:r>
      <w:r>
        <w:rPr>
          <w:rFonts w:hint="eastAsia" w:ascii="宋体" w:hAnsi="宋体"/>
          <w:sz w:val="24"/>
          <w:highlight w:val="none"/>
          <w:lang w:eastAsia="zh-CN"/>
        </w:rPr>
        <w:t xml:space="preserve">）</w:t>
      </w:r>
      <w:r>
        <w:rPr>
          <w:rFonts w:hint="eastAsia" w:ascii="宋体" w:hAnsi="宋体"/>
          <w:sz w:val="24"/>
          <w:highlight w:val="none"/>
        </w:rPr>
        <w:t xml:space="preserve">未提供或未如实提供响应货物的技术参数，或者</w:t>
      </w:r>
      <w:r>
        <w:rPr>
          <w:rFonts w:hint="eastAsia" w:ascii="宋体" w:hAnsi="宋体"/>
          <w:sz w:val="24"/>
          <w:highlight w:val="none"/>
          <w:lang w:eastAsia="zh-CN"/>
        </w:rPr>
        <w:t xml:space="preserve">投标文件</w:t>
      </w:r>
      <w:r>
        <w:rPr>
          <w:rFonts w:hint="eastAsia" w:ascii="宋体" w:hAnsi="宋体"/>
          <w:sz w:val="24"/>
          <w:highlight w:val="none"/>
        </w:rPr>
        <w:t xml:space="preserve">标明的响应或偏离与事实不符或虚假响应的；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（8）</w:t>
      </w:r>
      <w:r>
        <w:rPr>
          <w:rFonts w:hint="eastAsia" w:ascii="宋体" w:hAnsi="宋体"/>
          <w:bCs/>
          <w:sz w:val="24"/>
          <w:highlight w:val="none"/>
        </w:rPr>
        <w:t xml:space="preserve">未实质性响应</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要求和条件或未通过符合性检查的；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9</w:t>
      </w:r>
      <w:r>
        <w:rPr>
          <w:rFonts w:hint="eastAsia" w:ascii="宋体" w:hAnsi="宋体"/>
          <w:bCs/>
          <w:sz w:val="24"/>
          <w:highlight w:val="none"/>
          <w:lang w:eastAsia="zh-CN"/>
        </w:rPr>
        <w:t xml:space="preserve">）投标</w:t>
      </w:r>
      <w:r>
        <w:rPr>
          <w:rFonts w:hint="eastAsia" w:ascii="宋体" w:hAnsi="宋体"/>
          <w:bCs/>
          <w:sz w:val="24"/>
          <w:highlight w:val="none"/>
        </w:rPr>
        <w:t xml:space="preserve">有效期、项目完成时间</w:t>
      </w:r>
      <w:r>
        <w:rPr>
          <w:rFonts w:hint="eastAsia" w:ascii="宋体" w:hAnsi="宋体"/>
          <w:bCs/>
          <w:sz w:val="24"/>
          <w:highlight w:val="none"/>
          <w:lang w:val="en-US" w:eastAsia="zh-CN"/>
        </w:rPr>
        <w:t xml:space="preserve">等</w:t>
      </w:r>
      <w:r>
        <w:rPr>
          <w:rFonts w:hint="eastAsia" w:ascii="宋体" w:hAnsi="宋体"/>
          <w:bCs/>
          <w:sz w:val="24"/>
          <w:highlight w:val="none"/>
        </w:rPr>
        <w:t xml:space="preserve">不能满足</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10</w:t>
      </w:r>
      <w:r>
        <w:rPr>
          <w:rFonts w:hint="eastAsia" w:ascii="宋体" w:hAnsi="宋体"/>
          <w:bCs/>
          <w:sz w:val="24"/>
          <w:highlight w:val="none"/>
          <w:lang w:eastAsia="zh-CN"/>
        </w:rPr>
        <w:t xml:space="preserve">）投标文件</w:t>
      </w:r>
      <w:r>
        <w:rPr>
          <w:rFonts w:hint="eastAsia" w:ascii="宋体" w:hAnsi="宋体"/>
          <w:bCs/>
          <w:sz w:val="24"/>
          <w:highlight w:val="none"/>
        </w:rPr>
        <w:t xml:space="preserve">未按</w:t>
      </w:r>
      <w:r>
        <w:rPr>
          <w:rFonts w:hint="eastAsia" w:ascii="宋体" w:hAnsi="宋体"/>
          <w:bCs/>
          <w:sz w:val="24"/>
          <w:highlight w:val="none"/>
          <w:lang w:eastAsia="zh-CN"/>
        </w:rPr>
        <w:t xml:space="preserve">招标文件</w:t>
      </w:r>
      <w:r>
        <w:rPr>
          <w:rFonts w:hint="eastAsia" w:ascii="宋体" w:hAnsi="宋体"/>
          <w:bCs/>
          <w:sz w:val="24"/>
          <w:highlight w:val="none"/>
        </w:rPr>
        <w:t xml:space="preserve">规定的内容和要求填写、制作的；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11</w:t>
      </w:r>
      <w:r>
        <w:rPr>
          <w:rFonts w:hint="eastAsia" w:ascii="宋体" w:hAnsi="宋体"/>
          <w:bCs/>
          <w:sz w:val="24"/>
          <w:highlight w:val="none"/>
          <w:lang w:eastAsia="zh-CN"/>
        </w:rPr>
        <w:t xml:space="preserve">）投标文件</w:t>
      </w:r>
      <w:r>
        <w:rPr>
          <w:rFonts w:hint="eastAsia" w:ascii="宋体" w:hAnsi="宋体"/>
          <w:bCs/>
          <w:sz w:val="24"/>
          <w:highlight w:val="none"/>
        </w:rPr>
        <w:t xml:space="preserve">书写潦草、字迹模糊不清、无法辨认的；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12</w:t>
      </w:r>
      <w:r>
        <w:rPr>
          <w:rFonts w:hint="eastAsia" w:ascii="宋体" w:hAnsi="宋体"/>
          <w:bCs/>
          <w:sz w:val="24"/>
          <w:highlight w:val="none"/>
          <w:lang w:eastAsia="zh-CN"/>
        </w:rPr>
        <w:t xml:space="preserve">）</w:t>
      </w:r>
      <w:r>
        <w:rPr>
          <w:rFonts w:hint="eastAsia" w:ascii="宋体" w:hAnsi="宋体"/>
          <w:bCs/>
          <w:sz w:val="24"/>
          <w:highlight w:val="none"/>
        </w:rPr>
        <w:t xml:space="preserve">提供虚假材料的（包括工商营业执照、财务报表等资格证明文件）；</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13</w:t>
      </w:r>
      <w:r>
        <w:rPr>
          <w:rFonts w:hint="eastAsia" w:ascii="宋体" w:hAnsi="宋体"/>
          <w:bCs/>
          <w:sz w:val="24"/>
          <w:highlight w:val="none"/>
          <w:lang w:eastAsia="zh-CN"/>
        </w:rPr>
        <w:t xml:space="preserve">）投标文件</w:t>
      </w:r>
      <w:r>
        <w:rPr>
          <w:rFonts w:hint="eastAsia" w:ascii="宋体" w:hAnsi="宋体"/>
          <w:bCs/>
          <w:sz w:val="24"/>
          <w:highlight w:val="none"/>
        </w:rPr>
        <w:t xml:space="preserve">中有</w:t>
      </w:r>
      <w:r>
        <w:rPr>
          <w:rFonts w:hint="eastAsia" w:ascii="宋体" w:hAnsi="宋体"/>
          <w:bCs/>
          <w:sz w:val="24"/>
          <w:highlight w:val="none"/>
          <w:lang w:eastAsia="zh-CN"/>
        </w:rPr>
        <w:t xml:space="preserve">招标文件</w:t>
      </w:r>
      <w:r>
        <w:rPr>
          <w:rFonts w:hint="eastAsia" w:ascii="宋体" w:hAnsi="宋体"/>
          <w:bCs/>
          <w:sz w:val="24"/>
          <w:highlight w:val="none"/>
        </w:rPr>
        <w:t xml:space="preserve">未允许提供的选择性内容的；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14</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评标委员会</w:t>
      </w:r>
      <w:r>
        <w:rPr>
          <w:rFonts w:hint="eastAsia" w:ascii="宋体" w:hAnsi="宋体"/>
          <w:bCs/>
          <w:sz w:val="24"/>
          <w:highlight w:val="none"/>
        </w:rPr>
        <w:t xml:space="preserve">认定</w:t>
      </w:r>
      <w:r>
        <w:rPr>
          <w:rFonts w:hint="eastAsia" w:ascii="宋体" w:hAnsi="宋体"/>
          <w:bCs/>
          <w:sz w:val="24"/>
          <w:highlight w:val="none"/>
          <w:lang w:eastAsia="zh-CN"/>
        </w:rPr>
        <w:t xml:space="preserve">投标人</w:t>
      </w:r>
      <w:r>
        <w:rPr>
          <w:rFonts w:hint="eastAsia" w:ascii="宋体" w:hAnsi="宋体"/>
          <w:bCs/>
          <w:sz w:val="24"/>
          <w:highlight w:val="none"/>
        </w:rPr>
        <w:t xml:space="preserve">的报价明显低于其他通过符合性审查</w:t>
      </w:r>
      <w:r>
        <w:rPr>
          <w:rFonts w:hint="eastAsia" w:ascii="宋体" w:hAnsi="宋体"/>
          <w:bCs/>
          <w:sz w:val="24"/>
          <w:highlight w:val="none"/>
          <w:lang w:eastAsia="zh-CN"/>
        </w:rPr>
        <w:t xml:space="preserve">投标人</w:t>
      </w:r>
      <w:r>
        <w:rPr>
          <w:rFonts w:hint="eastAsia" w:ascii="宋体" w:hAnsi="宋体"/>
          <w:bCs/>
          <w:sz w:val="24"/>
          <w:highlight w:val="none"/>
        </w:rPr>
        <w:t xml:space="preserve">的报价，有可能影响产品质量或者不能诚信履约，且</w:t>
      </w:r>
      <w:r>
        <w:rPr>
          <w:rFonts w:hint="eastAsia" w:ascii="宋体" w:hAnsi="宋体"/>
          <w:bCs/>
          <w:sz w:val="24"/>
          <w:highlight w:val="none"/>
          <w:lang w:eastAsia="zh-CN"/>
        </w:rPr>
        <w:t xml:space="preserve">投标人</w:t>
      </w:r>
      <w:r>
        <w:rPr>
          <w:rFonts w:hint="eastAsia" w:ascii="宋体" w:hAnsi="宋体"/>
          <w:bCs/>
          <w:sz w:val="24"/>
          <w:highlight w:val="none"/>
        </w:rPr>
        <w:t xml:space="preserve">不能应</w:t>
      </w:r>
      <w:r>
        <w:rPr>
          <w:rFonts w:hint="eastAsia" w:ascii="宋体"/>
          <w:sz w:val="24"/>
          <w:highlight w:val="none"/>
          <w:lang w:val="en-US" w:eastAsia="zh-CN"/>
        </w:rPr>
        <w:t xml:space="preserve">评标委员会</w:t>
      </w:r>
      <w:r>
        <w:rPr>
          <w:rFonts w:hint="eastAsia" w:ascii="宋体" w:hAnsi="宋体"/>
          <w:bCs/>
          <w:sz w:val="24"/>
          <w:highlight w:val="none"/>
        </w:rPr>
        <w:t xml:space="preserve">要求在</w:t>
      </w:r>
      <w:r>
        <w:rPr>
          <w:rFonts w:hint="eastAsia" w:ascii="宋体" w:hAnsi="宋体"/>
          <w:bCs/>
          <w:sz w:val="24"/>
          <w:highlight w:val="none"/>
          <w:lang w:eastAsia="zh-CN"/>
        </w:rPr>
        <w:t xml:space="preserve">投标</w:t>
      </w:r>
      <w:r>
        <w:rPr>
          <w:rFonts w:hint="eastAsia" w:ascii="宋体" w:hAnsi="宋体"/>
          <w:bCs/>
          <w:sz w:val="24"/>
          <w:highlight w:val="none"/>
        </w:rPr>
        <w:t xml:space="preserve">现场合理的时间内提供书面说明（必要时</w:t>
      </w:r>
      <w:r>
        <w:rPr>
          <w:rFonts w:hint="eastAsia" w:ascii="宋体" w:hAnsi="宋体"/>
          <w:bCs/>
          <w:sz w:val="24"/>
          <w:highlight w:val="none"/>
          <w:lang w:eastAsia="zh-CN"/>
        </w:rPr>
        <w:t xml:space="preserve">评标委员会</w:t>
      </w:r>
      <w:r>
        <w:rPr>
          <w:rFonts w:hint="eastAsia" w:ascii="宋体" w:hAnsi="宋体"/>
          <w:bCs/>
          <w:sz w:val="24"/>
          <w:highlight w:val="none"/>
        </w:rPr>
        <w:t xml:space="preserve">可要求</w:t>
      </w:r>
      <w:r>
        <w:rPr>
          <w:rFonts w:hint="eastAsia" w:ascii="宋体" w:hAnsi="宋体"/>
          <w:bCs/>
          <w:sz w:val="24"/>
          <w:highlight w:val="none"/>
          <w:lang w:eastAsia="zh-CN"/>
        </w:rPr>
        <w:t xml:space="preserve">投标人</w:t>
      </w:r>
      <w:r>
        <w:rPr>
          <w:rFonts w:hint="eastAsia" w:ascii="宋体" w:hAnsi="宋体"/>
          <w:bCs/>
          <w:sz w:val="24"/>
          <w:highlight w:val="none"/>
        </w:rPr>
        <w:t xml:space="preserve">提交相关证明材料）证明其报价合理性的；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15</w:t>
      </w:r>
      <w:r>
        <w:rPr>
          <w:rFonts w:hint="eastAsia" w:ascii="宋体" w:hAnsi="宋体"/>
          <w:bCs/>
          <w:sz w:val="24"/>
          <w:highlight w:val="none"/>
          <w:lang w:eastAsia="zh-CN"/>
        </w:rPr>
        <w:t xml:space="preserve">）</w:t>
      </w:r>
      <w:r>
        <w:rPr>
          <w:rFonts w:hint="eastAsia" w:ascii="宋体" w:hAnsi="宋体"/>
          <w:bCs/>
          <w:sz w:val="24"/>
          <w:highlight w:val="none"/>
        </w:rPr>
        <w:t xml:space="preserve">为采购项目提供整体设计、规范编制或者项目管理、监理、检测等服务的</w:t>
      </w:r>
      <w:r>
        <w:rPr>
          <w:rFonts w:hint="eastAsia" w:ascii="宋体" w:hAnsi="宋体"/>
          <w:bCs/>
          <w:sz w:val="24"/>
          <w:highlight w:val="none"/>
          <w:lang w:eastAsia="zh-CN"/>
        </w:rPr>
        <w:t xml:space="preserve">投标人</w:t>
      </w:r>
      <w:r>
        <w:rPr>
          <w:rFonts w:hint="eastAsia" w:ascii="宋体" w:hAnsi="宋体"/>
          <w:bCs/>
          <w:sz w:val="24"/>
          <w:highlight w:val="none"/>
        </w:rPr>
        <w:t xml:space="preserve">，参加该采购项目其他采购活动的；</w:t>
      </w:r>
      <w:r/>
    </w:p>
    <w:p>
      <w:pPr>
        <w:ind w:firstLine="480"/>
        <w:spacing w:line="400" w:lineRule="exact"/>
        <w:rPr>
          <w:rFonts w:ascii="宋体" w:hAnsi="宋体"/>
          <w:bCs/>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16</w:t>
      </w:r>
      <w:r>
        <w:rPr>
          <w:rFonts w:hint="eastAsia" w:ascii="宋体" w:hAnsi="宋体"/>
          <w:bCs/>
          <w:sz w:val="24"/>
          <w:highlight w:val="none"/>
          <w:lang w:eastAsia="zh-CN"/>
        </w:rPr>
        <w:t xml:space="preserve">）</w:t>
      </w:r>
      <w:r>
        <w:rPr>
          <w:rFonts w:hint="eastAsia" w:ascii="宋体" w:hAnsi="宋体"/>
          <w:bCs/>
          <w:sz w:val="24"/>
          <w:highlight w:val="none"/>
        </w:rPr>
        <w:t xml:space="preserve">不同</w:t>
      </w:r>
      <w:r>
        <w:rPr>
          <w:rFonts w:hint="eastAsia" w:ascii="宋体" w:hAnsi="宋体"/>
          <w:bCs/>
          <w:sz w:val="24"/>
          <w:highlight w:val="none"/>
          <w:lang w:eastAsia="zh-CN"/>
        </w:rPr>
        <w:t xml:space="preserve">投标人</w:t>
      </w:r>
      <w:r>
        <w:rPr>
          <w:rFonts w:hint="eastAsia" w:ascii="宋体" w:hAnsi="宋体"/>
          <w:bCs/>
          <w:sz w:val="24"/>
          <w:highlight w:val="none"/>
        </w:rPr>
        <w:t xml:space="preserve">的</w:t>
      </w:r>
      <w:r>
        <w:rPr>
          <w:rFonts w:hint="eastAsia" w:ascii="宋体" w:hAnsi="宋体"/>
          <w:bCs/>
          <w:sz w:val="24"/>
          <w:highlight w:val="none"/>
          <w:lang w:eastAsia="zh-CN"/>
        </w:rPr>
        <w:t xml:space="preserve">投标文件</w:t>
      </w:r>
      <w:r>
        <w:rPr>
          <w:rFonts w:hint="eastAsia" w:ascii="宋体" w:hAnsi="宋体"/>
          <w:bCs/>
          <w:sz w:val="24"/>
          <w:highlight w:val="none"/>
        </w:rPr>
        <w:t xml:space="preserve">由同一单位或者个人编制的；</w:t>
      </w:r>
      <w:r/>
    </w:p>
    <w:p>
      <w:pPr>
        <w:ind w:firstLine="480"/>
        <w:spacing w:line="400" w:lineRule="exact"/>
        <w:rPr>
          <w:rFonts w:ascii="宋体" w:hAnsi="宋体"/>
          <w:sz w:val="24"/>
          <w:highlight w:val="none"/>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17</w:t>
      </w:r>
      <w:r>
        <w:rPr>
          <w:rFonts w:hint="eastAsia" w:ascii="宋体" w:hAnsi="宋体"/>
          <w:bCs/>
          <w:sz w:val="24"/>
          <w:highlight w:val="none"/>
          <w:lang w:eastAsia="zh-CN"/>
        </w:rPr>
        <w:t xml:space="preserve">）</w:t>
      </w:r>
      <w:r>
        <w:rPr>
          <w:rFonts w:hint="eastAsia" w:ascii="宋体" w:hAnsi="宋体"/>
          <w:bCs/>
          <w:sz w:val="24"/>
          <w:highlight w:val="none"/>
        </w:rPr>
        <w:t xml:space="preserve">不同</w:t>
      </w:r>
      <w:r>
        <w:rPr>
          <w:rFonts w:hint="eastAsia" w:ascii="宋体" w:hAnsi="宋体"/>
          <w:bCs/>
          <w:sz w:val="24"/>
          <w:highlight w:val="none"/>
          <w:lang w:eastAsia="zh-CN"/>
        </w:rPr>
        <w:t xml:space="preserve">投标人</w:t>
      </w:r>
      <w:r>
        <w:rPr>
          <w:rFonts w:hint="eastAsia" w:ascii="宋体" w:hAnsi="宋体"/>
          <w:bCs/>
          <w:sz w:val="24"/>
          <w:highlight w:val="none"/>
        </w:rPr>
        <w:t xml:space="preserve">委托同一单位或者个人办理</w:t>
      </w:r>
      <w:r>
        <w:rPr>
          <w:rFonts w:hint="eastAsia" w:ascii="宋体" w:hAnsi="宋体"/>
          <w:bCs/>
          <w:sz w:val="24"/>
          <w:highlight w:val="none"/>
          <w:lang w:eastAsia="zh-CN"/>
        </w:rPr>
        <w:t xml:space="preserve">投标</w:t>
      </w:r>
      <w:r>
        <w:rPr>
          <w:rFonts w:hint="eastAsia" w:ascii="宋体" w:hAnsi="宋体"/>
          <w:sz w:val="24"/>
          <w:highlight w:val="none"/>
        </w:rPr>
        <w:t xml:space="preserve">事宜的；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18</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投标文件</w:t>
      </w:r>
      <w:r>
        <w:rPr>
          <w:rFonts w:hint="eastAsia" w:ascii="宋体" w:hAnsi="宋体"/>
          <w:sz w:val="24"/>
          <w:highlight w:val="none"/>
        </w:rPr>
        <w:t xml:space="preserve">载明的项目管理成员或者联系人员为同一人的；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19</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投标文件</w:t>
      </w:r>
      <w:r>
        <w:rPr>
          <w:rFonts w:hint="eastAsia" w:ascii="宋体" w:hAnsi="宋体"/>
          <w:sz w:val="24"/>
          <w:highlight w:val="none"/>
        </w:rPr>
        <w:t xml:space="preserve">异常一致或者</w:t>
      </w:r>
      <w:r>
        <w:rPr>
          <w:rFonts w:hint="eastAsia" w:ascii="宋体" w:hAnsi="宋体"/>
          <w:sz w:val="24"/>
          <w:highlight w:val="none"/>
          <w:lang w:eastAsia="zh-CN"/>
        </w:rPr>
        <w:t xml:space="preserve">投标报价</w:t>
      </w:r>
      <w:r>
        <w:rPr>
          <w:rFonts w:hint="eastAsia" w:ascii="宋体" w:hAnsi="宋体"/>
          <w:sz w:val="24"/>
          <w:highlight w:val="none"/>
        </w:rPr>
        <w:t xml:space="preserve">呈规律性差异的；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20</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投标文件</w:t>
      </w:r>
      <w:r>
        <w:rPr>
          <w:rFonts w:hint="eastAsia" w:ascii="宋体" w:hAnsi="宋体"/>
          <w:sz w:val="24"/>
          <w:highlight w:val="none"/>
        </w:rPr>
        <w:t xml:space="preserve">相互混装的；</w:t>
      </w:r>
      <w:r/>
    </w:p>
    <w:p>
      <w:pPr>
        <w:pStyle w:val="1171"/>
        <w:ind w:left="0" w:firstLine="480"/>
        <w:spacing w:after="0"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21</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w:t>
      </w:r>
      <w:r>
        <w:rPr>
          <w:rFonts w:hint="eastAsia" w:ascii="宋体" w:hAnsi="宋体"/>
          <w:sz w:val="24"/>
          <w:highlight w:val="none"/>
          <w:lang w:eastAsia="zh-CN"/>
        </w:rPr>
        <w:t xml:space="preserve">投标</w:t>
      </w:r>
      <w:r>
        <w:rPr>
          <w:rFonts w:hint="eastAsia" w:ascii="宋体" w:hAnsi="宋体"/>
          <w:sz w:val="24"/>
          <w:highlight w:val="none"/>
        </w:rPr>
        <w:t xml:space="preserve">保证金</w:t>
      </w:r>
      <w:r>
        <w:rPr>
          <w:rFonts w:hint="eastAsia" w:ascii="宋体" w:hAnsi="宋体"/>
          <w:sz w:val="24"/>
          <w:highlight w:val="none"/>
          <w:lang w:val="en-US" w:eastAsia="zh-CN"/>
        </w:rPr>
        <w:t xml:space="preserve">是</w:t>
      </w:r>
      <w:r>
        <w:rPr>
          <w:rFonts w:hint="eastAsia" w:ascii="宋体" w:hAnsi="宋体"/>
          <w:sz w:val="24"/>
          <w:highlight w:val="none"/>
        </w:rPr>
        <w:t xml:space="preserve">从同一单位或者个人的账户转出的；</w:t>
      </w:r>
      <w:r/>
    </w:p>
    <w:p>
      <w:pPr>
        <w:pStyle w:val="1171"/>
        <w:ind w:left="0" w:firstLine="480"/>
        <w:spacing w:after="0" w:line="400" w:lineRule="exact"/>
        <w:rPr>
          <w:rFonts w:ascii="宋体" w:hAnsi="宋体"/>
          <w:b/>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22</w:t>
      </w:r>
      <w:r>
        <w:rPr>
          <w:rFonts w:hint="eastAsia" w:ascii="宋体" w:hAnsi="宋体"/>
          <w:sz w:val="24"/>
          <w:highlight w:val="none"/>
          <w:lang w:eastAsia="zh-CN"/>
        </w:rPr>
        <w:t xml:space="preserve">）</w:t>
      </w:r>
      <w:r>
        <w:rPr>
          <w:rFonts w:hint="eastAsia" w:ascii="宋体" w:hAnsi="宋体"/>
          <w:sz w:val="24"/>
          <w:highlight w:val="none"/>
        </w:rPr>
        <w:t xml:space="preserve">不同</w:t>
      </w:r>
      <w:r>
        <w:rPr>
          <w:rFonts w:hint="eastAsia" w:ascii="宋体" w:hAnsi="宋体"/>
          <w:sz w:val="24"/>
          <w:highlight w:val="none"/>
          <w:lang w:eastAsia="zh-CN"/>
        </w:rPr>
        <w:t xml:space="preserve">投标人</w:t>
      </w:r>
      <w:r>
        <w:rPr>
          <w:rFonts w:hint="eastAsia" w:ascii="宋体" w:hAnsi="宋体"/>
          <w:sz w:val="24"/>
          <w:highlight w:val="none"/>
        </w:rPr>
        <w:t xml:space="preserve">的负责人为同一人或者存在控股、管理关系的；</w:t>
      </w:r>
      <w:r/>
    </w:p>
    <w:p>
      <w:pPr>
        <w:ind w:firstLine="480"/>
        <w:spacing w:line="400" w:lineRule="exact"/>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23</w:t>
      </w:r>
      <w:r>
        <w:rPr>
          <w:rFonts w:hint="eastAsia" w:ascii="宋体" w:hAnsi="宋体"/>
          <w:sz w:val="24"/>
          <w:highlight w:val="none"/>
          <w:lang w:eastAsia="zh-CN"/>
        </w:rPr>
        <w:t xml:space="preserve">）</w:t>
      </w:r>
      <w:r>
        <w:rPr>
          <w:rFonts w:hint="eastAsia" w:ascii="宋体" w:hAnsi="宋体"/>
          <w:sz w:val="24"/>
          <w:highlight w:val="none"/>
        </w:rPr>
        <w:t xml:space="preserve">法律、法规和</w:t>
      </w:r>
      <w:r>
        <w:rPr>
          <w:rFonts w:hint="eastAsia" w:ascii="宋体" w:hAnsi="宋体"/>
          <w:sz w:val="24"/>
          <w:highlight w:val="none"/>
          <w:lang w:eastAsia="zh-CN"/>
        </w:rPr>
        <w:t xml:space="preserve">招标文件</w:t>
      </w:r>
      <w:r>
        <w:rPr>
          <w:rFonts w:hint="eastAsia" w:ascii="宋体" w:hAnsi="宋体"/>
          <w:sz w:val="24"/>
          <w:highlight w:val="none"/>
        </w:rPr>
        <w:t xml:space="preserve">规定的其他无效情形。</w:t>
      </w:r>
      <w:r/>
    </w:p>
    <w:p>
      <w:pPr>
        <w:pStyle w:val="1178"/>
        <w:ind w:firstLine="482"/>
        <w:spacing w:line="400" w:lineRule="exact"/>
        <w:rPr>
          <w:rFonts w:hint="eastAsia" w:hAnsi="宋体" w:eastAsia="宋体"/>
          <w:b/>
          <w:bCs w:val="0"/>
          <w:sz w:val="24"/>
          <w:highlight w:val="none"/>
          <w:lang w:eastAsia="zh-CN"/>
        </w:rPr>
      </w:pPr>
      <w:r>
        <w:rPr>
          <w:rFonts w:hint="eastAsia" w:hAnsi="宋体"/>
          <w:b/>
          <w:bCs w:val="0"/>
          <w:sz w:val="24"/>
          <w:highlight w:val="none"/>
          <w:lang w:val="en-US" w:eastAsia="zh-CN"/>
        </w:rPr>
        <w:t xml:space="preserve">（三）定标</w:t>
      </w:r>
      <w:r/>
    </w:p>
    <w:p>
      <w:pPr>
        <w:ind w:firstLine="480"/>
        <w:spacing w:line="400" w:lineRule="exact"/>
        <w:rPr>
          <w:rFonts w:hint="eastAsia"/>
          <w:sz w:val="24"/>
          <w:highlight w:val="none"/>
          <w:lang w:eastAsia="zh-CN"/>
        </w:rPr>
      </w:pPr>
      <w:r>
        <w:rPr>
          <w:rFonts w:hint="eastAsia"/>
          <w:sz w:val="24"/>
          <w:highlight w:val="none"/>
          <w:lang w:val="en-US" w:eastAsia="zh-CN"/>
        </w:rPr>
        <w:t xml:space="preserve">⒈</w:t>
      </w:r>
      <w:r>
        <w:rPr>
          <w:rFonts w:hint="eastAsia"/>
          <w:sz w:val="24"/>
          <w:highlight w:val="none"/>
          <w:lang w:eastAsia="zh-CN"/>
        </w:rPr>
        <w:t xml:space="preserve">招标人</w:t>
      </w:r>
      <w:r>
        <w:rPr>
          <w:rFonts w:hint="eastAsia"/>
          <w:sz w:val="24"/>
          <w:highlight w:val="none"/>
        </w:rPr>
        <w:t xml:space="preserve">在收到</w:t>
      </w:r>
      <w:r>
        <w:rPr>
          <w:rFonts w:hint="eastAsia"/>
          <w:sz w:val="24"/>
          <w:highlight w:val="none"/>
          <w:lang w:val="en-US" w:eastAsia="zh-CN"/>
        </w:rPr>
        <w:t xml:space="preserve">评标委员会</w:t>
      </w:r>
      <w:r>
        <w:rPr>
          <w:rFonts w:hint="eastAsia"/>
          <w:sz w:val="24"/>
          <w:highlight w:val="none"/>
        </w:rPr>
        <w:t xml:space="preserve">评审报告后5个工作日内，从评审报告</w:t>
      </w:r>
      <w:r>
        <w:rPr>
          <w:rFonts w:hint="eastAsia"/>
          <w:sz w:val="24"/>
          <w:highlight w:val="none"/>
          <w:lang w:val="en-US" w:eastAsia="zh-CN"/>
        </w:rPr>
        <w:t xml:space="preserve">确定</w:t>
      </w:r>
      <w:r>
        <w:rPr>
          <w:rFonts w:hint="eastAsia"/>
          <w:sz w:val="24"/>
          <w:highlight w:val="none"/>
        </w:rPr>
        <w:t xml:space="preserve">的</w:t>
      </w:r>
      <w:r>
        <w:rPr>
          <w:rFonts w:hint="eastAsia"/>
          <w:sz w:val="24"/>
          <w:highlight w:val="none"/>
          <w:lang w:val="en-US" w:eastAsia="zh-CN"/>
        </w:rPr>
        <w:t xml:space="preserve">中标</w:t>
      </w:r>
      <w:r>
        <w:rPr>
          <w:rFonts w:hint="eastAsia"/>
          <w:sz w:val="24"/>
          <w:highlight w:val="none"/>
        </w:rPr>
        <w:t xml:space="preserve">候选</w:t>
      </w:r>
      <w:r>
        <w:rPr>
          <w:rFonts w:hint="eastAsia"/>
          <w:sz w:val="24"/>
          <w:highlight w:val="none"/>
          <w:lang w:eastAsia="zh-CN"/>
        </w:rPr>
        <w:t xml:space="preserve">人</w:t>
      </w:r>
      <w:r>
        <w:rPr>
          <w:rFonts w:hint="eastAsia"/>
          <w:sz w:val="24"/>
          <w:highlight w:val="none"/>
        </w:rPr>
        <w:t xml:space="preserve">中，按照得分排序由高到低的原则</w:t>
      </w:r>
      <w:r>
        <w:rPr>
          <w:rFonts w:hint="eastAsia"/>
          <w:sz w:val="24"/>
          <w:highlight w:val="none"/>
          <w:lang w:eastAsia="zh-CN"/>
        </w:rPr>
        <w:t xml:space="preserve">，</w:t>
      </w:r>
      <w:r>
        <w:rPr>
          <w:rFonts w:hint="eastAsia"/>
          <w:sz w:val="24"/>
          <w:highlight w:val="none"/>
        </w:rPr>
        <w:t xml:space="preserve">确定排名第一的为</w:t>
      </w:r>
      <w:r>
        <w:rPr>
          <w:rFonts w:hint="eastAsia"/>
          <w:sz w:val="24"/>
          <w:highlight w:val="none"/>
          <w:lang w:val="en-US" w:eastAsia="zh-CN"/>
        </w:rPr>
        <w:t xml:space="preserve">中标</w:t>
      </w:r>
      <w:r>
        <w:rPr>
          <w:rFonts w:hint="eastAsia"/>
          <w:sz w:val="24"/>
          <w:highlight w:val="none"/>
          <w:lang w:eastAsia="zh-CN"/>
        </w:rPr>
        <w:t xml:space="preserve">人</w:t>
      </w:r>
      <w:r>
        <w:rPr>
          <w:rFonts w:hint="eastAsia"/>
          <w:sz w:val="24"/>
          <w:highlight w:val="none"/>
        </w:rPr>
        <w:t xml:space="preserve">。排名第一的</w:t>
      </w:r>
      <w:r>
        <w:rPr>
          <w:rFonts w:hint="eastAsia"/>
          <w:sz w:val="24"/>
          <w:highlight w:val="none"/>
          <w:lang w:val="en-US" w:eastAsia="zh-CN"/>
        </w:rPr>
        <w:t xml:space="preserve">中标候选</w:t>
      </w:r>
      <w:r>
        <w:rPr>
          <w:rFonts w:hint="eastAsia" w:eastAsia="宋体"/>
          <w:sz w:val="24"/>
          <w:highlight w:val="none"/>
          <w:lang w:eastAsia="zh-CN"/>
        </w:rPr>
        <w:t xml:space="preserve">人</w:t>
      </w:r>
      <w:r>
        <w:rPr>
          <w:rFonts w:hint="eastAsia"/>
          <w:sz w:val="24"/>
          <w:highlight w:val="none"/>
        </w:rPr>
        <w:t xml:space="preserve">放弃</w:t>
      </w:r>
      <w:r>
        <w:rPr>
          <w:rFonts w:hint="eastAsia"/>
          <w:sz w:val="24"/>
          <w:highlight w:val="none"/>
          <w:lang w:val="en-US" w:eastAsia="zh-CN"/>
        </w:rPr>
        <w:t xml:space="preserve">中标</w:t>
      </w:r>
      <w:r>
        <w:rPr>
          <w:rFonts w:hint="eastAsia"/>
          <w:sz w:val="24"/>
          <w:highlight w:val="none"/>
        </w:rPr>
        <w:t xml:space="preserve">，</w:t>
      </w:r>
      <w:r>
        <w:rPr>
          <w:rFonts w:hint="eastAsia"/>
          <w:sz w:val="24"/>
          <w:highlight w:val="none"/>
          <w:lang w:val="en-US" w:eastAsia="zh-CN"/>
        </w:rPr>
        <w:t xml:space="preserve">或</w:t>
      </w:r>
      <w:r>
        <w:rPr>
          <w:rFonts w:hint="eastAsia"/>
          <w:sz w:val="24"/>
          <w:highlight w:val="none"/>
        </w:rPr>
        <w:t xml:space="preserve">因不可抗力不能履行合同，或者被查实存在影响成交结果的违法行为等不具备成交条件情形的，</w:t>
      </w:r>
      <w:r>
        <w:rPr>
          <w:rFonts w:hint="eastAsia"/>
          <w:sz w:val="24"/>
          <w:highlight w:val="none"/>
          <w:lang w:eastAsia="zh-CN"/>
        </w:rPr>
        <w:t xml:space="preserve">招标人</w:t>
      </w:r>
      <w:r>
        <w:rPr>
          <w:rFonts w:hint="eastAsia"/>
          <w:sz w:val="24"/>
          <w:highlight w:val="none"/>
        </w:rPr>
        <w:t xml:space="preserve">可依次确定排名在前的其他</w:t>
      </w:r>
      <w:r>
        <w:rPr>
          <w:rFonts w:hint="eastAsia"/>
          <w:sz w:val="24"/>
          <w:highlight w:val="none"/>
          <w:lang w:val="en-US" w:eastAsia="zh-CN"/>
        </w:rPr>
        <w:t xml:space="preserve">中标候选人</w:t>
      </w:r>
      <w:r>
        <w:rPr>
          <w:rFonts w:hint="eastAsia"/>
          <w:sz w:val="24"/>
          <w:highlight w:val="none"/>
        </w:rPr>
        <w:t xml:space="preserve">为</w:t>
      </w:r>
      <w:r>
        <w:rPr>
          <w:rFonts w:hint="eastAsia"/>
          <w:sz w:val="24"/>
          <w:highlight w:val="none"/>
          <w:lang w:val="en-US" w:eastAsia="zh-CN"/>
        </w:rPr>
        <w:t xml:space="preserve">中标</w:t>
      </w:r>
      <w:r>
        <w:rPr>
          <w:rFonts w:hint="eastAsia" w:eastAsia="宋体"/>
          <w:sz w:val="24"/>
          <w:highlight w:val="none"/>
          <w:lang w:eastAsia="zh-CN"/>
        </w:rPr>
        <w:t xml:space="preserve">人</w:t>
      </w:r>
      <w:r>
        <w:rPr>
          <w:rFonts w:hint="eastAsia"/>
          <w:sz w:val="24"/>
          <w:highlight w:val="none"/>
        </w:rPr>
        <w:t xml:space="preserve">，也可依法重新组织</w:t>
      </w:r>
      <w:r>
        <w:rPr>
          <w:rFonts w:hint="eastAsia"/>
          <w:sz w:val="24"/>
          <w:highlight w:val="none"/>
          <w:lang w:val="en-US" w:eastAsia="zh-CN"/>
        </w:rPr>
        <w:t xml:space="preserve">招标</w:t>
      </w:r>
      <w:r>
        <w:rPr>
          <w:rFonts w:hint="eastAsia"/>
          <w:sz w:val="24"/>
          <w:highlight w:val="none"/>
          <w:lang w:eastAsia="zh-CN"/>
        </w:rPr>
        <w:t xml:space="preserve">。</w:t>
      </w:r>
      <w:r/>
    </w:p>
    <w:p>
      <w:pPr>
        <w:ind w:firstLine="480"/>
        <w:spacing w:line="400" w:lineRule="exact"/>
        <w:rPr>
          <w:rFonts w:ascii="宋体" w:hAnsi="宋体"/>
          <w:sz w:val="24"/>
          <w:highlight w:val="none"/>
        </w:rPr>
      </w:pPr>
      <w:r>
        <w:rPr>
          <w:rFonts w:hint="eastAsia" w:ascii="宋体" w:hAnsi="宋体" w:cs="Times New Roman"/>
          <w:b w:val="0"/>
          <w:bCs/>
          <w:sz w:val="24"/>
          <w:szCs w:val="24"/>
          <w:highlight w:val="none"/>
          <w:lang w:val="en-US" w:eastAsia="zh-CN" w:bidi="ar-SA"/>
        </w:rPr>
        <w:t xml:space="preserve">⒉</w:t>
      </w:r>
      <w:r>
        <w:rPr>
          <w:rFonts w:hint="eastAsia"/>
          <w:sz w:val="24"/>
          <w:highlight w:val="none"/>
          <w:lang w:val="en-US" w:eastAsia="zh-CN"/>
        </w:rPr>
        <w:t xml:space="preserve">采购代理机构在中标</w:t>
      </w:r>
      <w:r>
        <w:rPr>
          <w:rFonts w:hint="eastAsia"/>
          <w:sz w:val="24"/>
          <w:highlight w:val="none"/>
          <w:lang w:eastAsia="zh-CN"/>
        </w:rPr>
        <w:t xml:space="preserve">人</w:t>
      </w:r>
      <w:r>
        <w:rPr>
          <w:rFonts w:hint="eastAsia"/>
          <w:sz w:val="24"/>
          <w:highlight w:val="none"/>
        </w:rPr>
        <w:t xml:space="preserve">确定后2个工作日内</w:t>
      </w:r>
      <w:r>
        <w:rPr>
          <w:rFonts w:hint="eastAsia"/>
          <w:sz w:val="24"/>
          <w:highlight w:val="none"/>
          <w:lang w:eastAsia="zh-CN"/>
        </w:rPr>
        <w:t xml:space="preserve">，</w:t>
      </w:r>
      <w:r>
        <w:rPr>
          <w:rFonts w:hint="eastAsia"/>
          <w:sz w:val="24"/>
          <w:highlight w:val="none"/>
        </w:rPr>
        <w:t xml:space="preserve">在发布</w:t>
      </w:r>
      <w:r>
        <w:rPr>
          <w:rFonts w:hint="eastAsia"/>
          <w:sz w:val="24"/>
          <w:highlight w:val="none"/>
          <w:lang w:val="en-US" w:eastAsia="zh-CN"/>
        </w:rPr>
        <w:t xml:space="preserve">招</w:t>
      </w:r>
      <w:r>
        <w:rPr>
          <w:rFonts w:hint="eastAsia"/>
          <w:sz w:val="24"/>
          <w:highlight w:val="none"/>
          <w:lang w:eastAsia="zh-CN"/>
        </w:rPr>
        <w:t xml:space="preserve">标</w:t>
      </w:r>
      <w:r>
        <w:rPr>
          <w:rFonts w:hint="eastAsia"/>
          <w:sz w:val="24"/>
          <w:highlight w:val="none"/>
        </w:rPr>
        <w:t xml:space="preserve">公告的网站上</w:t>
      </w:r>
      <w:r>
        <w:rPr>
          <w:rFonts w:hint="eastAsia"/>
          <w:sz w:val="24"/>
          <w:highlight w:val="none"/>
          <w:lang w:val="en-US" w:eastAsia="zh-CN"/>
        </w:rPr>
        <w:t xml:space="preserve">公告中标</w:t>
      </w:r>
      <w:r>
        <w:rPr>
          <w:rFonts w:hint="eastAsia"/>
          <w:sz w:val="24"/>
          <w:highlight w:val="none"/>
        </w:rPr>
        <w:t xml:space="preserve">结果，</w:t>
      </w:r>
      <w:r>
        <w:rPr>
          <w:rFonts w:hint="eastAsia"/>
          <w:sz w:val="24"/>
          <w:highlight w:val="none"/>
          <w:lang w:val="en-US" w:eastAsia="zh-CN"/>
        </w:rPr>
        <w:t xml:space="preserve">中标公告期限为1个工作日</w:t>
      </w:r>
      <w:r>
        <w:rPr>
          <w:rFonts w:hint="eastAsia"/>
          <w:sz w:val="24"/>
          <w:highlight w:val="none"/>
        </w:rPr>
        <w:t xml:space="preserve">。</w:t>
      </w:r>
      <w:r/>
    </w:p>
    <w:p>
      <w:pPr>
        <w:pStyle w:val="1178"/>
        <w:ind w:firstLine="482"/>
        <w:spacing w:line="400" w:lineRule="exact"/>
        <w:rPr>
          <w:rFonts w:hint="default" w:hAnsi="宋体"/>
          <w:b/>
          <w:bCs w:val="0"/>
          <w:sz w:val="24"/>
          <w:highlight w:val="none"/>
          <w:lang w:val="en-US" w:eastAsia="zh-CN"/>
        </w:rPr>
      </w:pPr>
      <w:r/>
      <w:bookmarkStart w:id="59" w:name="_Toc170792772"/>
      <w:r/>
      <w:bookmarkStart w:id="60" w:name="_Toc107820051"/>
      <w:r>
        <w:rPr>
          <w:rFonts w:hint="eastAsia" w:hAnsi="宋体"/>
          <w:b/>
          <w:bCs w:val="0"/>
          <w:sz w:val="24"/>
          <w:highlight w:val="none"/>
          <w:lang w:val="en-US" w:eastAsia="zh-CN"/>
        </w:rPr>
        <w:t xml:space="preserve">（四）质疑处理</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提出质疑的投标人应当是参与所质疑项目采购活动的投标人。投标人依法获取其可质疑的招标文件的，可以对招标文件提出质疑。投标人对本项目特定资格条件、采购需求的质疑，请向招标人提出并由招标人负责答复。</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投标人认为招标文件、采购过程和采购结果使自己的权益受到损害的，可以在知道或应知其权益受到损害之日起七个工作日内，以书面形式向招标人（或代理机构）提出质疑，联系方式详见公告。上述应知其权益受到损害之日，是指：</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（1）对可以质疑的招标文件提出质疑的，为收到招标文件之日或者招标文件公告期限届满之日；</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（2）对采购过程提出质疑的，为各采购程序环节结束之日；</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（3）对成交或者成交结果提出质疑的，为成交或者成交结果公告期限届满之日。</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投标人应当在法定质疑期内一次性提出针对同一采购程序环节的质疑。投标人如在法定期限内对同一采购程序环节提出多次质疑的，招标人（或代理机构）将只对投标人第一次质疑作出答复。</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3.质疑函必须按照《质疑函范本》要求的格式和内容进行填写。</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4.本项目只接收以纸质原件形式送达的质疑，联系方式详见招标公告。</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5.以下情形的质疑不予受理</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（1）质疑主体和内容不符合《政府采购质疑和投诉办法》第十一条、第十二条规定的；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（2）投标人超过法定质疑期提出质疑的；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（3）投标人以传真、电子邮件等方式递交的非原件形式的；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（4）投标人对自身提出质疑的。</w:t>
      </w:r>
      <w:r/>
    </w:p>
    <w:p>
      <w:pPr>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6.投标人提出书面质疑必须有理、有据，不得捏造事实、提供虚假材料进行恶意质疑。否则，报请政府采购监管部门对该投标人进行相应的行政处罚和记录该投标人的失信信息。</w:t>
      </w:r>
      <w:r/>
    </w:p>
    <w:p>
      <w:pPr>
        <w:ind w:firstLine="482"/>
        <w:spacing w:line="400" w:lineRule="exact"/>
        <w:rPr>
          <w:rFonts w:ascii="宋体" w:hAnsi="宋体"/>
          <w:b/>
          <w:bCs/>
          <w:sz w:val="24"/>
          <w:highlight w:val="none"/>
        </w:rPr>
      </w:pPr>
      <w:r>
        <w:rPr>
          <w:rFonts w:hint="eastAsia" w:ascii="宋体" w:hAnsi="宋体"/>
          <w:b/>
          <w:bCs/>
          <w:sz w:val="24"/>
          <w:highlight w:val="none"/>
          <w:lang w:val="en-US" w:eastAsia="zh-CN"/>
        </w:rPr>
        <w:t xml:space="preserve">六</w:t>
      </w:r>
      <w:r>
        <w:rPr>
          <w:rFonts w:hint="eastAsia" w:ascii="宋体" w:hAnsi="宋体"/>
          <w:b/>
          <w:bCs/>
          <w:sz w:val="24"/>
          <w:highlight w:val="none"/>
        </w:rPr>
        <w:t xml:space="preserve">、采购终止</w:t>
      </w:r>
      <w:r/>
    </w:p>
    <w:p>
      <w:pPr>
        <w:ind w:firstLine="480"/>
        <w:spacing w:line="400" w:lineRule="exact"/>
        <w:rPr>
          <w:rFonts w:ascii="宋体" w:hAnsi="宋体"/>
          <w:bCs/>
          <w:sz w:val="24"/>
          <w:highlight w:val="none"/>
        </w:rPr>
      </w:pPr>
      <w:r>
        <w:rPr>
          <w:rFonts w:hint="eastAsia" w:ascii="宋体" w:hAnsi="宋体"/>
          <w:bCs/>
          <w:sz w:val="24"/>
          <w:highlight w:val="none"/>
        </w:rPr>
        <w:t xml:space="preserve">在</w:t>
      </w:r>
      <w:r>
        <w:rPr>
          <w:rFonts w:hint="eastAsia" w:ascii="宋体" w:hAnsi="宋体"/>
          <w:bCs/>
          <w:sz w:val="24"/>
          <w:highlight w:val="none"/>
          <w:lang w:val="en-US" w:eastAsia="zh-CN"/>
        </w:rPr>
        <w:t xml:space="preserve">招</w:t>
      </w:r>
      <w:r>
        <w:rPr>
          <w:rFonts w:hint="eastAsia" w:ascii="宋体" w:hAnsi="宋体"/>
          <w:bCs/>
          <w:sz w:val="24"/>
          <w:highlight w:val="none"/>
          <w:lang w:eastAsia="zh-CN"/>
        </w:rPr>
        <w:t xml:space="preserve">标</w:t>
      </w:r>
      <w:r>
        <w:rPr>
          <w:rFonts w:hint="eastAsia" w:ascii="宋体" w:hAnsi="宋体"/>
          <w:bCs/>
          <w:sz w:val="24"/>
          <w:highlight w:val="none"/>
        </w:rPr>
        <w:t xml:space="preserve">采购中，出现下列情况之一的，本次采购活动终止：</w:t>
      </w:r>
      <w:r/>
    </w:p>
    <w:p>
      <w:pPr>
        <w:ind w:firstLine="480"/>
        <w:spacing w:line="400" w:lineRule="exact"/>
        <w:rPr>
          <w:rFonts w:hint="eastAsia" w:ascii="宋体" w:hAnsi="宋体"/>
          <w:bCs/>
          <w:sz w:val="24"/>
          <w:highlight w:val="none"/>
        </w:rPr>
      </w:pPr>
      <w:r>
        <w:rPr>
          <w:rFonts w:hint="eastAsia" w:ascii="宋体" w:hAnsi="宋体"/>
          <w:bCs/>
          <w:sz w:val="24"/>
          <w:highlight w:val="none"/>
          <w:lang w:eastAsia="zh-CN"/>
        </w:rPr>
        <w:t xml:space="preserve">⒈</w:t>
      </w:r>
      <w:r>
        <w:rPr>
          <w:rFonts w:hint="eastAsia" w:ascii="宋体" w:hAnsi="宋体"/>
          <w:bCs/>
          <w:sz w:val="24"/>
          <w:highlight w:val="none"/>
        </w:rPr>
        <w:t xml:space="preserve">符合专业条件的</w:t>
      </w:r>
      <w:r>
        <w:rPr>
          <w:rFonts w:hint="eastAsia" w:ascii="宋体" w:hAnsi="宋体"/>
          <w:bCs/>
          <w:sz w:val="24"/>
          <w:highlight w:val="none"/>
          <w:lang w:eastAsia="zh-CN"/>
        </w:rPr>
        <w:t xml:space="preserve">投标人</w:t>
      </w:r>
      <w:r>
        <w:rPr>
          <w:rFonts w:hint="eastAsia" w:ascii="宋体" w:hAnsi="宋体"/>
          <w:bCs/>
          <w:sz w:val="24"/>
          <w:highlight w:val="none"/>
        </w:rPr>
        <w:t xml:space="preserve">或者对招标文件作实质响应的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rPr>
        <w:t xml:space="preserve">出现影响采购公正的违法、违规行为的。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3.</w:t>
      </w:r>
      <w:r>
        <w:rPr>
          <w:rFonts w:hint="eastAsia" w:ascii="宋体" w:hAnsi="宋体"/>
          <w:bCs/>
          <w:sz w:val="24"/>
          <w:highlight w:val="none"/>
        </w:rPr>
        <w:t xml:space="preserve">因重大变故，采购任务取消的。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4.</w:t>
      </w:r>
      <w:r>
        <w:rPr>
          <w:rFonts w:hint="eastAsia" w:ascii="宋体" w:hAnsi="宋体"/>
          <w:bCs/>
          <w:sz w:val="24"/>
          <w:highlight w:val="none"/>
        </w:rPr>
        <w:t xml:space="preserve">评标委员会认定招标文件存在歧义、重大缺陷导致评审工作无法进行。</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5.</w:t>
      </w:r>
      <w:r>
        <w:rPr>
          <w:rFonts w:hint="eastAsia" w:ascii="宋体" w:hAnsi="宋体"/>
          <w:bCs/>
          <w:sz w:val="24"/>
          <w:highlight w:val="none"/>
        </w:rPr>
        <w:t xml:space="preserve">因</w:t>
      </w:r>
      <w:r>
        <w:rPr>
          <w:rFonts w:hint="eastAsia" w:ascii="宋体" w:hAnsi="宋体"/>
          <w:bCs/>
          <w:sz w:val="24"/>
          <w:highlight w:val="none"/>
          <w:lang w:eastAsia="zh-CN"/>
        </w:rPr>
        <w:t xml:space="preserve">“苏采云”</w:t>
      </w:r>
      <w:r>
        <w:rPr>
          <w:rFonts w:hint="eastAsia" w:ascii="宋体" w:hAnsi="宋体"/>
          <w:bCs/>
          <w:sz w:val="24"/>
          <w:highlight w:val="none"/>
        </w:rPr>
        <w:t xml:space="preserve">系统故障原因造成开标不成功的。</w:t>
      </w:r>
      <w:r/>
    </w:p>
    <w:p>
      <w:pPr>
        <w:ind w:firstLine="480"/>
        <w:spacing w:line="400" w:lineRule="exact"/>
        <w:rPr>
          <w:rFonts w:hint="eastAsia" w:ascii="宋体" w:hAnsi="宋体"/>
          <w:bCs/>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投标截止时间结束后参加投标的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不足三家的处理：</w:t>
      </w:r>
      <w:r/>
    </w:p>
    <w:p>
      <w:pPr>
        <w:ind w:firstLine="480"/>
        <w:spacing w:line="400" w:lineRule="exact"/>
        <w:rPr>
          <w:rFonts w:ascii="宋体" w:hAnsi="宋体"/>
          <w:bCs/>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如出现投标截止时间结束后参加投标的</w:t>
      </w:r>
      <w:r>
        <w:rPr>
          <w:rFonts w:hint="eastAsia" w:ascii="宋体" w:hAnsi="宋体"/>
          <w:bCs/>
          <w:sz w:val="24"/>
          <w:highlight w:val="none"/>
          <w:lang w:eastAsia="zh-CN"/>
        </w:rPr>
        <w:t xml:space="preserve">投标人</w:t>
      </w:r>
      <w:r>
        <w:rPr>
          <w:rFonts w:hint="eastAsia" w:ascii="宋体" w:hAnsi="宋体"/>
          <w:bCs/>
          <w:sz w:val="24"/>
          <w:highlight w:val="none"/>
        </w:rPr>
        <w:t xml:space="preserve">或者在评标期间对招标文件做出实质响应的</w:t>
      </w:r>
      <w:r>
        <w:rPr>
          <w:rFonts w:hint="eastAsia" w:ascii="宋体" w:hAnsi="宋体"/>
          <w:bCs/>
          <w:sz w:val="24"/>
          <w:highlight w:val="none"/>
          <w:lang w:eastAsia="zh-CN"/>
        </w:rPr>
        <w:t xml:space="preserve">投标人</w:t>
      </w:r>
      <w:r>
        <w:rPr>
          <w:rFonts w:hint="eastAsia" w:ascii="宋体" w:hAnsi="宋体"/>
          <w:bCs/>
          <w:sz w:val="24"/>
          <w:highlight w:val="none"/>
        </w:rPr>
        <w:t xml:space="preserve">不足三家的情况，按政府采购相关规定执行。</w:t>
      </w:r>
      <w:r/>
    </w:p>
    <w:p>
      <w:pPr>
        <w:pStyle w:val="1178"/>
        <w:ind w:firstLine="482"/>
        <w:spacing w:line="400" w:lineRule="exact"/>
        <w:rPr>
          <w:rFonts w:hint="eastAsia" w:hAnsi="宋体"/>
          <w:b/>
          <w:sz w:val="24"/>
          <w:highlight w:val="none"/>
          <w:lang w:val="en-US" w:eastAsia="zh-CN"/>
        </w:rPr>
      </w:pPr>
      <w:r/>
      <w:bookmarkStart w:id="61" w:name="_Toc177870556"/>
      <w:r>
        <w:rPr>
          <w:rFonts w:hint="eastAsia" w:hAnsi="宋体"/>
          <w:b/>
          <w:sz w:val="24"/>
          <w:highlight w:val="none"/>
          <w:lang w:val="en-US" w:eastAsia="zh-CN"/>
        </w:rPr>
        <w:t xml:space="preserve">七、中标无效的确认</w:t>
      </w:r>
      <w:r/>
    </w:p>
    <w:p>
      <w:pPr>
        <w:pStyle w:val="1178"/>
        <w:ind w:firstLine="480"/>
        <w:spacing w:line="400" w:lineRule="exact"/>
        <w:rPr>
          <w:rFonts w:hint="default" w:hAnsi="宋体"/>
          <w:b w:val="0"/>
          <w:bCs/>
          <w:sz w:val="24"/>
          <w:highlight w:val="none"/>
          <w:lang w:val="en-US" w:eastAsia="zh-CN"/>
        </w:rPr>
      </w:pPr>
      <w:r>
        <w:rPr>
          <w:rFonts w:hint="eastAsia" w:hAnsi="宋体"/>
          <w:b w:val="0"/>
          <w:bCs/>
          <w:sz w:val="24"/>
          <w:highlight w:val="none"/>
          <w:lang w:val="en-US" w:eastAsia="zh-CN"/>
        </w:rPr>
        <w:t xml:space="preserve">投标人有以下情形的，将被取消中标资格：</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1.提供虚假材料谋取中标的；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2.采取不正当手段诋毁、排挤其他投标人的；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3.与招标采购单位、其他投标人恶意串通的；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4.向招标采购单位行贿或者提供其他不正当利益的；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5.在招标过程中与招标采购单位进行协商谈判、不按照招标文件和中标人的投标文件订立合同，或者与招标人另行订立背离合同实质性内容的协议的；</w:t>
      </w:r>
      <w:r/>
    </w:p>
    <w:p>
      <w:pPr>
        <w:pStyle w:val="1178"/>
        <w:ind w:firstLine="480"/>
        <w:spacing w:line="400" w:lineRule="exact"/>
        <w:rPr>
          <w:rFonts w:hint="eastAsia" w:hAnsi="宋体"/>
          <w:b w:val="0"/>
          <w:bCs/>
          <w:sz w:val="24"/>
          <w:highlight w:val="none"/>
          <w:lang w:val="en-US" w:eastAsia="zh-CN"/>
        </w:rPr>
      </w:pPr>
      <w:r>
        <w:rPr>
          <w:rFonts w:hint="eastAsia" w:hAnsi="宋体"/>
          <w:b w:val="0"/>
          <w:bCs/>
          <w:sz w:val="24"/>
          <w:highlight w:val="none"/>
          <w:lang w:val="en-US" w:eastAsia="zh-CN"/>
        </w:rPr>
        <w:t xml:space="preserve">6.拒绝有关部门监督检查或者提供虚假情况的。</w:t>
      </w:r>
      <w:r/>
    </w:p>
    <w:p>
      <w:pPr>
        <w:pStyle w:val="1178"/>
        <w:ind w:firstLine="480"/>
        <w:spacing w:line="400" w:lineRule="exact"/>
        <w:rPr>
          <w:rFonts w:hint="eastAsia" w:hAnsi="宋体" w:eastAsia="宋体"/>
          <w:b w:val="0"/>
          <w:bCs/>
          <w:sz w:val="24"/>
          <w:highlight w:val="none"/>
          <w:lang w:val="en-US" w:eastAsia="zh-CN"/>
        </w:rPr>
      </w:pPr>
      <w:r>
        <w:rPr>
          <w:rFonts w:hint="eastAsia" w:hAnsi="宋体"/>
          <w:b w:val="0"/>
          <w:bCs/>
          <w:sz w:val="24"/>
          <w:highlight w:val="none"/>
          <w:lang w:val="en-US" w:eastAsia="zh-CN"/>
        </w:rPr>
        <w:t xml:space="preserve">投标人有上述（1）至（5）项情形之一的，中标无效。有上述（1）至（6）项情形之一的，处以政府采购项目中标金额千分之五以上千分之十以下的罚款，列入不良行为记录名单，在一至二年内禁止参加政府采购活动，并予以公告，有违法所得的，并处没收违法所得，情节严重的，由工商行政管理机构吊销营业执照；构成犯罪的，依法追究刑事责任。</w:t>
      </w:r>
      <w:r/>
    </w:p>
    <w:p>
      <w:pPr>
        <w:pStyle w:val="1178"/>
        <w:ind w:firstLine="482"/>
        <w:spacing w:line="400" w:lineRule="exact"/>
        <w:rPr>
          <w:rFonts w:hAnsi="宋体"/>
          <w:b/>
          <w:sz w:val="24"/>
          <w:highlight w:val="none"/>
        </w:rPr>
      </w:pPr>
      <w:r>
        <w:rPr>
          <w:rFonts w:hint="eastAsia" w:hAnsi="宋体"/>
          <w:b/>
          <w:sz w:val="24"/>
          <w:highlight w:val="none"/>
          <w:lang w:val="en-US" w:eastAsia="zh-CN"/>
        </w:rPr>
        <w:t xml:space="preserve">八</w:t>
      </w:r>
      <w:r>
        <w:rPr>
          <w:rFonts w:hint="eastAsia" w:hAnsi="宋体"/>
          <w:b/>
          <w:sz w:val="24"/>
          <w:highlight w:val="none"/>
        </w:rPr>
        <w:t xml:space="preserve">、合同</w:t>
      </w:r>
      <w:bookmarkEnd w:id="59"/>
      <w:r/>
      <w:bookmarkEnd w:id="60"/>
      <w:r>
        <w:rPr>
          <w:rFonts w:hint="eastAsia" w:hAnsi="宋体"/>
          <w:b/>
          <w:sz w:val="24"/>
          <w:highlight w:val="none"/>
        </w:rPr>
        <w:t xml:space="preserve">授予</w:t>
      </w:r>
      <w:bookmarkEnd w:id="61"/>
      <w:r/>
      <w:r/>
    </w:p>
    <w:p>
      <w:pPr>
        <w:pStyle w:val="1178"/>
        <w:ind w:firstLine="480"/>
        <w:spacing w:line="400" w:lineRule="exact"/>
        <w:rPr>
          <w:sz w:val="24"/>
          <w:highlight w:val="none"/>
        </w:rPr>
      </w:pPr>
      <w:r>
        <w:rPr>
          <w:rFonts w:hint="eastAsia"/>
          <w:sz w:val="24"/>
          <w:highlight w:val="none"/>
          <w:lang w:eastAsia="zh-CN"/>
        </w:rPr>
        <w:t xml:space="preserve">⒈</w:t>
      </w:r>
      <w:r>
        <w:rPr>
          <w:rFonts w:hint="eastAsia"/>
          <w:sz w:val="24"/>
          <w:highlight w:val="none"/>
          <w:lang w:val="en-US" w:eastAsia="zh-CN"/>
        </w:rPr>
        <w:t xml:space="preserve">中标人</w:t>
      </w:r>
      <w:r>
        <w:rPr>
          <w:rFonts w:hint="eastAsia"/>
          <w:sz w:val="24"/>
          <w:highlight w:val="none"/>
        </w:rPr>
        <w:t xml:space="preserve">应自</w:t>
      </w:r>
      <w:r>
        <w:rPr>
          <w:rFonts w:hint="eastAsia"/>
          <w:sz w:val="24"/>
          <w:highlight w:val="none"/>
          <w:lang w:eastAsia="zh-CN"/>
        </w:rPr>
        <w:t xml:space="preserve">《</w:t>
      </w:r>
      <w:r>
        <w:rPr>
          <w:rFonts w:hint="eastAsia"/>
          <w:sz w:val="24"/>
          <w:highlight w:val="none"/>
          <w:lang w:val="en-US" w:eastAsia="zh-CN"/>
        </w:rPr>
        <w:t xml:space="preserve">中标</w:t>
      </w:r>
      <w:r>
        <w:rPr>
          <w:rFonts w:hint="eastAsia"/>
          <w:sz w:val="24"/>
          <w:highlight w:val="none"/>
        </w:rPr>
        <w:t xml:space="preserve">通知书</w:t>
      </w:r>
      <w:r>
        <w:rPr>
          <w:rFonts w:hint="eastAsia"/>
          <w:sz w:val="24"/>
          <w:highlight w:val="none"/>
          <w:lang w:eastAsia="zh-CN"/>
        </w:rPr>
        <w:t xml:space="preserve">》</w:t>
      </w:r>
      <w:r>
        <w:rPr>
          <w:rFonts w:hint="eastAsia" w:hAnsi="宋体"/>
          <w:sz w:val="24"/>
          <w:highlight w:val="none"/>
        </w:rPr>
        <w:t xml:space="preserve">发出之日起</w:t>
      </w:r>
      <w:r>
        <w:rPr>
          <w:rFonts w:hint="eastAsia" w:hAnsi="宋体"/>
          <w:sz w:val="24"/>
          <w:highlight w:val="none"/>
          <w:lang w:val="en-US" w:eastAsia="zh-CN"/>
        </w:rPr>
        <w:t xml:space="preserve">7</w:t>
      </w:r>
      <w:r>
        <w:rPr>
          <w:rFonts w:hint="eastAsia" w:hAnsi="宋体"/>
          <w:sz w:val="24"/>
          <w:highlight w:val="none"/>
        </w:rPr>
        <w:t xml:space="preserve">日内</w:t>
      </w:r>
      <w:r>
        <w:rPr>
          <w:rFonts w:hint="eastAsia" w:hAnsi="宋体"/>
          <w:sz w:val="24"/>
          <w:highlight w:val="none"/>
          <w:lang w:eastAsia="zh-CN"/>
        </w:rPr>
        <w:t xml:space="preserve">，</w:t>
      </w:r>
      <w:r>
        <w:rPr>
          <w:rFonts w:hint="eastAsia" w:hAnsi="宋体"/>
          <w:sz w:val="24"/>
          <w:highlight w:val="none"/>
        </w:rPr>
        <w:t xml:space="preserve">按照</w:t>
      </w:r>
      <w:r>
        <w:rPr>
          <w:rFonts w:hint="eastAsia" w:hAnsi="宋体"/>
          <w:sz w:val="24"/>
          <w:highlight w:val="none"/>
          <w:lang w:eastAsia="zh-CN"/>
        </w:rPr>
        <w:t xml:space="preserve">招标文件</w:t>
      </w:r>
      <w:r>
        <w:rPr>
          <w:rFonts w:hint="eastAsia" w:hAnsi="宋体"/>
          <w:sz w:val="24"/>
          <w:highlight w:val="none"/>
        </w:rPr>
        <w:t xml:space="preserve">确定的事项</w:t>
      </w:r>
      <w:r>
        <w:rPr>
          <w:rFonts w:hint="eastAsia" w:hAnsi="宋体"/>
          <w:sz w:val="24"/>
          <w:highlight w:val="none"/>
          <w:lang w:eastAsia="zh-CN"/>
        </w:rPr>
        <w:t xml:space="preserve">，</w:t>
      </w:r>
      <w:r>
        <w:rPr>
          <w:rFonts w:hint="eastAsia" w:hAnsi="宋体"/>
          <w:sz w:val="24"/>
          <w:highlight w:val="none"/>
        </w:rPr>
        <w:t xml:space="preserve">依法与</w:t>
      </w:r>
      <w:r>
        <w:rPr>
          <w:rFonts w:hint="eastAsia" w:hAnsi="宋体"/>
          <w:sz w:val="24"/>
          <w:highlight w:val="none"/>
          <w:lang w:eastAsia="zh-CN"/>
        </w:rPr>
        <w:t xml:space="preserve">招标人</w:t>
      </w:r>
      <w:r>
        <w:rPr>
          <w:rFonts w:hint="eastAsia" w:hAnsi="宋体"/>
          <w:sz w:val="24"/>
          <w:highlight w:val="none"/>
        </w:rPr>
        <w:t xml:space="preserve">签订合同。</w:t>
      </w:r>
      <w:r/>
    </w:p>
    <w:p>
      <w:pPr>
        <w:pStyle w:val="1178"/>
        <w:ind w:firstLine="480"/>
        <w:spacing w:line="400" w:lineRule="exact"/>
        <w:rPr>
          <w:rFonts w:hint="eastAsia"/>
          <w:sz w:val="24"/>
          <w:highlight w:val="none"/>
        </w:rPr>
      </w:pPr>
      <w:r>
        <w:rPr>
          <w:rFonts w:hint="eastAsia"/>
          <w:sz w:val="24"/>
          <w:highlight w:val="none"/>
          <w:lang w:eastAsia="zh-CN"/>
        </w:rPr>
        <w:t xml:space="preserve">⒉</w:t>
      </w:r>
      <w:r>
        <w:rPr>
          <w:rFonts w:hint="eastAsia"/>
          <w:sz w:val="24"/>
          <w:highlight w:val="none"/>
          <w:lang w:val="en-US" w:eastAsia="zh-CN"/>
        </w:rPr>
        <w:t xml:space="preserve">中标</w:t>
      </w:r>
      <w:r>
        <w:rPr>
          <w:rFonts w:hint="eastAsia"/>
          <w:sz w:val="24"/>
          <w:highlight w:val="none"/>
          <w:lang w:eastAsia="zh-CN"/>
        </w:rPr>
        <w:t xml:space="preserve">人</w:t>
      </w:r>
      <w:r>
        <w:rPr>
          <w:rFonts w:hint="eastAsia"/>
          <w:sz w:val="24"/>
          <w:highlight w:val="none"/>
        </w:rPr>
        <w:t xml:space="preserve">拖延、拒签合同的,招标人</w:t>
      </w:r>
      <w:r>
        <w:rPr>
          <w:rFonts w:hint="eastAsia" w:hAnsi="宋体"/>
          <w:sz w:val="24"/>
          <w:highlight w:val="none"/>
          <w:lang w:val="en-US" w:eastAsia="zh-CN"/>
        </w:rPr>
        <w:t xml:space="preserve">将</w:t>
      </w:r>
      <w:r>
        <w:rPr>
          <w:rFonts w:hint="eastAsia" w:hAnsi="宋体"/>
          <w:sz w:val="24"/>
          <w:highlight w:val="none"/>
        </w:rPr>
        <w:t xml:space="preserve">取消</w:t>
      </w:r>
      <w:r>
        <w:rPr>
          <w:rFonts w:hint="eastAsia" w:hAnsi="宋体"/>
          <w:sz w:val="24"/>
          <w:highlight w:val="none"/>
          <w:lang w:val="en-US" w:eastAsia="zh-CN"/>
        </w:rPr>
        <w:t xml:space="preserve">其</w:t>
      </w:r>
      <w:r>
        <w:rPr>
          <w:rFonts w:hint="eastAsia"/>
          <w:sz w:val="24"/>
          <w:highlight w:val="none"/>
          <w:lang w:val="en-US" w:eastAsia="zh-CN"/>
        </w:rPr>
        <w:t xml:space="preserve">中标</w:t>
      </w:r>
      <w:r>
        <w:rPr>
          <w:rFonts w:hint="eastAsia"/>
          <w:sz w:val="24"/>
          <w:highlight w:val="none"/>
        </w:rPr>
        <w:t xml:space="preserve">资格</w:t>
      </w:r>
      <w:r>
        <w:rPr>
          <w:rFonts w:hint="eastAsia"/>
          <w:sz w:val="24"/>
          <w:highlight w:val="none"/>
          <w:lang w:eastAsia="zh-CN"/>
        </w:rPr>
        <w:t xml:space="preserve">，</w:t>
      </w:r>
      <w:r>
        <w:rPr>
          <w:rFonts w:hint="eastAsia"/>
          <w:sz w:val="24"/>
          <w:highlight w:val="none"/>
          <w:lang w:val="en-US" w:eastAsia="zh-CN"/>
        </w:rPr>
        <w:t xml:space="preserve">并对中标人进行诚信惩戒</w:t>
      </w:r>
      <w:r>
        <w:rPr>
          <w:rFonts w:hint="eastAsia"/>
          <w:sz w:val="24"/>
          <w:highlight w:val="none"/>
        </w:rPr>
        <w:t xml:space="preserve">。</w:t>
      </w:r>
      <w:r/>
    </w:p>
    <w:p>
      <w:pPr>
        <w:pStyle w:val="1164"/>
        <w:numPr>
          <w:ilvl w:val="0"/>
          <w:numId w:val="0"/>
        </w:numPr>
        <w:ind w:firstLine="480"/>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3.签订合同</w:t>
      </w:r>
      <w:r>
        <w:rPr>
          <w:rFonts w:hint="eastAsia" w:ascii="宋体" w:hAnsi="宋体" w:cs="宋体"/>
          <w:sz w:val="24"/>
          <w:highlight w:val="none"/>
          <w:lang w:val="en-US" w:eastAsia="zh-CN"/>
        </w:rPr>
        <w:t xml:space="preserve">时</w:t>
      </w:r>
      <w:r>
        <w:rPr>
          <w:rFonts w:hint="eastAsia" w:ascii="宋体" w:hAnsi="宋体" w:eastAsia="宋体" w:cs="宋体"/>
          <w:sz w:val="24"/>
          <w:highlight w:val="none"/>
          <w:lang w:val="en-US" w:eastAsia="zh-CN"/>
        </w:rPr>
        <w:t xml:space="preserve">，中标人须向</w:t>
      </w:r>
      <w:r>
        <w:rPr>
          <w:rFonts w:hint="eastAsia" w:ascii="宋体" w:hAnsi="宋体" w:cs="宋体"/>
          <w:sz w:val="24"/>
          <w:highlight w:val="none"/>
          <w:lang w:val="en-US" w:eastAsia="zh-CN"/>
        </w:rPr>
        <w:t xml:space="preserve">招标人</w:t>
      </w:r>
      <w:r>
        <w:rPr>
          <w:rFonts w:hint="eastAsia" w:ascii="宋体" w:hAnsi="宋体" w:eastAsia="宋体" w:cs="宋体"/>
          <w:sz w:val="24"/>
          <w:highlight w:val="none"/>
          <w:lang w:val="en-US" w:eastAsia="zh-CN"/>
        </w:rPr>
        <w:t xml:space="preserve">缴纳合同价的</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%的履约保证金</w:t>
      </w:r>
      <w:r>
        <w:rPr>
          <w:rFonts w:hint="eastAsia" w:ascii="宋体" w:hAnsi="宋体" w:cs="宋体"/>
          <w:sz w:val="24"/>
          <w:highlight w:val="none"/>
          <w:lang w:val="en-US" w:eastAsia="zh-CN"/>
        </w:rPr>
        <w:t xml:space="preserve">，具体要求详见招标须知前附表。</w:t>
      </w:r>
      <w:r/>
    </w:p>
    <w:p>
      <w:pPr>
        <w:numPr>
          <w:ilvl w:val="0"/>
          <w:numId w:val="0"/>
        </w:numPr>
        <w:ind w:firstLine="480"/>
        <w:keepLines w:val="0"/>
        <w:keepNext w:val="0"/>
        <w:pageBreakBefore w:val="0"/>
        <w:widowControl w:val="off"/>
        <w:rPr>
          <w:rFonts w:hint="default"/>
          <w:highlight w:val="none"/>
          <w:lang w:val="en-US" w:eastAsia="zh-CN"/>
        </w:rPr>
      </w:pPr>
      <w:r>
        <w:rPr>
          <w:rFonts w:hint="eastAsia"/>
          <w:highlight w:val="none"/>
          <w:lang w:val="en-US" w:eastAsia="zh-CN"/>
        </w:rPr>
        <w:t xml:space="preserve">4.合同履行期满，若中标人无违约行为，招标人将全额退还履约保证金（无息）。</w:t>
      </w:r>
      <w:r/>
    </w:p>
    <w:p>
      <w:pPr>
        <w:pStyle w:val="1178"/>
        <w:ind w:firstLine="482"/>
        <w:spacing w:line="400" w:lineRule="exact"/>
        <w:rPr>
          <w:rFonts w:hAnsi="宋体"/>
          <w:b/>
          <w:sz w:val="24"/>
          <w:highlight w:val="none"/>
        </w:rPr>
      </w:pPr>
      <w:r>
        <w:rPr>
          <w:rFonts w:hint="eastAsia" w:hAnsi="宋体"/>
          <w:b/>
          <w:sz w:val="24"/>
          <w:highlight w:val="none"/>
          <w:lang w:val="en-US" w:eastAsia="zh-CN"/>
        </w:rPr>
        <w:t xml:space="preserve">九</w:t>
      </w:r>
      <w:r>
        <w:rPr>
          <w:rFonts w:hint="eastAsia" w:hAnsi="宋体"/>
          <w:b/>
          <w:sz w:val="24"/>
          <w:highlight w:val="none"/>
        </w:rPr>
        <w:t xml:space="preserve">、合同货物</w:t>
      </w:r>
      <w:r>
        <w:rPr>
          <w:rFonts w:hint="eastAsia" w:hAnsi="宋体"/>
          <w:b/>
          <w:sz w:val="24"/>
          <w:highlight w:val="none"/>
          <w:lang w:eastAsia="zh-CN"/>
        </w:rPr>
        <w:t xml:space="preserve">、</w:t>
      </w:r>
      <w:r>
        <w:rPr>
          <w:rFonts w:hint="eastAsia" w:hAnsi="宋体"/>
          <w:b/>
          <w:sz w:val="24"/>
          <w:highlight w:val="none"/>
          <w:lang w:val="en-US" w:eastAsia="zh-CN"/>
        </w:rPr>
        <w:t xml:space="preserve">服务</w:t>
      </w:r>
      <w:r>
        <w:rPr>
          <w:rFonts w:hint="eastAsia" w:hAnsi="宋体"/>
          <w:b/>
          <w:sz w:val="24"/>
          <w:highlight w:val="none"/>
        </w:rPr>
        <w:t xml:space="preserve">追加</w:t>
      </w:r>
      <w:r/>
    </w:p>
    <w:p>
      <w:pPr>
        <w:pStyle w:val="1178"/>
        <w:ind w:firstLine="480"/>
        <w:spacing w:line="400" w:lineRule="exact"/>
        <w:rPr>
          <w:sz w:val="24"/>
          <w:highlight w:val="none"/>
        </w:rPr>
      </w:pPr>
      <w:r>
        <w:rPr>
          <w:rFonts w:hint="eastAsia"/>
          <w:sz w:val="24"/>
          <w:highlight w:val="none"/>
          <w:lang w:eastAsia="zh-CN"/>
        </w:rPr>
        <w:t xml:space="preserve">招标人</w:t>
      </w:r>
      <w:r>
        <w:rPr>
          <w:rFonts w:hint="eastAsia"/>
          <w:sz w:val="24"/>
          <w:highlight w:val="none"/>
        </w:rPr>
        <w:t xml:space="preserve">根据项目需要追加合同中货物或服务的，追加的货物或服务金额不得超过原合同总金额的10%，追加的货物或服务须另行签订合同（</w:t>
      </w:r>
      <w:r>
        <w:rPr>
          <w:rFonts w:hint="eastAsia"/>
          <w:sz w:val="24"/>
          <w:highlight w:val="none"/>
          <w:lang w:eastAsia="zh-CN"/>
        </w:rPr>
        <w:t xml:space="preserve">招标人</w:t>
      </w:r>
      <w:r>
        <w:rPr>
          <w:rFonts w:hint="eastAsia"/>
          <w:sz w:val="24"/>
          <w:highlight w:val="none"/>
        </w:rPr>
        <w:t xml:space="preserve">有特殊要求的除外）。</w:t>
      </w:r>
      <w:r/>
    </w:p>
    <w:p>
      <w:pPr>
        <w:pStyle w:val="1178"/>
        <w:ind w:firstLine="482"/>
        <w:spacing w:line="400" w:lineRule="exact"/>
        <w:rPr>
          <w:rFonts w:hAnsi="宋体"/>
          <w:b/>
          <w:sz w:val="24"/>
          <w:highlight w:val="none"/>
        </w:rPr>
      </w:pPr>
      <w:r>
        <w:rPr>
          <w:rFonts w:hint="eastAsia" w:hAnsi="宋体"/>
          <w:b/>
          <w:sz w:val="24"/>
          <w:highlight w:val="none"/>
        </w:rPr>
        <w:t xml:space="preserve">十、保密</w:t>
      </w:r>
      <w:r/>
    </w:p>
    <w:p>
      <w:pPr>
        <w:pStyle w:val="1178"/>
        <w:ind w:firstLine="480"/>
        <w:spacing w:line="400" w:lineRule="exact"/>
        <w:rPr>
          <w:rFonts w:hint="eastAsia" w:hAnsi="宋体"/>
          <w:sz w:val="24"/>
          <w:highlight w:val="none"/>
        </w:rPr>
      </w:pPr>
      <w:r>
        <w:rPr>
          <w:rFonts w:hint="eastAsia" w:hAnsi="宋体"/>
          <w:sz w:val="24"/>
          <w:highlight w:val="none"/>
        </w:rPr>
        <w:t xml:space="preserve">参与此项目活动的各方应对</w:t>
      </w:r>
      <w:r>
        <w:rPr>
          <w:rFonts w:hint="eastAsia" w:hAnsi="宋体"/>
          <w:sz w:val="24"/>
          <w:highlight w:val="none"/>
          <w:lang w:eastAsia="zh-CN"/>
        </w:rPr>
        <w:t xml:space="preserve">招标文件</w:t>
      </w:r>
      <w:r>
        <w:rPr>
          <w:rFonts w:hint="eastAsia" w:hAnsi="宋体"/>
          <w:sz w:val="24"/>
          <w:highlight w:val="none"/>
        </w:rPr>
        <w:t xml:space="preserve">和</w:t>
      </w:r>
      <w:r>
        <w:rPr>
          <w:rFonts w:hint="eastAsia" w:hAnsi="宋体"/>
          <w:sz w:val="24"/>
          <w:highlight w:val="none"/>
          <w:lang w:eastAsia="zh-CN"/>
        </w:rPr>
        <w:t xml:space="preserve">投标文件</w:t>
      </w:r>
      <w:r>
        <w:rPr>
          <w:rFonts w:hint="eastAsia" w:hAnsi="宋体"/>
          <w:sz w:val="24"/>
          <w:highlight w:val="none"/>
        </w:rPr>
        <w:t xml:space="preserve">中的商业和技术等秘密保密，违者应对由此造成的后果承担法律责任。</w:t>
      </w:r>
      <w:bookmarkEnd w:id="19"/>
      <w:r/>
      <w:r/>
    </w:p>
    <w:p>
      <w:pPr>
        <w:pStyle w:val="1178"/>
        <w:ind w:firstLine="482"/>
        <w:keepLines w:val="0"/>
        <w:keepNext w:val="0"/>
        <w:pageBreakBefore w:val="0"/>
        <w:spacing w:line="400" w:lineRule="exact"/>
        <w:widowControl w:val="off"/>
        <w:rPr>
          <w:rFonts w:hint="eastAsia" w:hAnsi="宋体"/>
          <w:b/>
          <w:sz w:val="24"/>
          <w:highlight w:val="none"/>
          <w:lang w:val="en-US" w:eastAsia="zh-CN"/>
        </w:rPr>
      </w:pPr>
      <w:r>
        <w:rPr>
          <w:rFonts w:hint="eastAsia" w:hAnsi="宋体"/>
          <w:b/>
          <w:sz w:val="24"/>
          <w:highlight w:val="none"/>
          <w:lang w:val="en-US" w:eastAsia="zh-CN"/>
        </w:rPr>
        <w:t xml:space="preserve">十一、相关优惠政策</w:t>
      </w:r>
      <w:r/>
    </w:p>
    <w:p>
      <w:pPr>
        <w:pStyle w:val="1164"/>
        <w:ind w:firstLine="480"/>
        <w:keepLines w:val="0"/>
        <w:keepNext w:val="0"/>
        <w:pageBreakBefore w:val="0"/>
        <w:spacing w:line="4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落实好政府采购履约资金扶持政策。</w:t>
      </w:r>
      <w:r>
        <w:rPr>
          <w:rFonts w:hint="eastAsia" w:ascii="宋体" w:hAnsi="宋体" w:cs="Times New Roman"/>
          <w:sz w:val="24"/>
          <w:szCs w:val="24"/>
          <w:highlight w:val="none"/>
          <w:lang w:val="en-US" w:eastAsia="zh-CN" w:bidi="ar-SA"/>
        </w:rPr>
        <w:t xml:space="preserve">成交商</w:t>
      </w:r>
      <w:r>
        <w:rPr>
          <w:rFonts w:hint="default"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中标人</w:t>
      </w:r>
      <w:r>
        <w:rPr>
          <w:rFonts w:hint="default" w:ascii="宋体" w:hAnsi="宋体" w:eastAsia="宋体" w:cs="Times New Roman"/>
          <w:sz w:val="24"/>
          <w:szCs w:val="24"/>
          <w:highlight w:val="none"/>
          <w:lang w:val="en-US" w:eastAsia="zh-CN" w:bidi="ar-SA"/>
        </w:rPr>
        <w:t xml:space="preserve">可凭政府采购合同办理融资贷款，详见江苏政府采购网“政采贷”专栏。</w:t>
      </w:r>
      <w:r/>
    </w:p>
    <w:p>
      <w:pPr>
        <w:jc w:val="center"/>
        <w:rPr>
          <w:rFonts w:hint="eastAsia" w:ascii="黑体" w:hAnsi="黑体" w:eastAsia="黑体"/>
          <w:sz w:val="36"/>
          <w:szCs w:val="36"/>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黑体" w:hAnsi="黑体" w:eastAsia="黑体"/>
          <w:sz w:val="36"/>
          <w:szCs w:val="36"/>
          <w:highlight w:val="none"/>
        </w:rPr>
      </w:r>
      <w:r/>
    </w:p>
    <w:p>
      <w:pPr>
        <w:ind w:firstLine="0"/>
        <w:jc w:val="center"/>
        <w:keepLines/>
        <w:keepNext/>
        <w:spacing w:line="360" w:lineRule="auto"/>
        <w:widowControl w:val="off"/>
        <w:rPr>
          <w:rFonts w:ascii="宋体" w:hAnsi="宋体" w:eastAsia="宋体" w:cs="宋体"/>
          <w:b/>
          <w:color w:val="000000"/>
          <w:sz w:val="36"/>
          <w:szCs w:val="20"/>
          <w:highlight w:val="none"/>
          <w:lang w:val="en-US" w:eastAsia="zh-CN" w:bidi="ar-SA"/>
        </w:rPr>
        <w:outlineLvl w:val="0"/>
      </w:pPr>
      <w:r>
        <w:rPr>
          <w:rFonts w:hint="eastAsia" w:ascii="宋体" w:hAnsi="宋体" w:eastAsia="宋体" w:cs="宋体"/>
          <w:b/>
          <w:color w:val="000000"/>
          <w:sz w:val="36"/>
          <w:szCs w:val="20"/>
          <w:highlight w:val="none"/>
          <w:lang w:val="en-US" w:eastAsia="zh-CN" w:bidi="ar-SA"/>
        </w:rPr>
        <w:t xml:space="preserve">第四章  评审办法及评分标准</w:t>
      </w:r>
      <w:r/>
    </w:p>
    <w:p>
      <w:pPr>
        <w:pStyle w:val="1238"/>
        <w:ind w:firstLine="560"/>
        <w:spacing w:line="400" w:lineRule="exact"/>
        <w:rPr>
          <w:rFonts w:ascii="宋体" w:hAnsi="宋体" w:eastAsia="宋体"/>
          <w:b/>
          <w:sz w:val="28"/>
          <w:szCs w:val="28"/>
          <w:highlight w:val="none"/>
        </w:rPr>
      </w:pPr>
      <w:r>
        <w:rPr>
          <w:rFonts w:ascii="宋体" w:hAnsi="宋体" w:eastAsia="宋体"/>
          <w:b/>
          <w:sz w:val="28"/>
          <w:szCs w:val="28"/>
          <w:highlight w:val="none"/>
        </w:rPr>
        <w:t xml:space="preserve">一、总则</w:t>
      </w:r>
      <w:r/>
    </w:p>
    <w:p>
      <w:pPr>
        <w:ind w:firstLine="480"/>
        <w:jc w:val="left"/>
        <w:spacing w:line="400" w:lineRule="exact"/>
        <w:widowControl w:val="off"/>
        <w:rPr>
          <w:rFonts w:hint="eastAsia" w:ascii="宋体" w:hAnsi="Times New Roman" w:eastAsia="宋体" w:cs="Times New Roman"/>
          <w:sz w:val="24"/>
          <w:szCs w:val="24"/>
          <w:highlight w:val="none"/>
          <w:lang w:val="en-US" w:eastAsia="zh-CN" w:bidi="ar-SA"/>
        </w:rPr>
      </w:pPr>
      <w:r>
        <w:rPr>
          <w:rFonts w:hint="eastAsia" w:ascii="宋体" w:hAnsi="Times New Roman" w:eastAsia="宋体" w:cs="Times New Roman"/>
          <w:sz w:val="24"/>
          <w:szCs w:val="24"/>
          <w:highlight w:val="none"/>
          <w:lang w:val="en-US" w:eastAsia="zh-CN" w:bidi="ar-SA"/>
        </w:rPr>
        <w:t xml:space="preserve">本项目评审采用综合评分法，总分为100分。合格投标人的综合得分为各评分项目汇总得分，最终得分为各评委所评定综合得分分值的平均值，并按高低顺序排列。得分相同的，按报价由低到高顺序排列；得分且报价相同的，按技术部分优劣顺序推荐中标候选人。评分过程中采用“四舍五入”法，并保留两位小数。</w:t>
      </w:r>
      <w:r/>
    </w:p>
    <w:p>
      <w:pPr>
        <w:pStyle w:val="1238"/>
        <w:numPr>
          <w:ilvl w:val="0"/>
          <w:numId w:val="0"/>
        </w:numPr>
        <w:ind w:firstLine="560"/>
        <w:spacing w:line="400" w:lineRule="exact"/>
        <w:rPr>
          <w:rFonts w:hint="eastAsia" w:ascii="宋体" w:hAnsi="宋体" w:eastAsia="宋体"/>
          <w:b/>
          <w:sz w:val="28"/>
          <w:szCs w:val="28"/>
          <w:highlight w:val="none"/>
        </w:rPr>
      </w:pPr>
      <w:r>
        <w:rPr>
          <w:rFonts w:hint="eastAsia" w:ascii="宋体" w:hAnsi="宋体" w:eastAsia="宋体"/>
          <w:b/>
          <w:sz w:val="28"/>
          <w:szCs w:val="28"/>
          <w:highlight w:val="none"/>
          <w:lang w:val="en-US" w:eastAsia="zh-CN"/>
        </w:rPr>
        <w:t xml:space="preserve">二、</w:t>
      </w:r>
      <w:r>
        <w:rPr>
          <w:rFonts w:hint="eastAsia" w:ascii="宋体" w:hAnsi="宋体" w:eastAsia="宋体"/>
          <w:b/>
          <w:sz w:val="28"/>
          <w:szCs w:val="28"/>
          <w:highlight w:val="none"/>
        </w:rPr>
        <w:t xml:space="preserve">评审内容及标准</w:t>
      </w:r>
      <w:r/>
    </w:p>
    <w:p>
      <w:pPr>
        <w:pStyle w:val="1238"/>
        <w:numPr>
          <w:ilvl w:val="0"/>
          <w:numId w:val="0"/>
        </w:numPr>
        <w:ind w:firstLine="560"/>
        <w:spacing w:line="400" w:lineRule="exact"/>
        <w:rPr>
          <w:rFonts w:hint="eastAsia"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 xml:space="preserve">01包</w:t>
      </w:r>
      <w:r/>
    </w:p>
    <w:p>
      <w:pPr>
        <w:pStyle w:val="1238"/>
        <w:numPr>
          <w:ilvl w:val="0"/>
          <w:numId w:val="0"/>
        </w:numPr>
        <w:ind w:firstLine="560"/>
        <w:spacing w:line="400" w:lineRule="exact"/>
        <w:rPr>
          <w:rFonts w:hint="eastAsia"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 xml:space="preserve">（一）投标报价   20分</w:t>
      </w:r>
      <w:r/>
    </w:p>
    <w:tbl>
      <w:tblPr>
        <w:tblStyle w:val="11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2"/>
        <w:gridCol w:w="1230"/>
        <w:gridCol w:w="6300"/>
        <w:gridCol w:w="959"/>
      </w:tblGrid>
      <w:tr>
        <w:trPr/>
        <w:tc>
          <w:tcPr>
            <w:shd w:val="clear" w:color="auto" w:fill="auto"/>
            <w:tcW w:w="912" w:type="dxa"/>
            <w:vAlign w:val="center"/>
            <w:textDirection w:val="lrTb"/>
            <w:noWrap w:val="false"/>
          </w:tcPr>
          <w:p>
            <w:pPr>
              <w:pStyle w:val="1238"/>
              <w:numPr>
                <w:ilvl w:val="0"/>
                <w:numId w:val="0"/>
              </w:numPr>
              <w:ind w:firstLine="480"/>
              <w:jc w:val="both"/>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1</w:t>
            </w:r>
            <w:r/>
          </w:p>
        </w:tc>
        <w:tc>
          <w:tcPr>
            <w:shd w:val="clear" w:color="auto" w:fill="auto"/>
            <w:tcW w:w="1230" w:type="dxa"/>
            <w:vAlign w:val="center"/>
            <w:textDirection w:val="lrTb"/>
            <w:noWrap w:val="false"/>
          </w:tcPr>
          <w:p>
            <w:pPr>
              <w:pStyle w:val="1238"/>
              <w:numPr>
                <w:ilvl w:val="0"/>
                <w:numId w:val="0"/>
              </w:numPr>
              <w:ind w:firstLine="480"/>
              <w:jc w:val="both"/>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投标报价</w:t>
            </w:r>
            <w:r/>
          </w:p>
        </w:tc>
        <w:tc>
          <w:tcPr>
            <w:shd w:val="clear" w:color="auto" w:fill="auto"/>
            <w:tcW w:w="6300" w:type="dxa"/>
            <w:vAlign w:val="top"/>
            <w:textDirection w:val="lrTb"/>
            <w:noWrap w:val="false"/>
          </w:tcPr>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采用低价优先法计算,即满足招标文件要求且投标价格低的投标报价为评标基准价,其价格分为满分。其他投标人的价格分</w:t>
            </w:r>
            <w:r>
              <w:rPr>
                <w:rFonts w:hint="eastAsia" w:ascii="宋体" w:hAnsi="宋体" w:eastAsia="宋体"/>
                <w:b w:val="0"/>
                <w:bCs/>
                <w:sz w:val="24"/>
                <w:szCs w:val="24"/>
                <w:highlight w:val="none"/>
                <w:vertAlign w:val="baseline"/>
                <w:lang w:val="en-US" w:eastAsia="zh-CN"/>
              </w:rPr>
              <w:t xml:space="preserve">分别</w:t>
            </w:r>
            <w:r>
              <w:rPr>
                <w:rFonts w:hint="default" w:ascii="宋体" w:hAnsi="宋体" w:eastAsia="宋体"/>
                <w:b w:val="0"/>
                <w:bCs/>
                <w:sz w:val="24"/>
                <w:szCs w:val="24"/>
                <w:highlight w:val="none"/>
                <w:vertAlign w:val="baseline"/>
                <w:lang w:val="en-US" w:eastAsia="zh-CN"/>
              </w:rPr>
              <w:t xml:space="preserve">按照下列公式计算(小数点保留二位):</w:t>
            </w:r>
            <w:r/>
          </w:p>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投标报价得分=(评标基准价/投标报价)×20</w:t>
            </w:r>
            <w:r/>
          </w:p>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参加报价的中小企业，应当按照《政府采购促进中小企业发展暂行办法》(财库〔2011〕181号)的规定提供《中小企业声明函》(中小企业划型标准详见《关于印发中小企业划型标准规定的通知》工信部联企业(2011</w:t>
            </w:r>
            <w:r>
              <w:rPr>
                <w:rFonts w:hint="eastAsia" w:ascii="宋体" w:hAnsi="宋体" w:eastAsia="宋体"/>
                <w:b w:val="0"/>
                <w:bCs/>
                <w:sz w:val="24"/>
                <w:szCs w:val="24"/>
                <w:highlight w:val="none"/>
                <w:vertAlign w:val="baseline"/>
                <w:lang w:val="en-US" w:eastAsia="zh-CN"/>
              </w:rPr>
              <w:t xml:space="preserve">）</w:t>
            </w:r>
            <w:r>
              <w:rPr>
                <w:rFonts w:hint="default" w:ascii="宋体" w:hAnsi="宋体" w:eastAsia="宋体"/>
                <w:b w:val="0"/>
                <w:bCs/>
                <w:sz w:val="24"/>
                <w:szCs w:val="24"/>
                <w:highlight w:val="none"/>
                <w:vertAlign w:val="baseline"/>
                <w:lang w:val="en-US" w:eastAsia="zh-CN"/>
              </w:rPr>
              <w:t xml:space="preserve">300号)。</w:t>
            </w:r>
            <w:r/>
          </w:p>
        </w:tc>
        <w:tc>
          <w:tcPr>
            <w:shd w:val="clear" w:color="auto" w:fill="auto"/>
            <w:tcW w:w="959" w:type="dxa"/>
            <w:vAlign w:val="center"/>
            <w:textDirection w:val="lrTb"/>
            <w:noWrap w:val="false"/>
          </w:tcPr>
          <w:p>
            <w:pPr>
              <w:pStyle w:val="1238"/>
              <w:numPr>
                <w:ilvl w:val="0"/>
                <w:numId w:val="0"/>
              </w:numPr>
              <w:ind w:firstLine="480"/>
              <w:jc w:val="center"/>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20</w:t>
            </w:r>
            <w:r/>
          </w:p>
        </w:tc>
      </w:tr>
    </w:tbl>
    <w:p>
      <w:pPr>
        <w:pStyle w:val="1238"/>
        <w:numPr>
          <w:ilvl w:val="0"/>
          <w:numId w:val="0"/>
        </w:numPr>
        <w:ind w:firstLine="560"/>
        <w:spacing w:line="400" w:lineRule="exact"/>
        <w:rPr>
          <w:rFonts w:hint="default"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 xml:space="preserve">（二）商务部分  24分</w:t>
      </w:r>
      <w:r/>
    </w:p>
    <w:tbl>
      <w:tblPr>
        <w:tblStyle w:val="11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299"/>
        <w:gridCol w:w="6364"/>
        <w:gridCol w:w="962"/>
      </w:tblGrid>
      <w:tr>
        <w:trPr>
          <w:jc w:val="center"/>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序号</w:t>
            </w:r>
            <w:r/>
          </w:p>
        </w:tc>
        <w:tc>
          <w:tcPr>
            <w:shd w:val="clear" w:color="auto" w:fill="auto"/>
            <w:tcW w:w="129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评分内容</w:t>
            </w:r>
            <w:r/>
          </w:p>
        </w:tc>
        <w:tc>
          <w:tcPr>
            <w:shd w:val="clear" w:color="auto" w:fill="auto"/>
            <w:tcW w:w="6364" w:type="dxa"/>
            <w:vAlign w:val="center"/>
            <w:textDirection w:val="lrTb"/>
            <w:noWrap w:val="false"/>
          </w:tcPr>
          <w:p>
            <w:pPr>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评分标准</w:t>
            </w:r>
            <w:r/>
          </w:p>
        </w:tc>
        <w:tc>
          <w:tcPr>
            <w:shd w:val="clear" w:color="auto" w:fill="auto"/>
            <w:tcW w:w="962" w:type="dxa"/>
            <w:vAlign w:val="center"/>
            <w:textDirection w:val="lrTb"/>
            <w:noWrap w:val="false"/>
          </w:tcPr>
          <w:p>
            <w:pPr>
              <w:ind w:left="0" w:firstLine="0"/>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分值</w:t>
            </w:r>
            <w:r>
              <w:rPr>
                <w:rFonts w:hint="eastAsia" w:ascii="Calibri" w:hAnsi="Calibri" w:cs="Times New Roman"/>
                <w:sz w:val="24"/>
                <w:szCs w:val="24"/>
                <w:highlight w:val="none"/>
                <w:vertAlign w:val="baseline"/>
                <w:lang w:val="en-US" w:eastAsia="zh-CN"/>
              </w:rPr>
              <w:t xml:space="preserve">为</w:t>
            </w:r>
            <w:r/>
          </w:p>
        </w:tc>
      </w:tr>
      <w:tr>
        <w:trPr>
          <w:jc w:val="center"/>
          <w:trHeight w:val="140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w:t>
            </w:r>
            <w:r/>
          </w:p>
        </w:tc>
        <w:tc>
          <w:tcPr>
            <w:shd w:val="clear" w:color="auto" w:fill="auto"/>
            <w:tcW w:w="129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企业业绩</w:t>
            </w:r>
            <w:r/>
          </w:p>
        </w:tc>
        <w:tc>
          <w:tcPr>
            <w:shd w:val="clear" w:color="auto" w:fill="auto"/>
            <w:tcW w:w="6364" w:type="dxa"/>
            <w:vAlign w:val="top"/>
            <w:textDirection w:val="lrTb"/>
            <w:noWrap w:val="false"/>
          </w:tcPr>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近5年（2019年11月1日以后签订合同）有闸站工程施工或维修业绩的，每个得3分，最多得9分。业绩证明材料的要求详见“投标须知”前附表。相关材料的扫描件加盖公章后编入投标文件中，有下列情况之一的不得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1）投标人提供的证明材料不全；</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2）投标人提供的证明材料不符合本项要求的；</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3）投标人提供的证明材料不能体现</w:t>
            </w:r>
            <w:r>
              <w:rPr>
                <w:rFonts w:hint="eastAsia" w:ascii="宋体" w:hAnsi="宋体" w:cs="宋体"/>
                <w:sz w:val="24"/>
                <w:szCs w:val="24"/>
                <w:highlight w:val="none"/>
                <w:lang w:val="en-US" w:eastAsia="zh-CN"/>
              </w:rPr>
              <w:t xml:space="preserve">其</w:t>
            </w:r>
            <w:r>
              <w:rPr>
                <w:rFonts w:hint="eastAsia" w:ascii="宋体" w:hAnsi="宋体" w:eastAsia="宋体" w:cs="宋体"/>
                <w:sz w:val="24"/>
                <w:szCs w:val="24"/>
                <w:highlight w:val="none"/>
                <w:lang w:val="en-US" w:eastAsia="zh-CN"/>
              </w:rPr>
              <w:t xml:space="preserve">施工或维修的</w:t>
            </w:r>
            <w:r>
              <w:rPr>
                <w:rFonts w:hint="eastAsia" w:ascii="宋体" w:hAnsi="宋体" w:cs="宋体"/>
                <w:sz w:val="24"/>
                <w:szCs w:val="24"/>
                <w:highlight w:val="none"/>
                <w:lang w:val="en-US" w:eastAsia="zh-CN"/>
              </w:rPr>
              <w:t xml:space="preserve">情况</w:t>
            </w:r>
            <w:r>
              <w:rPr>
                <w:rFonts w:hint="eastAsia" w:ascii="宋体" w:hAnsi="宋体" w:eastAsia="宋体" w:cs="宋体"/>
                <w:sz w:val="24"/>
                <w:szCs w:val="24"/>
                <w:highlight w:val="none"/>
                <w:lang w:val="en-US" w:eastAsia="zh-CN"/>
              </w:rPr>
              <w:t xml:space="preserve">。</w:t>
            </w:r>
            <w:r/>
          </w:p>
        </w:tc>
        <w:tc>
          <w:tcPr>
            <w:shd w:val="clear" w:color="auto" w:fill="auto"/>
            <w:tcW w:w="962"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9</w:t>
            </w:r>
            <w:r/>
          </w:p>
        </w:tc>
      </w:tr>
      <w:tr>
        <w:trPr>
          <w:jc w:val="center"/>
          <w:trHeight w:val="121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w:t>
            </w:r>
            <w:r/>
          </w:p>
        </w:tc>
        <w:tc>
          <w:tcPr>
            <w:shd w:val="clear" w:color="auto" w:fill="auto"/>
            <w:tcW w:w="129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项目经理业绩</w:t>
            </w:r>
            <w:r/>
          </w:p>
        </w:tc>
        <w:tc>
          <w:tcPr>
            <w:shd w:val="clear" w:color="auto" w:fill="auto"/>
            <w:tcW w:w="6364" w:type="dxa"/>
            <w:vAlign w:val="top"/>
            <w:textDirection w:val="lrTb"/>
            <w:noWrap w:val="false"/>
          </w:tcPr>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项目经理近5年（2019年11月1日以后签订合同）有与本次维修项目内容相关的泵站工程、水闸工程、河道工程、机电设备安装项目等4类工程施工业绩的，每个类别得3分，最多得9分。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业绩证明材料的要求详见“投标须知”前附表。相关材料的扫描件加盖公章后编入投标文件中，有下列情况之一的不得分：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1）投标人提供的证明材料不全；</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2）投标人提供的证明材料不符合本项要求的；</w:t>
            </w:r>
            <w:r/>
          </w:p>
          <w:p>
            <w:pPr>
              <w:jc w:val="left"/>
              <w:keepLines w:val="0"/>
              <w:keepNext w:val="0"/>
              <w:pageBreakBefore w:val="0"/>
              <w:widowControl w:val="off"/>
              <w:rPr>
                <w:rFonts w:hint="eastAsia" w:ascii="Calibri" w:hAnsi="Calibri"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rPr>
              <w:t xml:space="preserve">3）投标人提供的证明材料不能体现拟派项目经理</w:t>
            </w:r>
            <w:r>
              <w:rPr>
                <w:rFonts w:hint="eastAsia"/>
                <w:highlight w:val="none"/>
                <w:lang w:val="en-US" w:eastAsia="zh-CN"/>
              </w:rPr>
              <w:t xml:space="preserve">曾</w:t>
            </w:r>
            <w:r>
              <w:rPr>
                <w:rFonts w:hint="eastAsia" w:ascii="宋体" w:hAnsi="宋体" w:eastAsia="宋体" w:cs="宋体"/>
                <w:sz w:val="24"/>
                <w:szCs w:val="24"/>
                <w:highlight w:val="none"/>
                <w:lang w:val="en-US" w:eastAsia="zh-CN"/>
              </w:rPr>
              <w:t xml:space="preserve">担任类似工程项目经理的。</w:t>
            </w:r>
            <w:r/>
          </w:p>
        </w:tc>
        <w:tc>
          <w:tcPr>
            <w:shd w:val="clear" w:color="auto" w:fill="auto"/>
            <w:tcW w:w="962"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9</w:t>
            </w:r>
            <w:r/>
          </w:p>
        </w:tc>
      </w:tr>
      <w:tr>
        <w:trPr>
          <w:jc w:val="center"/>
          <w:trHeight w:val="42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3</w:t>
            </w:r>
            <w:r/>
          </w:p>
        </w:tc>
        <w:tc>
          <w:tcPr>
            <w:shd w:val="clear" w:color="auto" w:fill="auto"/>
            <w:tcW w:w="129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技术负责人能力及业绩</w:t>
            </w:r>
            <w:r/>
          </w:p>
        </w:tc>
        <w:tc>
          <w:tcPr>
            <w:shd w:val="clear" w:color="auto" w:fill="auto"/>
            <w:tcW w:w="6364" w:type="dxa"/>
            <w:vAlign w:val="top"/>
            <w:textDirection w:val="lrTb"/>
            <w:noWrap w:val="false"/>
          </w:tcPr>
          <w:p>
            <w:pPr>
              <w:keepLines w:val="0"/>
              <w:keepNext w:val="0"/>
              <w:pageBreakBefore w:val="0"/>
              <w:spacing w:line="288" w:lineRule="auto"/>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技术负责人具备中级及以上职称（水利工程专业）的，得2分；</w:t>
            </w:r>
            <w:r>
              <w:rPr>
                <w:rFonts w:hint="eastAsia" w:ascii="Calibri" w:hAnsi="Calibri" w:eastAsia="宋体" w:cs="Times New Roman"/>
                <w:sz w:val="24"/>
                <w:szCs w:val="24"/>
                <w:highlight w:val="none"/>
                <w:vertAlign w:val="baseline"/>
                <w:lang w:val="en-US" w:eastAsia="zh-CN"/>
              </w:rPr>
              <w:t xml:space="preserve">技术负责人近5年（2019年11月1日以后签订合同）有与本次维修项目内容相关的泵站工程、水闸工程、河道工程、机电设备安装项目等4类工程施工或维修业绩的，每个类别得1分，最多得4分。此项至多得6分。</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业绩证明材料的要求详见“投标须知”前附表。相关材料的扫描件加盖公章后编入投标文件中，有下列情况之一的不得分：</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1）投标人提供的证明材料不全；</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2）投标人提供的证明材料不符合本项要求的；</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3）投标人提供的证明材料不能体现由拟派技术负责人承担的。</w:t>
            </w:r>
            <w:r/>
          </w:p>
        </w:tc>
        <w:tc>
          <w:tcPr>
            <w:shd w:val="clear" w:color="auto" w:fill="auto"/>
            <w:tcW w:w="962"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6</w:t>
            </w:r>
            <w:r/>
          </w:p>
        </w:tc>
      </w:tr>
    </w:tbl>
    <w:p>
      <w:pPr>
        <w:spacing w:line="400" w:lineRule="exact"/>
        <w:rPr>
          <w:rFonts w:hint="eastAsia" w:ascii="宋体" w:hAnsi="宋体" w:eastAsia="宋体" w:cs="Times New Roman"/>
          <w:szCs w:val="21"/>
          <w:highlight w:val="none"/>
        </w:rPr>
      </w:pP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lang w:eastAsia="zh-CN"/>
        </w:rPr>
        <w:t xml:space="preserve">投标人</w:t>
      </w:r>
      <w:r>
        <w:rPr>
          <w:rFonts w:hint="eastAsia" w:ascii="宋体" w:hAnsi="宋体" w:eastAsia="宋体" w:cs="Times New Roman"/>
          <w:sz w:val="24"/>
          <w:highlight w:val="none"/>
        </w:rPr>
        <w:t xml:space="preserve">对其提供的材料的真实性和有效性负责，若发现弄虚作假，将取消其</w:t>
      </w:r>
      <w:r>
        <w:rPr>
          <w:rFonts w:hint="eastAsia" w:ascii="宋体" w:hAnsi="宋体" w:eastAsia="宋体" w:cs="Times New Roman"/>
          <w:sz w:val="24"/>
          <w:highlight w:val="none"/>
          <w:lang w:val="en-US" w:eastAsia="zh-CN"/>
        </w:rPr>
        <w:t xml:space="preserve">中标</w:t>
      </w:r>
      <w:r>
        <w:rPr>
          <w:rFonts w:hint="eastAsia" w:ascii="宋体" w:hAnsi="宋体" w:eastAsia="宋体" w:cs="Times New Roman"/>
          <w:sz w:val="24"/>
          <w:highlight w:val="none"/>
        </w:rPr>
        <w:t xml:space="preserve">资格，并对其进行失信惩戒</w:t>
      </w:r>
      <w:r>
        <w:rPr>
          <w:rFonts w:hint="eastAsia" w:ascii="宋体" w:hAnsi="宋体" w:eastAsia="宋体" w:cs="Times New Roman"/>
          <w:szCs w:val="21"/>
          <w:highlight w:val="none"/>
        </w:rPr>
        <w:t xml:space="preserve">。</w:t>
      </w:r>
      <w:r/>
    </w:p>
    <w:p>
      <w:pPr>
        <w:ind w:firstLine="562"/>
        <w:keepLines w:val="0"/>
        <w:keepNext w:val="0"/>
        <w:pageBreakBefore w:val="0"/>
        <w:spacing w:line="400" w:lineRule="exact"/>
        <w:widowControl w:val="off"/>
        <w:rPr>
          <w:rFonts w:hint="eastAsia" w:ascii="宋体" w:hAnsi="宋体" w:eastAsia="宋体" w:cs="Cambria Math"/>
          <w:b/>
          <w:sz w:val="28"/>
          <w:szCs w:val="28"/>
          <w:highlight w:val="none"/>
          <w:lang w:val="en-US" w:eastAsia="zh-CN" w:bidi="ar-SA"/>
        </w:rPr>
      </w:pPr>
      <w:r>
        <w:rPr>
          <w:rFonts w:hint="eastAsia" w:ascii="宋体" w:hAnsi="宋体" w:eastAsia="宋体" w:cs="Cambria Math"/>
          <w:b/>
          <w:sz w:val="28"/>
          <w:szCs w:val="28"/>
          <w:highlight w:val="none"/>
          <w:lang w:val="en-US" w:eastAsia="zh-CN" w:bidi="ar-SA"/>
        </w:rPr>
        <w:t xml:space="preserve">（三）技术部分  56分</w:t>
      </w:r>
      <w:r/>
    </w:p>
    <w:tbl>
      <w:tblPr>
        <w:tblStyle w:val="11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2"/>
        <w:gridCol w:w="1340"/>
        <w:gridCol w:w="6270"/>
        <w:gridCol w:w="979"/>
      </w:tblGrid>
      <w:tr>
        <w:trPr/>
        <w:tc>
          <w:tcPr>
            <w:shd w:val="clear" w:color="auto" w:fill="auto"/>
            <w:tcW w:w="812"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序号</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评分内容</w:t>
            </w:r>
            <w:r/>
          </w:p>
        </w:tc>
        <w:tc>
          <w:tcPr>
            <w:shd w:val="clear" w:color="auto" w:fill="auto"/>
            <w:tcW w:w="6270" w:type="dxa"/>
            <w:vAlign w:val="center"/>
            <w:textDirection w:val="lrTb"/>
            <w:noWrap w:val="false"/>
          </w:tcPr>
          <w:p>
            <w:pPr>
              <w:ind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评分标准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分值</w:t>
            </w:r>
            <w:r>
              <w:rPr>
                <w:rFonts w:hint="eastAsia"/>
                <w:highlight w:val="none"/>
                <w:lang w:val="en-US" w:eastAsia="zh-CN"/>
              </w:rPr>
              <w:t xml:space="preserve">为</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w:t>
            </w:r>
            <w:r/>
          </w:p>
        </w:tc>
        <w:tc>
          <w:tcPr>
            <w:shd w:val="clear" w:color="auto" w:fill="auto"/>
            <w:tcW w:w="1340"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t xml:space="preserve">闸泵站部分维修施工方案与技术措施</w:t>
            </w:r>
            <w:r/>
          </w:p>
        </w:tc>
        <w:tc>
          <w:tcPr>
            <w:shd w:val="clear" w:color="auto" w:fill="auto"/>
            <w:tcW w:w="6270" w:type="dxa"/>
            <w:vAlign w:val="top"/>
            <w:textDirection w:val="lrTb"/>
            <w:noWrap w:val="false"/>
          </w:tcPr>
          <w:p>
            <w:pP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28</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1.1</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水泵维修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水泵维修方案与技术措施详细、有针对性、可操作性强得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分；水泵维修方案与技术措施较为详细、比较有针对性、可操作性较强得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分；水泵维修方案与技术措施有缺陷，针对性、操作性不强得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1.2</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电机维修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电机维修方案与技术措施详细、有针对性、可操作性强得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分；电机维修方案与技术措施较为详细、比较有针对性、可操作性较强得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分；电机维修方案与技术措施有缺陷，针对性、操作性不强得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1.3</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水下检查</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水下检查维修方案与技术措施详细、有针对性、可操作性强得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分；水下检查维修方案与技术措施较为详细、比较有针对性、可操作性较强得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分；水下检查维修方案与技术措施有缺陷，针对性、操作性不强得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1.4</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闸门维修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闸门维修方案与技术措施详细、有针对性、可操作性强得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分；闸门维修方案与技术措施较为详细、比较有针对性、可操作性较强得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分；闸门维修方案与技术措施有缺陷，针对性、操作性不强得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1.5</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启闭机维修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启闭机维修方案与技术措施详细、有针对性、可操作性强得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分；启闭机维修方案与技术措施较为详细、比较有针对性、可操作性较强得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分；启闭机维修方案与技术措施有缺陷，针对性、操作性不强得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1.6</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电气设备维修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电气设备维修方案与技术措施详细、有针对性、可操作性强得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分；电气设备维修方案与技术措施较为详细、比较有针对性、可操作性较强得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分；电气设备维修方案与技术措施有缺陷，针对性、操作性不强得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1.7</w:t>
            </w:r>
            <w:r/>
          </w:p>
        </w:tc>
        <w:tc>
          <w:tcPr>
            <w:shd w:val="clear" w:color="auto" w:fill="auto"/>
            <w:tcW w:w="1340"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闸站建筑物维修</w:t>
            </w:r>
            <w:r/>
          </w:p>
        </w:tc>
        <w:tc>
          <w:tcPr>
            <w:shd w:val="clear" w:color="auto" w:fill="auto"/>
            <w:tcW w:w="6270" w:type="dxa"/>
            <w:vAlign w:val="top"/>
            <w:textDirection w:val="lrTb"/>
            <w:noWrap w:val="false"/>
          </w:tcPr>
          <w:p>
            <w:pP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t xml:space="preserve">闸站建筑物维修方案与技术措施详细、有针对性、可操作性强得4分；电闸站建筑物维修方案与技术措施较为详细、比较有针对性、可操作性较强得3分；闸站建筑物维修方案与技术措施有缺陷，针对性、操作性不强得2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2</w:t>
            </w:r>
            <w:r/>
          </w:p>
        </w:tc>
        <w:tc>
          <w:tcPr>
            <w:shd w:val="clear" w:color="auto" w:fill="auto"/>
            <w:tcW w:w="1340" w:type="dxa"/>
            <w:vAlign w:val="center"/>
            <w:textDirection w:val="lrTb"/>
            <w:noWrap w:val="false"/>
          </w:tcPr>
          <w:p>
            <w:pPr>
              <w:jc w:val="center"/>
              <w:spacing w:line="400" w:lineRule="exact"/>
              <w:rPr>
                <w:rFonts w:hint="eastAsia"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景区绿化部分维修施工方案与技术措施</w:t>
            </w:r>
            <w:r/>
          </w:p>
        </w:tc>
        <w:tc>
          <w:tcPr>
            <w:shd w:val="clear" w:color="auto" w:fill="auto"/>
            <w:tcW w:w="6270" w:type="dxa"/>
            <w:vAlign w:val="top"/>
            <w:textDirection w:val="lrTb"/>
            <w:noWrap w:val="false"/>
          </w:tcPr>
          <w:p>
            <w:pP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8</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2.1</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绿化景区电气设备维修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绿化景区电气设备维修方案与技术措施详细、有针对性、可操作性强得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分；绿化景区电气设备维修方案与技术措施较为详细、比较有针对性、可操作性较强得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分；绿化景区电气设备维修方案与技术措施有缺陷，针对性、操作性不强得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2.2</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绿化景区构筑物维修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绿化景区构筑物维修方案与技术措施详细、有针对性、可操作性强得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分；绿化景区构筑物维修方案与技术措施较为详细、比较有针对性、可操作性较强得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分；绿化景区构筑物维修方案与技术措施有缺陷，针对性、操作性不强得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3</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数字城管项目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数字城管项目的响应方案与技术措施详细、有针对性、可操作性强得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分；数字城管项目方案与技术措施较为详细、比较有针对性、可操作性较强得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分；数字城管项目方案与技术措施有缺陷，针对性、操作性不强得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5</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4</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12345项目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12345项目的响应方案与技术措施详细、有针对性、可操作性强得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分；12345项目方案与技术措施较为详细、比较有针对性、可操作性较强得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分；12345项目方案与技术措施有缺陷，针对性、操作性不强得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5</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5</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质量安全管理体系与措施</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质量安全管理体系健全、措施内容详细、有针对性、可操作性强得</w:t>
            </w:r>
            <w:r>
              <w:rPr>
                <w:rFonts w:hint="eastAsia" w:ascii="Calibri" w:hAnsi="Calibri" w:eastAsia="宋体" w:cs="Times New Roman"/>
                <w:color w:val="ff0000"/>
                <w:sz w:val="24"/>
                <w:szCs w:val="24"/>
                <w:highlight w:val="none"/>
                <w:vertAlign w:val="baseline"/>
                <w:lang w:val="en-US" w:eastAsia="zh-CN"/>
              </w:rPr>
              <w:t xml:space="preserve">6</w:t>
            </w:r>
            <w:r>
              <w:rPr>
                <w:rFonts w:hint="eastAsia" w:ascii="Calibri" w:hAnsi="Calibri" w:eastAsia="宋体" w:cs="Times New Roman"/>
                <w:sz w:val="24"/>
                <w:szCs w:val="24"/>
                <w:highlight w:val="none"/>
                <w:vertAlign w:val="baseline"/>
              </w:rPr>
              <w:t xml:space="preserve">分；质量安全管理体系</w:t>
            </w:r>
            <w:r>
              <w:rPr>
                <w:rFonts w:hint="eastAsia" w:ascii="Calibri" w:hAnsi="Calibri" w:eastAsia="宋体" w:cs="Times New Roman"/>
                <w:sz w:val="24"/>
                <w:szCs w:val="24"/>
                <w:highlight w:val="none"/>
                <w:vertAlign w:val="baseline"/>
                <w:lang w:val="en-US" w:eastAsia="zh-CN"/>
              </w:rPr>
              <w:t xml:space="preserve">较为</w:t>
            </w:r>
            <w:r>
              <w:rPr>
                <w:rFonts w:hint="eastAsia" w:ascii="Calibri" w:hAnsi="Calibri" w:eastAsia="宋体" w:cs="Times New Roman"/>
                <w:sz w:val="24"/>
                <w:szCs w:val="24"/>
                <w:highlight w:val="none"/>
                <w:vertAlign w:val="baseline"/>
              </w:rPr>
              <w:t xml:space="preserve">健全、措施内容较为详细、比较有针对性、可操作性较强得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分；质量安全管理体系健全、措施内容有缺陷，针对性、操作性不强得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6</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6</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环境保护措施</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环境保护方案满足环境保护要求得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分，有缺陷得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979"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bl>
    <w:p>
      <w:pPr>
        <w:spacing w:line="400" w:lineRule="exact"/>
        <w:rPr>
          <w:rFonts w:hint="default" w:ascii="宋体" w:hAnsi="宋体" w:eastAsia="宋体" w:cs="Times New Roman"/>
          <w:szCs w:val="21"/>
          <w:highlight w:val="none"/>
          <w:lang w:val="en-US" w:eastAsia="zh-CN"/>
        </w:rPr>
        <w:sectPr>
          <w:footnotePr/>
          <w:endnotePr/>
          <w:type w:val="nextPage"/>
          <w:pgSz w:w="11906" w:h="16838" w:orient="portrait"/>
          <w:pgMar w:top="1440" w:right="1247" w:bottom="850" w:left="1474" w:header="851" w:footer="992" w:gutter="0"/>
          <w:cols w:num="1" w:sep="0" w:space="720" w:equalWidth="1"/>
          <w:docGrid w:linePitch="360"/>
        </w:sectPr>
      </w:pPr>
      <w:r>
        <w:rPr>
          <w:rFonts w:hint="default" w:ascii="宋体" w:hAnsi="宋体" w:eastAsia="宋体" w:cs="Times New Roman"/>
          <w:szCs w:val="21"/>
          <w:highlight w:val="none"/>
          <w:lang w:val="en-US" w:eastAsia="zh-CN"/>
        </w:rPr>
      </w:r>
      <w:r/>
    </w:p>
    <w:p>
      <w:pPr>
        <w:ind w:left="0" w:firstLine="562"/>
        <w:keepLines w:val="0"/>
        <w:keepNext w:val="0"/>
        <w:pageBreakBefore w:val="0"/>
        <w:spacing w:line="400" w:lineRule="exact"/>
        <w:widowControl w:val="off"/>
        <w:rPr>
          <w:rFonts w:hint="eastAsia" w:ascii="宋体" w:hAnsi="宋体" w:eastAsia="宋体" w:cs="Cambria Math"/>
          <w:b/>
          <w:sz w:val="28"/>
          <w:szCs w:val="28"/>
          <w:highlight w:val="none"/>
          <w:lang w:val="en-US" w:eastAsia="zh-CN" w:bidi="ar-SA"/>
        </w:rPr>
      </w:pPr>
      <w:r>
        <w:rPr>
          <w:rFonts w:hint="eastAsia" w:ascii="宋体" w:hAnsi="宋体" w:eastAsia="宋体" w:cs="Cambria Math"/>
          <w:b/>
          <w:sz w:val="28"/>
          <w:szCs w:val="28"/>
          <w:highlight w:val="none"/>
          <w:lang w:val="en-US" w:eastAsia="zh-CN" w:bidi="ar-SA"/>
        </w:rPr>
        <w:t xml:space="preserve">02包</w:t>
      </w:r>
      <w:r/>
    </w:p>
    <w:p>
      <w:pPr>
        <w:pStyle w:val="1238"/>
        <w:numPr>
          <w:ilvl w:val="0"/>
          <w:numId w:val="0"/>
        </w:numPr>
        <w:ind w:firstLine="560"/>
        <w:spacing w:line="400" w:lineRule="exact"/>
        <w:rPr>
          <w:rFonts w:hint="eastAsia" w:ascii="宋体" w:hAnsi="宋体" w:eastAsia="宋体"/>
          <w:b/>
          <w:sz w:val="28"/>
          <w:szCs w:val="28"/>
          <w:highlight w:val="none"/>
          <w:lang w:val="en-US" w:eastAsia="zh-CN"/>
        </w:rPr>
      </w:pPr>
      <w:r>
        <w:rPr>
          <w:rFonts w:hint="eastAsia" w:ascii="宋体" w:hAnsi="宋体" w:eastAsia="宋体"/>
          <w:b/>
          <w:sz w:val="28"/>
          <w:szCs w:val="28"/>
          <w:highlight w:val="none"/>
          <w:lang w:val="en-US" w:eastAsia="zh-CN"/>
        </w:rPr>
        <w:t xml:space="preserve">（一）投标报价   20分</w:t>
      </w:r>
      <w:r/>
    </w:p>
    <w:tbl>
      <w:tblPr>
        <w:tblStyle w:val="11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2"/>
        <w:gridCol w:w="1230"/>
        <w:gridCol w:w="6300"/>
        <w:gridCol w:w="959"/>
      </w:tblGrid>
      <w:tr>
        <w:trPr/>
        <w:tc>
          <w:tcPr>
            <w:shd w:val="clear" w:color="auto" w:fill="auto"/>
            <w:tcW w:w="912" w:type="dxa"/>
            <w:vAlign w:val="center"/>
            <w:textDirection w:val="lrTb"/>
            <w:noWrap w:val="false"/>
          </w:tcPr>
          <w:p>
            <w:pPr>
              <w:pStyle w:val="1238"/>
              <w:numPr>
                <w:ilvl w:val="0"/>
                <w:numId w:val="0"/>
              </w:numPr>
              <w:ind w:firstLine="480"/>
              <w:jc w:val="both"/>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1</w:t>
            </w:r>
            <w:r/>
          </w:p>
        </w:tc>
        <w:tc>
          <w:tcPr>
            <w:shd w:val="clear" w:color="auto" w:fill="auto"/>
            <w:tcW w:w="1230" w:type="dxa"/>
            <w:vAlign w:val="center"/>
            <w:textDirection w:val="lrTb"/>
            <w:noWrap w:val="false"/>
          </w:tcPr>
          <w:p>
            <w:pPr>
              <w:pStyle w:val="1238"/>
              <w:numPr>
                <w:ilvl w:val="0"/>
                <w:numId w:val="0"/>
              </w:numPr>
              <w:ind w:firstLine="480"/>
              <w:jc w:val="both"/>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投标报价</w:t>
            </w:r>
            <w:r/>
          </w:p>
        </w:tc>
        <w:tc>
          <w:tcPr>
            <w:shd w:val="clear" w:color="auto" w:fill="auto"/>
            <w:tcW w:w="6300" w:type="dxa"/>
            <w:vAlign w:val="top"/>
            <w:textDirection w:val="lrTb"/>
            <w:noWrap w:val="false"/>
          </w:tcPr>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采用低价优先法计算,即满足招标文件要求且投标价格低的投标报价为评标基准价,其价格分为满分。其他投标人的价格分</w:t>
            </w:r>
            <w:r>
              <w:rPr>
                <w:rFonts w:hint="eastAsia" w:ascii="宋体" w:hAnsi="宋体" w:eastAsia="宋体"/>
                <w:b w:val="0"/>
                <w:bCs/>
                <w:sz w:val="24"/>
                <w:szCs w:val="24"/>
                <w:highlight w:val="none"/>
                <w:vertAlign w:val="baseline"/>
                <w:lang w:val="en-US" w:eastAsia="zh-CN"/>
              </w:rPr>
              <w:t xml:space="preserve">分别</w:t>
            </w:r>
            <w:r>
              <w:rPr>
                <w:rFonts w:hint="default" w:ascii="宋体" w:hAnsi="宋体" w:eastAsia="宋体"/>
                <w:b w:val="0"/>
                <w:bCs/>
                <w:sz w:val="24"/>
                <w:szCs w:val="24"/>
                <w:highlight w:val="none"/>
                <w:vertAlign w:val="baseline"/>
                <w:lang w:val="en-US" w:eastAsia="zh-CN"/>
              </w:rPr>
              <w:t xml:space="preserve">按照下列公式计算(小数点保留二位):</w:t>
            </w:r>
            <w:r/>
          </w:p>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投标报价得分=(评标基准价/投标报价)×20</w:t>
            </w:r>
            <w:r/>
          </w:p>
          <w:p>
            <w:pPr>
              <w:pStyle w:val="1238"/>
              <w:numPr>
                <w:ilvl w:val="0"/>
                <w:numId w:val="0"/>
              </w:numPr>
              <w:ind w:firstLine="480"/>
              <w:spacing w:line="400" w:lineRule="exact"/>
              <w:rPr>
                <w:rFonts w:hint="default" w:ascii="宋体" w:hAnsi="宋体" w:eastAsia="宋体"/>
                <w:b w:val="0"/>
                <w:bCs/>
                <w:sz w:val="24"/>
                <w:szCs w:val="24"/>
                <w:highlight w:val="none"/>
                <w:vertAlign w:val="baseline"/>
                <w:lang w:val="en-US" w:eastAsia="zh-CN"/>
              </w:rPr>
            </w:pPr>
            <w:r>
              <w:rPr>
                <w:rFonts w:hint="default" w:ascii="宋体" w:hAnsi="宋体" w:eastAsia="宋体"/>
                <w:b w:val="0"/>
                <w:bCs/>
                <w:sz w:val="24"/>
                <w:szCs w:val="24"/>
                <w:highlight w:val="none"/>
                <w:vertAlign w:val="baseline"/>
                <w:lang w:val="en-US" w:eastAsia="zh-CN"/>
              </w:rPr>
              <w:t xml:space="preserve">参加报价的中小企业，应当按照《政府采购促进中小企业发展暂行办法》(财库〔2011〕181号)的规定提供《中小企业声明函》(中小企业划型标准详见《关于印发中小企业划型标准规定的通知》工信部联企业(2011) 300号)。</w:t>
            </w:r>
            <w:r/>
          </w:p>
        </w:tc>
        <w:tc>
          <w:tcPr>
            <w:shd w:val="clear" w:color="auto" w:fill="auto"/>
            <w:tcW w:w="959" w:type="dxa"/>
            <w:vAlign w:val="center"/>
            <w:textDirection w:val="lrTb"/>
            <w:noWrap w:val="false"/>
          </w:tcPr>
          <w:p>
            <w:pPr>
              <w:pStyle w:val="1238"/>
              <w:numPr>
                <w:ilvl w:val="0"/>
                <w:numId w:val="0"/>
              </w:numPr>
              <w:ind w:firstLine="480"/>
              <w:jc w:val="center"/>
              <w:spacing w:line="400" w:lineRule="exact"/>
              <w:rPr>
                <w:rFonts w:hint="default" w:ascii="宋体" w:hAnsi="宋体" w:eastAsia="宋体"/>
                <w:b w:val="0"/>
                <w:bCs/>
                <w:sz w:val="24"/>
                <w:szCs w:val="24"/>
                <w:highlight w:val="none"/>
                <w:vertAlign w:val="baseline"/>
                <w:lang w:val="en-US" w:eastAsia="zh-CN"/>
              </w:rPr>
            </w:pPr>
            <w:r>
              <w:rPr>
                <w:rFonts w:hint="eastAsia" w:ascii="宋体" w:hAnsi="宋体" w:eastAsia="宋体"/>
                <w:b w:val="0"/>
                <w:bCs/>
                <w:sz w:val="24"/>
                <w:szCs w:val="24"/>
                <w:highlight w:val="none"/>
                <w:vertAlign w:val="baseline"/>
                <w:lang w:val="en-US" w:eastAsia="zh-CN"/>
              </w:rPr>
              <w:t xml:space="preserve">20</w:t>
            </w:r>
            <w:r/>
          </w:p>
        </w:tc>
      </w:tr>
    </w:tbl>
    <w:p>
      <w:pPr>
        <w:ind w:left="0" w:firstLine="562"/>
        <w:keepLines w:val="0"/>
        <w:keepNext w:val="0"/>
        <w:pageBreakBefore w:val="0"/>
        <w:spacing w:line="400" w:lineRule="exact"/>
        <w:widowControl w:val="off"/>
        <w:rPr>
          <w:rFonts w:hint="default" w:ascii="宋体" w:hAnsi="宋体" w:eastAsia="宋体" w:cs="Cambria Math"/>
          <w:b/>
          <w:sz w:val="28"/>
          <w:szCs w:val="28"/>
          <w:highlight w:val="none"/>
          <w:lang w:val="en-US" w:eastAsia="zh-CN" w:bidi="ar-SA"/>
        </w:rPr>
      </w:pPr>
      <w:r>
        <w:rPr>
          <w:rFonts w:hint="eastAsia" w:ascii="宋体" w:hAnsi="宋体" w:eastAsia="宋体" w:cs="Cambria Math"/>
          <w:b/>
          <w:sz w:val="28"/>
          <w:szCs w:val="28"/>
          <w:highlight w:val="none"/>
          <w:lang w:val="en-US" w:eastAsia="zh-CN" w:bidi="ar-SA"/>
        </w:rPr>
        <w:t xml:space="preserve">（二）商务部分  24分</w:t>
      </w:r>
      <w:r/>
    </w:p>
    <w:tbl>
      <w:tblPr>
        <w:tblStyle w:val="11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349"/>
        <w:gridCol w:w="5928"/>
        <w:gridCol w:w="781"/>
      </w:tblGrid>
      <w:tr>
        <w:trPr>
          <w:jc w:val="center"/>
        </w:trPr>
        <w:tc>
          <w:tcPr>
            <w:shd w:val="clear" w:color="auto" w:fill="auto"/>
            <w:tcW w:w="743" w:type="dxa"/>
            <w:vAlign w:val="center"/>
            <w:textDirection w:val="lrTb"/>
            <w:noWrap w:val="false"/>
          </w:tcPr>
          <w:p>
            <w:pPr>
              <w:ind w:left="0" w:firstLine="0"/>
              <w:jc w:val="both"/>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序号</w:t>
            </w:r>
            <w:r/>
          </w:p>
        </w:tc>
        <w:tc>
          <w:tcPr>
            <w:shd w:val="clear" w:color="auto" w:fill="auto"/>
            <w:tcW w:w="1349" w:type="dxa"/>
            <w:vAlign w:val="center"/>
            <w:textDirection w:val="lrTb"/>
            <w:noWrap w:val="false"/>
          </w:tcPr>
          <w:p>
            <w:pPr>
              <w:ind w:left="0" w:firstLine="0"/>
              <w:jc w:val="both"/>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评分内容</w:t>
            </w:r>
            <w:r/>
          </w:p>
        </w:tc>
        <w:tc>
          <w:tcPr>
            <w:shd w:val="clear" w:color="auto" w:fill="auto"/>
            <w:tcW w:w="5928" w:type="dxa"/>
            <w:vAlign w:val="center"/>
            <w:textDirection w:val="lrTb"/>
            <w:noWrap w:val="false"/>
          </w:tcPr>
          <w:p>
            <w:pPr>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评分标准</w:t>
            </w:r>
            <w:r/>
          </w:p>
        </w:tc>
        <w:tc>
          <w:tcPr>
            <w:shd w:val="clear" w:color="auto" w:fill="auto"/>
            <w:tcW w:w="781" w:type="dxa"/>
            <w:vAlign w:val="center"/>
            <w:textDirection w:val="lrTb"/>
            <w:noWrap w:val="false"/>
          </w:tcPr>
          <w:p>
            <w:pPr>
              <w:ind w:left="0" w:firstLine="0"/>
              <w:jc w:val="both"/>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分值</w:t>
            </w:r>
            <w:r>
              <w:rPr>
                <w:rFonts w:hint="eastAsia" w:ascii="Calibri" w:hAnsi="Calibri" w:cs="Times New Roman"/>
                <w:sz w:val="24"/>
                <w:szCs w:val="24"/>
                <w:highlight w:val="none"/>
                <w:vertAlign w:val="baseline"/>
                <w:lang w:val="en-US" w:eastAsia="zh-CN"/>
              </w:rPr>
              <w:t xml:space="preserve">为</w:t>
            </w:r>
            <w:r/>
          </w:p>
        </w:tc>
      </w:tr>
      <w:tr>
        <w:trPr>
          <w:jc w:val="center"/>
          <w:trHeight w:val="140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w:t>
            </w:r>
            <w:r/>
          </w:p>
        </w:tc>
        <w:tc>
          <w:tcPr>
            <w:shd w:val="clear" w:color="auto" w:fill="auto"/>
            <w:tcW w:w="1349" w:type="dxa"/>
            <w:vAlign w:val="center"/>
            <w:textDirection w:val="lrTb"/>
            <w:noWrap w:val="false"/>
          </w:tcPr>
          <w:p>
            <w:pPr>
              <w:ind w:left="0" w:firstLine="0"/>
              <w:jc w:val="center"/>
              <w:keepLines w:val="0"/>
              <w:keepNext w:val="0"/>
              <w:pageBreakBefore w:val="0"/>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企业业绩</w:t>
            </w:r>
            <w:r/>
          </w:p>
        </w:tc>
        <w:tc>
          <w:tcPr>
            <w:shd w:val="clear" w:color="auto" w:fill="auto"/>
            <w:tcW w:w="5928" w:type="dxa"/>
            <w:vAlign w:val="top"/>
            <w:textDirection w:val="lrTb"/>
            <w:noWrap w:val="false"/>
          </w:tcPr>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近5年（2019年11月1日以后签订合同）有河道工程（含河道疏浚或挡墙护岸）施工或维修业绩的，每个得3分，最多得9分。业绩证明材料的要求详见“投标须知”前附表。相关材料的扫描件加盖公章后编入投标文件中，有下列情况之一的不得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1）投标人提供的证明材料不全；</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2）投标人提供的证明材料不符合本项要求的；</w:t>
            </w:r>
            <w:r/>
          </w:p>
          <w:p>
            <w:pPr>
              <w:ind w:firstLine="0"/>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3）投标人提供的证明材料不能体现</w:t>
            </w:r>
            <w:r>
              <w:rPr>
                <w:rFonts w:hint="eastAsia" w:ascii="宋体" w:hAnsi="宋体" w:cs="宋体"/>
                <w:sz w:val="24"/>
                <w:szCs w:val="24"/>
                <w:highlight w:val="none"/>
                <w:lang w:val="en-US" w:eastAsia="zh-CN"/>
              </w:rPr>
              <w:t xml:space="preserve">其</w:t>
            </w:r>
            <w:r>
              <w:rPr>
                <w:rFonts w:hint="eastAsia" w:ascii="宋体" w:hAnsi="宋体" w:eastAsia="宋体" w:cs="宋体"/>
                <w:sz w:val="24"/>
                <w:szCs w:val="24"/>
                <w:highlight w:val="none"/>
                <w:lang w:val="en-US" w:eastAsia="zh-CN"/>
              </w:rPr>
              <w:t xml:space="preserve">施工或维修的</w:t>
            </w:r>
            <w:r>
              <w:rPr>
                <w:rFonts w:hint="eastAsia"/>
                <w:highlight w:val="none"/>
                <w:lang w:val="en-US" w:eastAsia="zh-CN"/>
              </w:rPr>
              <w:t xml:space="preserve">情况</w:t>
            </w:r>
            <w:r>
              <w:rPr>
                <w:rFonts w:hint="eastAsia" w:ascii="宋体" w:hAnsi="宋体" w:eastAsia="宋体" w:cs="宋体"/>
                <w:sz w:val="24"/>
                <w:szCs w:val="24"/>
                <w:highlight w:val="none"/>
                <w:lang w:val="en-US" w:eastAsia="zh-CN"/>
              </w:rPr>
              <w:t xml:space="preserve">。</w:t>
            </w:r>
            <w:r/>
          </w:p>
        </w:tc>
        <w:tc>
          <w:tcPr>
            <w:shd w:val="clear" w:color="auto" w:fill="auto"/>
            <w:tcW w:w="781"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9</w:t>
            </w:r>
            <w:r/>
          </w:p>
        </w:tc>
      </w:tr>
      <w:tr>
        <w:trPr>
          <w:jc w:val="center"/>
          <w:trHeight w:val="57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w:t>
            </w:r>
            <w:r/>
          </w:p>
        </w:tc>
        <w:tc>
          <w:tcPr>
            <w:shd w:val="clear" w:color="auto" w:fill="auto"/>
            <w:tcW w:w="134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项目经理业绩</w:t>
            </w:r>
            <w:r/>
          </w:p>
        </w:tc>
        <w:tc>
          <w:tcPr>
            <w:shd w:val="clear" w:color="auto" w:fill="auto"/>
            <w:tcW w:w="5928" w:type="dxa"/>
            <w:vAlign w:val="top"/>
            <w:textDirection w:val="lrTb"/>
            <w:noWrap w:val="false"/>
          </w:tcPr>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经理近5年（2019年11月1日以后签订合同）有与本次维修项目内容相关的泵站工程、水闸工程、河道工程、机电设备安装项目等4类工程施工业绩的，每个类别得3分，最多得9分。业绩证明材料的要求详见“投标须知”前附表。相关材料的扫描件加盖公章后编入投标文件中，有下列情况之一的不得分：</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1）投标人提供的证明材料不全；</w:t>
            </w:r>
            <w:r/>
          </w:p>
          <w:p>
            <w:pPr>
              <w:jc w:val="left"/>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2）投标人提供的证明材料不符合本项要求的；</w:t>
            </w:r>
            <w:r/>
          </w:p>
          <w:p>
            <w:pPr>
              <w:jc w:val="left"/>
              <w:keepLines w:val="0"/>
              <w:keepNext w:val="0"/>
              <w:pageBreakBefore w:val="0"/>
              <w:widowControl w:val="off"/>
              <w:rPr>
                <w:rFonts w:hint="eastAsia" w:ascii="Calibri" w:hAnsi="Calibri" w:eastAsia="宋体" w:cs="Times New Roman"/>
                <w:sz w:val="24"/>
                <w:szCs w:val="24"/>
                <w:highlight w:val="none"/>
                <w:lang w:val="en-US" w:eastAsia="zh-CN" w:bidi="ar-SA"/>
              </w:rPr>
            </w:pPr>
            <w:r>
              <w:rPr>
                <w:rFonts w:hint="eastAsia" w:ascii="宋体" w:hAnsi="宋体" w:eastAsia="宋体" w:cs="宋体"/>
                <w:sz w:val="24"/>
                <w:szCs w:val="24"/>
                <w:highlight w:val="none"/>
                <w:lang w:val="en-US" w:eastAsia="zh-CN"/>
              </w:rPr>
              <w:t xml:space="preserve">3）投标人提供的证明材料不能体现拟派项目经理</w:t>
            </w:r>
            <w:r>
              <w:rPr>
                <w:rFonts w:hint="eastAsia" w:ascii="宋体" w:hAnsi="宋体" w:cs="宋体"/>
                <w:sz w:val="24"/>
                <w:szCs w:val="24"/>
                <w:highlight w:val="none"/>
                <w:lang w:val="en-US" w:eastAsia="zh-CN"/>
              </w:rPr>
              <w:t xml:space="preserve">曾</w:t>
            </w:r>
            <w:r>
              <w:rPr>
                <w:rFonts w:hint="eastAsia" w:ascii="宋体" w:hAnsi="宋体" w:eastAsia="宋体" w:cs="宋体"/>
                <w:sz w:val="24"/>
                <w:szCs w:val="24"/>
                <w:highlight w:val="none"/>
                <w:lang w:val="en-US" w:eastAsia="zh-CN"/>
              </w:rPr>
              <w:t xml:space="preserve">担任类似工程项目</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经理。</w:t>
            </w:r>
            <w:r/>
          </w:p>
        </w:tc>
        <w:tc>
          <w:tcPr>
            <w:shd w:val="clear" w:color="auto" w:fill="auto"/>
            <w:tcW w:w="781"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9</w:t>
            </w:r>
            <w:r/>
          </w:p>
        </w:tc>
      </w:tr>
      <w:tr>
        <w:trPr>
          <w:jc w:val="center"/>
          <w:trHeight w:val="428"/>
        </w:trPr>
        <w:tc>
          <w:tcPr>
            <w:shd w:val="clear" w:color="auto" w:fill="auto"/>
            <w:tcW w:w="743"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3</w:t>
            </w:r>
            <w:r/>
          </w:p>
        </w:tc>
        <w:tc>
          <w:tcPr>
            <w:shd w:val="clear" w:color="auto" w:fill="auto"/>
            <w:tcW w:w="1349"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技术负责人业绩</w:t>
            </w:r>
            <w:r/>
          </w:p>
        </w:tc>
        <w:tc>
          <w:tcPr>
            <w:shd w:val="clear" w:color="auto" w:fill="auto"/>
            <w:tcW w:w="5928" w:type="dxa"/>
            <w:vAlign w:val="top"/>
            <w:textDirection w:val="lrTb"/>
            <w:noWrap w:val="false"/>
          </w:tcPr>
          <w:p>
            <w:pPr>
              <w:keepLines w:val="0"/>
              <w:keepNext w:val="0"/>
              <w:pageBreakBefore w:val="0"/>
              <w:spacing w:line="288" w:lineRule="auto"/>
              <w:widowControl w:val="off"/>
              <w:rPr>
                <w:rFonts w:hint="default" w:ascii="Calibri" w:hAnsi="Calibri" w:eastAsia="宋体" w:cs="Times New Roman"/>
                <w:color w:val="ff0000"/>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技术负责人具备中级及以上职称（水利工程专业）的，得2分；技术负责人</w:t>
            </w:r>
            <w:r>
              <w:rPr>
                <w:rFonts w:hint="eastAsia" w:ascii="Calibri" w:hAnsi="Calibri" w:eastAsia="宋体" w:cs="Times New Roman"/>
                <w:sz w:val="24"/>
                <w:szCs w:val="24"/>
                <w:highlight w:val="none"/>
                <w:vertAlign w:val="baseline"/>
                <w:lang w:val="en-US" w:eastAsia="zh-CN"/>
              </w:rPr>
              <w:t xml:space="preserve">近5年（2019年11月1日以后签订合同）有与本次维修项目内容相关的泵站工程、水闸工程、河道工程、机电设备安装项目等4类工程施工或维修业绩的，每个类别得1分，最多得4分。</w:t>
            </w:r>
            <w:r>
              <w:rPr>
                <w:rFonts w:hint="eastAsia" w:ascii="Calibri" w:hAnsi="Calibri" w:eastAsia="宋体" w:cs="Times New Roman"/>
                <w:color w:val="ff0000"/>
                <w:sz w:val="24"/>
                <w:szCs w:val="24"/>
                <w:highlight w:val="none"/>
                <w:vertAlign w:val="baseline"/>
                <w:lang w:val="en-US" w:eastAsia="zh-CN"/>
              </w:rPr>
              <w:t xml:space="preserve">此项至多得6分。</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业绩证明材料的要求详见“投标须知”前附表。相关材料的扫描件加盖公章后编入投标文件中，有下列情况之一的不得分：</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1）投标人提供的证明材料不全；</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2）投标人提供的证明材料不符合本项要求的；</w:t>
            </w:r>
            <w:r/>
          </w:p>
          <w:p>
            <w:pPr>
              <w:keepLines w:val="0"/>
              <w:keepNext w:val="0"/>
              <w:pageBreakBefore w:val="0"/>
              <w:spacing w:line="288" w:lineRule="auto"/>
              <w:widowControl w:val="off"/>
              <w:rPr>
                <w:rFonts w:hint="eastAsia" w:ascii="Calibri" w:hAnsi="Calibri" w:eastAsia="宋体" w:cs="Times New Roman"/>
                <w:sz w:val="24"/>
                <w:szCs w:val="24"/>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3）投标人提供的证明材料不能体现由拟派技术负责人承担的。</w:t>
            </w:r>
            <w:r/>
          </w:p>
        </w:tc>
        <w:tc>
          <w:tcPr>
            <w:shd w:val="clear" w:color="auto" w:fill="auto"/>
            <w:tcW w:w="781" w:type="dxa"/>
            <w:vAlign w:val="center"/>
            <w:textDirection w:val="lrTb"/>
            <w:noWrap w:val="false"/>
          </w:tcPr>
          <w:p>
            <w:pPr>
              <w:ind w:left="0" w:firstLine="0"/>
              <w:jc w:val="center"/>
              <w:keepLines w:val="0"/>
              <w:keepNext w:val="0"/>
              <w:pageBreakBefore w:val="0"/>
              <w:widowControl w:val="off"/>
              <w:rPr>
                <w:rFonts w:hint="default" w:ascii="Calibri" w:hAnsi="Calibri" w:eastAsia="宋体" w:cs="Times New Roman"/>
                <w:sz w:val="24"/>
                <w:szCs w:val="24"/>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6</w:t>
            </w:r>
            <w:r/>
          </w:p>
        </w:tc>
      </w:tr>
    </w:tbl>
    <w:p>
      <w:pPr>
        <w:spacing w:line="400" w:lineRule="exact"/>
        <w:rPr>
          <w:rFonts w:hint="eastAsia" w:ascii="宋体" w:hAnsi="宋体" w:eastAsia="宋体" w:cs="Times New Roman"/>
          <w:szCs w:val="21"/>
          <w:highlight w:val="none"/>
        </w:rPr>
      </w:pP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lang w:eastAsia="zh-CN"/>
        </w:rPr>
        <w:t xml:space="preserve">投标人</w:t>
      </w:r>
      <w:r>
        <w:rPr>
          <w:rFonts w:hint="eastAsia" w:ascii="宋体" w:hAnsi="宋体" w:eastAsia="宋体" w:cs="Times New Roman"/>
          <w:sz w:val="24"/>
          <w:highlight w:val="none"/>
        </w:rPr>
        <w:t xml:space="preserve">对其提供的材料的真实性和有效性负责，若发现弄虚作假，将取消其</w:t>
      </w:r>
      <w:r>
        <w:rPr>
          <w:rFonts w:hint="eastAsia" w:ascii="宋体" w:hAnsi="宋体" w:eastAsia="宋体" w:cs="Times New Roman"/>
          <w:sz w:val="24"/>
          <w:highlight w:val="none"/>
          <w:lang w:val="en-US" w:eastAsia="zh-CN"/>
        </w:rPr>
        <w:t xml:space="preserve">中标</w:t>
      </w:r>
      <w:r>
        <w:rPr>
          <w:rFonts w:hint="eastAsia" w:ascii="宋体" w:hAnsi="宋体" w:eastAsia="宋体" w:cs="Times New Roman"/>
          <w:sz w:val="24"/>
          <w:highlight w:val="none"/>
        </w:rPr>
        <w:t xml:space="preserve">资格，并对其进行失信惩戒</w:t>
      </w:r>
      <w:r>
        <w:rPr>
          <w:rFonts w:hint="eastAsia" w:ascii="宋体" w:hAnsi="宋体" w:eastAsia="宋体" w:cs="Times New Roman"/>
          <w:szCs w:val="21"/>
          <w:highlight w:val="none"/>
        </w:rPr>
        <w:t xml:space="preserve">。</w:t>
      </w:r>
      <w:r/>
    </w:p>
    <w:p>
      <w:pPr>
        <w:ind w:firstLine="562"/>
        <w:keepLines w:val="0"/>
        <w:keepNext w:val="0"/>
        <w:pageBreakBefore w:val="0"/>
        <w:spacing w:line="400" w:lineRule="exact"/>
        <w:widowControl w:val="off"/>
        <w:rPr>
          <w:rFonts w:hint="eastAsia" w:ascii="宋体" w:hAnsi="宋体" w:eastAsia="宋体" w:cs="Cambria Math"/>
          <w:b/>
          <w:sz w:val="28"/>
          <w:szCs w:val="28"/>
          <w:highlight w:val="none"/>
          <w:lang w:val="en-US" w:eastAsia="zh-CN" w:bidi="ar-SA"/>
        </w:rPr>
      </w:pPr>
      <w:r>
        <w:rPr>
          <w:rFonts w:hint="eastAsia" w:ascii="宋体" w:hAnsi="宋体" w:eastAsia="宋体" w:cs="Cambria Math"/>
          <w:b/>
          <w:sz w:val="28"/>
          <w:szCs w:val="28"/>
          <w:highlight w:val="none"/>
          <w:lang w:val="en-US" w:eastAsia="zh-CN" w:bidi="ar-SA"/>
        </w:rPr>
        <w:t xml:space="preserve">（三）技术部分  56分</w:t>
      </w:r>
      <w:r/>
    </w:p>
    <w:tbl>
      <w:tblPr>
        <w:tblStyle w:val="11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2"/>
        <w:gridCol w:w="1340"/>
        <w:gridCol w:w="6270"/>
        <w:gridCol w:w="880"/>
      </w:tblGrid>
      <w:tr>
        <w:trPr/>
        <w:tc>
          <w:tcPr>
            <w:shd w:val="clear" w:color="auto" w:fill="auto"/>
            <w:tcW w:w="812"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序号</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评分内容</w:t>
            </w:r>
            <w:r/>
          </w:p>
        </w:tc>
        <w:tc>
          <w:tcPr>
            <w:shd w:val="clear" w:color="auto" w:fill="auto"/>
            <w:tcW w:w="6270" w:type="dxa"/>
            <w:vAlign w:val="center"/>
            <w:textDirection w:val="lrTb"/>
            <w:noWrap w:val="false"/>
          </w:tcPr>
          <w:p>
            <w:pPr>
              <w:ind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评分标准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分值</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w:t>
            </w:r>
            <w:r/>
          </w:p>
        </w:tc>
        <w:tc>
          <w:tcPr>
            <w:shd w:val="clear" w:color="auto" w:fill="auto"/>
            <w:tcW w:w="1340"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河道部分维修施工方案与技术措施</w:t>
            </w:r>
            <w:r/>
          </w:p>
        </w:tc>
        <w:tc>
          <w:tcPr>
            <w:shd w:val="clear" w:color="auto" w:fill="auto"/>
            <w:tcW w:w="6270" w:type="dxa"/>
            <w:vAlign w:val="top"/>
            <w:textDirection w:val="lrTb"/>
            <w:noWrap w:val="false"/>
          </w:tcPr>
          <w:p>
            <w:pPr>
              <w:spacing w:line="400" w:lineRule="exact"/>
              <w:rPr>
                <w:rFonts w:hint="default" w:ascii="宋体" w:hAnsi="宋体" w:eastAsia="宋体" w:cs="Times New Roman"/>
                <w:szCs w:val="21"/>
                <w:highlight w:val="none"/>
                <w:vertAlign w:val="baseline"/>
                <w:lang w:val="en-US" w:eastAsia="zh-CN"/>
              </w:rPr>
            </w:pPr>
            <w:r>
              <w:rPr>
                <w:rFonts w:hint="default" w:ascii="宋体" w:hAnsi="宋体" w:eastAsia="宋体" w:cs="Times New Roman"/>
                <w:szCs w:val="21"/>
                <w:highlight w:val="none"/>
                <w:vertAlign w:val="baseline"/>
                <w:lang w:val="en-US" w:eastAsia="zh-CN"/>
              </w:rPr>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36</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1.1</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河道栏杆维修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河道栏杆工程维修施工方案与技术方案详细、有针对性、可操作性强得</w:t>
            </w:r>
            <w:r>
              <w:rPr>
                <w:rFonts w:hint="eastAsia" w:ascii="Calibri" w:hAnsi="Calibri" w:eastAsia="宋体" w:cs="Times New Roman"/>
                <w:sz w:val="24"/>
                <w:szCs w:val="24"/>
                <w:highlight w:val="none"/>
                <w:vertAlign w:val="baseline"/>
                <w:lang w:val="en-US" w:eastAsia="zh-CN"/>
              </w:rPr>
              <w:t xml:space="preserve">9</w:t>
            </w:r>
            <w:r>
              <w:rPr>
                <w:rFonts w:hint="eastAsia" w:ascii="Calibri" w:hAnsi="Calibri" w:eastAsia="宋体" w:cs="Times New Roman"/>
                <w:sz w:val="24"/>
                <w:szCs w:val="24"/>
                <w:highlight w:val="none"/>
                <w:vertAlign w:val="baseline"/>
              </w:rPr>
              <w:t xml:space="preserve">分；河道栏杆工程维修施工方案与技术方案较为详细、比较有针对性、可操作性较强得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分；河道栏杆工程维修施工方案与技术方案</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、可操作性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分；河道栏杆工程维修施工方案与技术方案有缺陷，针对性、操作性不强得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1.2</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驳岸维修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驳岸工程维修施工方案与技术措施详细、有针对性、可操作性强得</w:t>
            </w:r>
            <w:r>
              <w:rPr>
                <w:rFonts w:hint="eastAsia" w:ascii="Calibri" w:hAnsi="Calibri" w:eastAsia="宋体" w:cs="Times New Roman"/>
                <w:sz w:val="24"/>
                <w:szCs w:val="24"/>
                <w:highlight w:val="none"/>
                <w:vertAlign w:val="baseline"/>
                <w:lang w:val="en-US" w:eastAsia="zh-CN"/>
              </w:rPr>
              <w:t xml:space="preserve">9</w:t>
            </w:r>
            <w:r>
              <w:rPr>
                <w:rFonts w:hint="eastAsia" w:ascii="Calibri" w:hAnsi="Calibri" w:eastAsia="宋体" w:cs="Times New Roman"/>
                <w:sz w:val="24"/>
                <w:szCs w:val="24"/>
                <w:highlight w:val="none"/>
                <w:vertAlign w:val="baseline"/>
              </w:rPr>
              <w:t xml:space="preserve">分；驳岸工程维修施工方案与技术措施较为详细、比较有针对性、可操作性较强得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分；驳岸工程维修施工方案与技术措施</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、可操作性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分；驳岸工程维修施工方案与技术措施有缺陷，针对性、操作性不强得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1.3</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河道疏浚</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河道疏浚</w:t>
            </w:r>
            <w:r>
              <w:rPr>
                <w:rFonts w:hint="eastAsia" w:ascii="Calibri" w:hAnsi="Calibri" w:eastAsia="宋体" w:cs="Times New Roman"/>
                <w:sz w:val="24"/>
                <w:szCs w:val="24"/>
                <w:highlight w:val="none"/>
                <w:vertAlign w:val="baseline"/>
              </w:rPr>
              <w:t xml:space="preserve">工程施工方案与技术措施详细、有针对性、可操作性强得</w:t>
            </w:r>
            <w:r>
              <w:rPr>
                <w:rFonts w:hint="eastAsia" w:ascii="Calibri" w:hAnsi="Calibri" w:eastAsia="宋体" w:cs="Times New Roman"/>
                <w:sz w:val="24"/>
                <w:szCs w:val="24"/>
                <w:highlight w:val="none"/>
                <w:vertAlign w:val="baseline"/>
                <w:lang w:val="en-US" w:eastAsia="zh-CN"/>
              </w:rPr>
              <w:t xml:space="preserve">9</w:t>
            </w:r>
            <w:r>
              <w:rPr>
                <w:rFonts w:hint="eastAsia" w:ascii="Calibri" w:hAnsi="Calibri" w:eastAsia="宋体" w:cs="Times New Roman"/>
                <w:sz w:val="24"/>
                <w:szCs w:val="24"/>
                <w:highlight w:val="none"/>
                <w:vertAlign w:val="baseline"/>
              </w:rPr>
              <w:t xml:space="preserve">分；</w:t>
            </w:r>
            <w:r>
              <w:rPr>
                <w:rFonts w:hint="eastAsia" w:ascii="Calibri" w:hAnsi="Calibri" w:eastAsia="宋体" w:cs="Times New Roman"/>
                <w:sz w:val="24"/>
                <w:szCs w:val="24"/>
                <w:highlight w:val="none"/>
                <w:vertAlign w:val="baseline"/>
                <w:lang w:val="en-US" w:eastAsia="zh-CN"/>
              </w:rPr>
              <w:t xml:space="preserve">河道疏浚</w:t>
            </w:r>
            <w:r>
              <w:rPr>
                <w:rFonts w:hint="eastAsia" w:ascii="Calibri" w:hAnsi="Calibri" w:eastAsia="宋体" w:cs="Times New Roman"/>
                <w:sz w:val="24"/>
                <w:szCs w:val="24"/>
                <w:highlight w:val="none"/>
                <w:vertAlign w:val="baseline"/>
              </w:rPr>
              <w:t xml:space="preserve">工程施工方案与技术措施较为详细、比较有针对性、可操作性较强得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分；河道疏浚工程施工方案与技术措施</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、针对性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、可操作性</w:t>
            </w:r>
            <w:r>
              <w:rPr>
                <w:rFonts w:hint="eastAsia" w:ascii="Calibri" w:hAnsi="Calibri" w:eastAsia="宋体" w:cs="Times New Roman"/>
                <w:sz w:val="24"/>
                <w:szCs w:val="24"/>
                <w:highlight w:val="none"/>
                <w:vertAlign w:val="baseline"/>
                <w:lang w:val="en-US" w:eastAsia="zh-CN"/>
              </w:rPr>
              <w:t xml:space="preserve">一般</w:t>
            </w:r>
            <w:r>
              <w:rPr>
                <w:rFonts w:hint="eastAsia" w:ascii="Calibri" w:hAnsi="Calibri" w:eastAsia="宋体" w:cs="Times New Roman"/>
                <w:sz w:val="24"/>
                <w:szCs w:val="24"/>
                <w:highlight w:val="none"/>
                <w:vertAlign w:val="baseline"/>
              </w:rPr>
              <w:t xml:space="preserve">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w:t>
            </w:r>
            <w:r>
              <w:rPr>
                <w:rFonts w:hint="eastAsia" w:ascii="Calibri" w:hAnsi="Calibri" w:eastAsia="宋体" w:cs="Times New Roman"/>
                <w:sz w:val="24"/>
                <w:szCs w:val="24"/>
                <w:highlight w:val="none"/>
                <w:vertAlign w:val="baseline"/>
                <w:lang w:val="en-US" w:eastAsia="zh-CN"/>
              </w:rPr>
              <w:t xml:space="preserve">河道疏浚</w:t>
            </w:r>
            <w:r>
              <w:rPr>
                <w:rFonts w:hint="eastAsia" w:ascii="Calibri" w:hAnsi="Calibri" w:eastAsia="宋体" w:cs="Times New Roman"/>
                <w:sz w:val="24"/>
                <w:szCs w:val="24"/>
                <w:highlight w:val="none"/>
                <w:vertAlign w:val="baseline"/>
              </w:rPr>
              <w:t xml:space="preserve">工程施工方案与技术措施有缺陷，针对性、操作性不强得</w:t>
            </w:r>
            <w:r>
              <w:rPr>
                <w:rFonts w:hint="eastAsia" w:ascii="Calibri" w:hAnsi="Calibri" w:eastAsia="宋体" w:cs="Times New Roman"/>
                <w:sz w:val="24"/>
                <w:szCs w:val="24"/>
                <w:highlight w:val="none"/>
                <w:vertAlign w:val="baseline"/>
                <w:lang w:val="en-US" w:eastAsia="zh-CN"/>
              </w:rPr>
              <w:t xml:space="preserve">3</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1.4</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河道环境突击整治</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河道环境突击整治方案与技术措施详细、有针对性、可操作性强得9分；河道环境突击整治方案与技术措施较为详细、比较有针对性、可操作性较强得7分；河道环境突击整治方案与技术措施一般、针对性一般、可操作性一般得5分；河道环境突击整治方案与技术措施有缺陷，针对性、操作性不强得3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ff0000"/>
                <w:sz w:val="24"/>
                <w:szCs w:val="24"/>
                <w:highlight w:val="none"/>
                <w:vertAlign w:val="baseline"/>
                <w:lang w:val="en-US" w:eastAsia="zh-CN"/>
              </w:rPr>
              <w:t xml:space="preserve">9</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2</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数字城管项目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数字城管项目的响应方案与技术措施详细、有针对性、可操作性强得</w:t>
            </w:r>
            <w:r>
              <w:rPr>
                <w:rFonts w:hint="eastAsia" w:ascii="Calibri" w:hAnsi="Calibri" w:eastAsia="宋体" w:cs="Times New Roman"/>
                <w:sz w:val="24"/>
                <w:szCs w:val="24"/>
                <w:highlight w:val="none"/>
                <w:vertAlign w:val="baseline"/>
                <w:lang w:val="en-US" w:eastAsia="zh-CN"/>
              </w:rPr>
              <w:t xml:space="preserve">6</w:t>
            </w:r>
            <w:r>
              <w:rPr>
                <w:rFonts w:hint="eastAsia" w:ascii="Calibri" w:hAnsi="Calibri" w:eastAsia="宋体" w:cs="Times New Roman"/>
                <w:sz w:val="24"/>
                <w:szCs w:val="24"/>
                <w:highlight w:val="none"/>
                <w:vertAlign w:val="baseline"/>
              </w:rPr>
              <w:t xml:space="preserve">分；数字城管项目方案与技术措施较为详细、比较有针对性、可操作性较强得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分；数字城管项目方案与技术措施有缺陷，针对性、操作性不强得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5</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3</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12345项目</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12345项目的响应方案与技术措施详细、有针对性、可操作性强得</w:t>
            </w:r>
            <w:r>
              <w:rPr>
                <w:rFonts w:hint="eastAsia" w:ascii="Calibri" w:hAnsi="Calibri" w:eastAsia="宋体" w:cs="Times New Roman"/>
                <w:sz w:val="24"/>
                <w:szCs w:val="24"/>
                <w:highlight w:val="none"/>
                <w:vertAlign w:val="baseline"/>
                <w:lang w:val="en-US" w:eastAsia="zh-CN"/>
              </w:rPr>
              <w:t xml:space="preserve">7</w:t>
            </w:r>
            <w:r>
              <w:rPr>
                <w:rFonts w:hint="eastAsia" w:ascii="Calibri" w:hAnsi="Calibri" w:eastAsia="宋体" w:cs="Times New Roman"/>
                <w:sz w:val="24"/>
                <w:szCs w:val="24"/>
                <w:highlight w:val="none"/>
                <w:vertAlign w:val="baseline"/>
              </w:rPr>
              <w:t xml:space="preserve">分；12345项目方案与技术措施较为详细、比较有针对性、可操作性较强得</w:t>
            </w:r>
            <w:r>
              <w:rPr>
                <w:rFonts w:hint="eastAsia" w:ascii="Calibri" w:hAnsi="Calibri" w:eastAsia="宋体" w:cs="Times New Roman"/>
                <w:sz w:val="24"/>
                <w:szCs w:val="24"/>
                <w:highlight w:val="none"/>
                <w:vertAlign w:val="baseline"/>
                <w:lang w:val="en-US" w:eastAsia="zh-CN"/>
              </w:rPr>
              <w:t xml:space="preserve">5</w:t>
            </w:r>
            <w:r>
              <w:rPr>
                <w:rFonts w:hint="eastAsia" w:ascii="Calibri" w:hAnsi="Calibri" w:eastAsia="宋体" w:cs="Times New Roman"/>
                <w:sz w:val="24"/>
                <w:szCs w:val="24"/>
                <w:highlight w:val="none"/>
                <w:vertAlign w:val="baseline"/>
              </w:rPr>
              <w:t xml:space="preserve">分；12345项目方案与技术措施有缺陷，针对性、操作性不强得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5</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4</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auto"/>
                <w:sz w:val="24"/>
                <w:szCs w:val="24"/>
                <w:highlight w:val="none"/>
                <w:vertAlign w:val="baseline"/>
                <w:lang w:val="en-US" w:eastAsia="zh-CN"/>
              </w:rPr>
              <w:t xml:space="preserve">质量安全管理体系与措施</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质量安全管理体系健全、措施内容详细、有针对性、可操作性强得</w:t>
            </w:r>
            <w:r>
              <w:rPr>
                <w:rFonts w:hint="eastAsia" w:ascii="Calibri" w:hAnsi="Calibri" w:eastAsia="宋体" w:cs="Times New Roman"/>
                <w:sz w:val="24"/>
                <w:szCs w:val="24"/>
                <w:highlight w:val="none"/>
                <w:vertAlign w:val="baseline"/>
                <w:lang w:val="en-US" w:eastAsia="zh-CN"/>
              </w:rPr>
              <w:t xml:space="preserve">6</w:t>
            </w:r>
            <w:r>
              <w:rPr>
                <w:rFonts w:hint="eastAsia" w:ascii="Calibri" w:hAnsi="Calibri" w:eastAsia="宋体" w:cs="Times New Roman"/>
                <w:sz w:val="24"/>
                <w:szCs w:val="24"/>
                <w:highlight w:val="none"/>
                <w:vertAlign w:val="baseline"/>
              </w:rPr>
              <w:t xml:space="preserve">分；质量安全管理体系健全、措施内容较为详细、比较有针对性、可操作性较强得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分；质量安全管理体系健全、措施内容有缺陷，针对性、操作性不强得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color w:val="auto"/>
                <w:sz w:val="24"/>
                <w:szCs w:val="24"/>
                <w:highlight w:val="none"/>
                <w:vertAlign w:val="baseline"/>
                <w:lang w:val="en-US" w:eastAsia="zh-CN"/>
              </w:rPr>
              <w:t xml:space="preserve">6</w:t>
            </w:r>
            <w:r/>
          </w:p>
        </w:tc>
      </w:tr>
      <w:tr>
        <w:trPr/>
        <w:tc>
          <w:tcPr>
            <w:shd w:val="clear" w:color="auto" w:fill="auto"/>
            <w:tcW w:w="812" w:type="dxa"/>
            <w:vAlign w:val="center"/>
            <w:textDirection w:val="lrTb"/>
            <w:noWrap w:val="false"/>
          </w:tcPr>
          <w:p>
            <w:pPr>
              <w:jc w:val="center"/>
              <w:spacing w:line="400" w:lineRule="exact"/>
              <w:rPr>
                <w:rFonts w:hint="default" w:ascii="宋体" w:hAnsi="宋体" w:eastAsia="宋体" w:cs="Times New Roman"/>
                <w:szCs w:val="21"/>
                <w:highlight w:val="none"/>
                <w:vertAlign w:val="baseline"/>
                <w:lang w:val="en-US" w:eastAsia="zh-CN"/>
              </w:rPr>
            </w:pPr>
            <w:r>
              <w:rPr>
                <w:rFonts w:hint="eastAsia" w:ascii="宋体" w:hAnsi="宋体" w:eastAsia="宋体" w:cs="Times New Roman"/>
                <w:szCs w:val="21"/>
                <w:highlight w:val="none"/>
                <w:vertAlign w:val="baseline"/>
                <w:lang w:val="en-US" w:eastAsia="zh-CN"/>
              </w:rPr>
              <w:t xml:space="preserve">5</w:t>
            </w:r>
            <w:r/>
          </w:p>
        </w:tc>
        <w:tc>
          <w:tcPr>
            <w:shd w:val="clear" w:color="auto" w:fill="auto"/>
            <w:tcW w:w="1340" w:type="dxa"/>
            <w:vAlign w:val="center"/>
            <w:textDirection w:val="lrTb"/>
            <w:noWrap w:val="false"/>
          </w:tcPr>
          <w:p>
            <w:pPr>
              <w:ind w:left="0" w:firstLine="0"/>
              <w:jc w:val="center"/>
              <w:keepLines w:val="0"/>
              <w:keepNext w:val="0"/>
              <w:pageBreakBefore w:val="0"/>
              <w:widowControl w:val="off"/>
              <w:rPr>
                <w:rFonts w:hint="eastAsia"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环境保护措施</w:t>
            </w:r>
            <w:r/>
          </w:p>
        </w:tc>
        <w:tc>
          <w:tcPr>
            <w:shd w:val="clear" w:color="auto" w:fill="auto"/>
            <w:tcW w:w="6270" w:type="dxa"/>
            <w:vAlign w:val="top"/>
            <w:textDirection w:val="lrTb"/>
            <w:noWrap w:val="false"/>
          </w:tcPr>
          <w:p>
            <w:pPr>
              <w:ind w:firstLine="0"/>
              <w:jc w:val="left"/>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rPr>
              <w:t xml:space="preserve">环境保护方案满足环境保护要求得</w:t>
            </w:r>
            <w:r>
              <w:rPr>
                <w:rFonts w:hint="eastAsia" w:ascii="Calibri" w:hAnsi="Calibri" w:eastAsia="宋体" w:cs="Times New Roman"/>
                <w:sz w:val="24"/>
                <w:szCs w:val="24"/>
                <w:highlight w:val="none"/>
                <w:vertAlign w:val="baseline"/>
                <w:lang w:val="en-US" w:eastAsia="zh-CN"/>
              </w:rPr>
              <w:t xml:space="preserve">4</w:t>
            </w:r>
            <w:r>
              <w:rPr>
                <w:rFonts w:hint="eastAsia" w:ascii="Calibri" w:hAnsi="Calibri" w:eastAsia="宋体" w:cs="Times New Roman"/>
                <w:sz w:val="24"/>
                <w:szCs w:val="24"/>
                <w:highlight w:val="none"/>
                <w:vertAlign w:val="baseline"/>
              </w:rPr>
              <w:t xml:space="preserve">分，有缺陷得</w:t>
            </w:r>
            <w:r>
              <w:rPr>
                <w:rFonts w:hint="eastAsia" w:ascii="Calibri" w:hAnsi="Calibri" w:eastAsia="宋体" w:cs="Times New Roman"/>
                <w:sz w:val="24"/>
                <w:szCs w:val="24"/>
                <w:highlight w:val="none"/>
                <w:vertAlign w:val="baseline"/>
                <w:lang w:val="en-US" w:eastAsia="zh-CN"/>
              </w:rPr>
              <w:t xml:space="preserve">2</w:t>
            </w:r>
            <w:r>
              <w:rPr>
                <w:rFonts w:hint="eastAsia" w:ascii="Calibri" w:hAnsi="Calibri" w:eastAsia="宋体" w:cs="Times New Roman"/>
                <w:sz w:val="24"/>
                <w:szCs w:val="24"/>
                <w:highlight w:val="none"/>
                <w:vertAlign w:val="baseline"/>
              </w:rPr>
              <w:t xml:space="preserve">分，无描述不得分；</w:t>
            </w:r>
            <w:r/>
          </w:p>
        </w:tc>
        <w:tc>
          <w:tcPr>
            <w:shd w:val="clear" w:color="auto" w:fill="auto"/>
            <w:tcW w:w="880" w:type="dxa"/>
            <w:vAlign w:val="center"/>
            <w:textDirection w:val="lrTb"/>
            <w:noWrap w:val="false"/>
          </w:tcPr>
          <w:p>
            <w:pPr>
              <w:ind w:left="0" w:firstLine="0"/>
              <w:jc w:val="center"/>
              <w:keepLines w:val="0"/>
              <w:keepNext w:val="0"/>
              <w:pageBreakBefore w:val="0"/>
              <w:widowControl w:val="off"/>
              <w:rPr>
                <w:rFonts w:hint="default" w:ascii="宋体" w:hAnsi="宋体" w:eastAsia="宋体" w:cs="Times New Roman"/>
                <w:szCs w:val="21"/>
                <w:highlight w:val="none"/>
                <w:vertAlign w:val="baseline"/>
                <w:lang w:val="en-US" w:eastAsia="zh-CN"/>
              </w:rPr>
            </w:pPr>
            <w:r>
              <w:rPr>
                <w:rFonts w:hint="eastAsia" w:ascii="Calibri" w:hAnsi="Calibri" w:eastAsia="宋体" w:cs="Times New Roman"/>
                <w:sz w:val="24"/>
                <w:szCs w:val="24"/>
                <w:highlight w:val="none"/>
                <w:vertAlign w:val="baseline"/>
                <w:lang w:val="en-US" w:eastAsia="zh-CN"/>
              </w:rPr>
              <w:t xml:space="preserve">4</w:t>
            </w:r>
            <w:r/>
          </w:p>
        </w:tc>
      </w:tr>
    </w:tbl>
    <w:p>
      <w:pPr>
        <w:spacing w:line="400" w:lineRule="exact"/>
        <w:rPr>
          <w:rFonts w:hint="eastAsia" w:ascii="宋体" w:hAnsi="宋体" w:eastAsia="宋体" w:cs="Times New Roman"/>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eastAsia="宋体" w:cs="Times New Roman"/>
          <w:szCs w:val="21"/>
          <w:highlight w:val="none"/>
        </w:rPr>
      </w:r>
      <w:r/>
    </w:p>
    <w:p>
      <w:pPr>
        <w:pStyle w:val="1142"/>
        <w:rPr>
          <w:rFonts w:hint="default"/>
          <w:highlight w:val="none"/>
          <w:lang w:val="en-US"/>
        </w:rPr>
      </w:pPr>
      <w:r>
        <w:rPr>
          <w:rFonts w:hint="eastAsia"/>
          <w:highlight w:val="none"/>
        </w:rPr>
        <w:t xml:space="preserve">第</w:t>
      </w:r>
      <w:r>
        <w:rPr>
          <w:rFonts w:hint="eastAsia"/>
          <w:highlight w:val="none"/>
          <w:lang w:val="en-US" w:eastAsia="zh-CN"/>
        </w:rPr>
        <w:t xml:space="preserve">四</w:t>
      </w:r>
      <w:r>
        <w:rPr>
          <w:rFonts w:hint="eastAsia"/>
          <w:highlight w:val="none"/>
        </w:rPr>
        <w:t xml:space="preserve">章  </w:t>
      </w:r>
      <w:r>
        <w:rPr>
          <w:rFonts w:hint="eastAsia"/>
          <w:highlight w:val="none"/>
          <w:lang w:val="en-US" w:eastAsia="zh-CN"/>
        </w:rPr>
        <w:t xml:space="preserve">项目采购需求</w:t>
      </w:r>
      <w:r/>
    </w:p>
    <w:p>
      <w:pPr>
        <w:ind w:firstLine="482"/>
        <w:keepLines w:val="0"/>
        <w:keepNext w:val="0"/>
        <w:pageBreakBefore w:val="0"/>
        <w:widowControl w:val="off"/>
        <w:rPr>
          <w:rFonts w:hint="eastAsia"/>
          <w:highlight w:val="none"/>
          <w:lang w:val="en-US" w:eastAsia="zh-CN"/>
        </w:rPr>
      </w:pPr>
      <w:r>
        <w:rPr>
          <w:rFonts w:hint="eastAsia"/>
          <w:b/>
          <w:bCs/>
          <w:highlight w:val="none"/>
          <w:lang w:val="en-US" w:eastAsia="zh-CN"/>
        </w:rPr>
        <w:t xml:space="preserve">一、采购内容：</w:t>
      </w:r>
      <w:r/>
    </w:p>
    <w:p>
      <w:pPr>
        <w:ind w:firstLine="48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本项目主要内容为2026-2027年度泰州市城区范围内单项工程预算在5万元以下的小微零星维修完善项目，包括但不限于泰州市城区及通南片区建成接管闸涵泵站机械设备、电气设备、建筑物的维修及各类配套设施的维修完善或局部使用功能提升拓展；水资源控制调度中心的日常维护；对城区59条河道的疏浚、河坡及配套设施维修完善；对建成的水利景区广场、园路、亭廊、亮化等设施的维修完善；数字城管、12345市民诉求有关涉水项目的处理，城市创建涉水环境问题的整治等。</w:t>
      </w:r>
      <w:r/>
    </w:p>
    <w:p>
      <w:pPr>
        <w:ind w:firstLine="482"/>
        <w:keepLines w:val="0"/>
        <w:keepNext w:val="0"/>
        <w:pageBreakBefore w:val="0"/>
        <w:spacing w:line="400" w:lineRule="exact"/>
        <w:widowControl w:val="off"/>
        <w:rPr>
          <w:rFonts w:hint="eastAsia"/>
          <w:b/>
          <w:bCs/>
          <w:highlight w:val="none"/>
          <w:lang w:val="en-US" w:eastAsia="zh-CN"/>
        </w:rPr>
      </w:pPr>
      <w:r>
        <w:rPr>
          <w:rFonts w:hint="eastAsia"/>
          <w:b/>
          <w:bCs/>
          <w:highlight w:val="none"/>
          <w:lang w:val="en-US" w:eastAsia="zh-CN"/>
        </w:rPr>
        <w:t xml:space="preserve">二、包段的划分</w:t>
      </w:r>
      <w:r/>
    </w:p>
    <w:p>
      <w:pPr>
        <w:ind w:firstLine="48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本项目共分为2个包，01包：闸站维修完善；02包：河道疏浚及河道设施维修完善。</w:t>
      </w:r>
      <w:r/>
    </w:p>
    <w:p>
      <w:pPr>
        <w:ind w:firstLine="48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01包闸站维修完善的主要内容；闸泵站部分维修（含水泵维修、电机维修、水下检查、闸门维修、启闭机维修、电气设备维修）、</w:t>
      </w:r>
      <w:r>
        <w:rPr>
          <w:rFonts w:hint="eastAsia" w:ascii="Calibri" w:hAnsi="Calibri" w:eastAsia="宋体"/>
          <w:sz w:val="24"/>
          <w:szCs w:val="24"/>
          <w:highlight w:val="none"/>
          <w:vertAlign w:val="baseline"/>
          <w:lang w:val="en-US" w:eastAsia="zh-CN"/>
        </w:rPr>
        <w:t xml:space="preserve">景区绿化部分维修（含绿化景区电气设备维修、绿化景区构筑物维修）、数字城管项目、12345项目等。</w:t>
      </w:r>
      <w:r/>
    </w:p>
    <w:p>
      <w:pPr>
        <w:ind w:firstLine="48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02包河道疏浚及河道设施维修完善的主要内容：</w:t>
      </w:r>
      <w:r>
        <w:rPr>
          <w:rFonts w:hint="eastAsia" w:ascii="Calibri" w:hAnsi="Calibri" w:eastAsia="宋体"/>
          <w:sz w:val="24"/>
          <w:szCs w:val="24"/>
          <w:highlight w:val="none"/>
          <w:vertAlign w:val="baseline"/>
          <w:lang w:val="en-US" w:eastAsia="zh-CN"/>
        </w:rPr>
        <w:t xml:space="preserve">河道部分维修（含河道栏杆维修、驳岸维修、河道疏浚、河道环境突击整治）、数字城管项目、12345项目等。</w:t>
      </w:r>
      <w:r/>
    </w:p>
    <w:p>
      <w:pPr>
        <w:ind w:firstLine="482"/>
        <w:keepLines w:val="0"/>
        <w:keepNext w:val="0"/>
        <w:pageBreakBefore w:val="0"/>
        <w:spacing w:line="400" w:lineRule="exact"/>
        <w:widowControl w:val="off"/>
        <w:rPr>
          <w:rFonts w:hint="eastAsia"/>
          <w:highlight w:val="none"/>
          <w:lang w:val="en-US" w:eastAsia="zh-CN"/>
        </w:rPr>
      </w:pPr>
      <w:r>
        <w:rPr>
          <w:rFonts w:hint="eastAsia"/>
          <w:b/>
          <w:bCs/>
          <w:highlight w:val="none"/>
          <w:lang w:val="en-US" w:eastAsia="zh-CN"/>
        </w:rPr>
        <w:t xml:space="preserve">三、合同履行期限</w:t>
      </w:r>
      <w:r/>
    </w:p>
    <w:p>
      <w:pPr>
        <w:ind w:firstLine="480"/>
        <w:keepLines w:val="0"/>
        <w:keepNext w:val="0"/>
        <w:pageBreakBefore w:val="0"/>
        <w:spacing w:line="400" w:lineRule="exact"/>
        <w:widowControl w:val="off"/>
        <w:rPr>
          <w:rFonts w:hint="eastAsia"/>
          <w:highlight w:val="none"/>
          <w:lang w:eastAsia="zh-CN"/>
        </w:rPr>
      </w:pPr>
      <w:r>
        <w:rPr>
          <w:rFonts w:hint="eastAsia"/>
          <w:highlight w:val="none"/>
          <w:lang w:eastAsia="zh-CN"/>
        </w:rPr>
        <w:t xml:space="preserve">二年，</w:t>
      </w:r>
      <w:r>
        <w:rPr>
          <w:rFonts w:hint="eastAsia"/>
          <w:highlight w:val="none"/>
          <w:lang w:val="en-US" w:eastAsia="zh-CN"/>
        </w:rPr>
        <w:t xml:space="preserve">自合同签订之日起算。</w:t>
      </w:r>
      <w:r/>
    </w:p>
    <w:p>
      <w:pPr>
        <w:ind w:firstLine="482"/>
        <w:keepLines w:val="0"/>
        <w:keepNext w:val="0"/>
        <w:pageBreakBefore w:val="0"/>
        <w:spacing w:line="400" w:lineRule="exact"/>
        <w:widowControl w:val="off"/>
        <w:rPr>
          <w:rFonts w:hint="eastAsia"/>
          <w:b/>
          <w:bCs/>
          <w:highlight w:val="none"/>
          <w:lang w:val="en-US" w:eastAsia="zh-CN"/>
        </w:rPr>
      </w:pPr>
      <w:r>
        <w:rPr>
          <w:rFonts w:hint="eastAsia"/>
          <w:b/>
          <w:bCs/>
          <w:highlight w:val="none"/>
          <w:lang w:val="en-US" w:eastAsia="zh-CN"/>
        </w:rPr>
        <w:t xml:space="preserve">四、质量标准</w:t>
      </w:r>
      <w:r/>
    </w:p>
    <w:p>
      <w:pPr>
        <w:ind w:firstLine="48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合格【依据《水利工程施工质量检验与评定规范》（DB32/T2334-2013）】</w:t>
      </w:r>
      <w:r/>
    </w:p>
    <w:p>
      <w:pPr>
        <w:numPr>
          <w:ilvl w:val="0"/>
          <w:numId w:val="0"/>
        </w:numPr>
        <w:ind w:firstLine="482"/>
        <w:keepLines w:val="0"/>
        <w:keepNext w:val="0"/>
        <w:pageBreakBefore w:val="0"/>
        <w:spacing w:line="400" w:lineRule="exact"/>
        <w:widowControl w:val="off"/>
        <w:rPr>
          <w:rFonts w:hint="default"/>
          <w:b/>
          <w:bCs/>
          <w:highlight w:val="none"/>
          <w:lang w:val="en-US" w:eastAsia="zh-CN"/>
        </w:rPr>
      </w:pPr>
      <w:r>
        <w:rPr>
          <w:rFonts w:hint="eastAsia"/>
          <w:b/>
          <w:bCs/>
          <w:highlight w:val="none"/>
          <w:lang w:val="en-US" w:eastAsia="zh-CN"/>
        </w:rPr>
        <w:t xml:space="preserve">五、计价方式</w:t>
      </w:r>
      <w:r/>
    </w:p>
    <w:p>
      <w:pPr>
        <w:numPr>
          <w:ilvl w:val="0"/>
          <w:numId w:val="0"/>
        </w:numPr>
        <w:ind w:firstLine="480"/>
        <w:keepLines w:val="0"/>
        <w:keepNext w:val="0"/>
        <w:pageBreakBefore w:val="0"/>
        <w:spacing w:line="400" w:lineRule="exact"/>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1.</w:t>
      </w:r>
      <w:r>
        <w:rPr>
          <w:rFonts w:hint="eastAsia" w:ascii="宋体" w:hAnsi="宋体" w:eastAsia="宋体" w:cs="宋体"/>
          <w:b w:val="0"/>
          <w:bCs w:val="0"/>
          <w:highlight w:val="none"/>
          <w:lang w:val="en-US" w:eastAsia="zh-CN"/>
        </w:rPr>
        <w:t xml:space="preserve">工程造价计价方式：本工程采用工程量清单计价方法计价。</w:t>
      </w:r>
      <w:r/>
    </w:p>
    <w:p>
      <w:pPr>
        <w:numPr>
          <w:ilvl w:val="0"/>
          <w:numId w:val="0"/>
        </w:numPr>
        <w:ind w:firstLine="480"/>
        <w:keepLines w:val="0"/>
        <w:keepNext w:val="0"/>
        <w:pageBreakBefore w:val="0"/>
        <w:spacing w:line="400" w:lineRule="exact"/>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2.</w:t>
      </w:r>
      <w:r>
        <w:rPr>
          <w:rFonts w:hint="eastAsia" w:ascii="宋体" w:hAnsi="宋体" w:eastAsia="宋体" w:cs="宋体"/>
          <w:b w:val="0"/>
          <w:bCs w:val="0"/>
          <w:highlight w:val="none"/>
          <w:lang w:val="en-US" w:eastAsia="zh-CN"/>
        </w:rPr>
        <w:t xml:space="preserve">工程类别：合同期内执行的最新《江苏省水利工程维修养护定额标准》、《江苏省水利工程预算定额》、《江苏省市政工程</w:t>
      </w:r>
      <w:r>
        <w:rPr>
          <w:rFonts w:hint="eastAsia" w:ascii="宋体" w:hAnsi="宋体" w:cs="宋体"/>
          <w:b w:val="0"/>
          <w:bCs w:val="0"/>
          <w:highlight w:val="none"/>
          <w:lang w:val="en-US" w:eastAsia="zh-CN"/>
        </w:rPr>
        <w:t xml:space="preserve">计价</w:t>
      </w:r>
      <w:r>
        <w:rPr>
          <w:rFonts w:hint="eastAsia" w:ascii="宋体" w:hAnsi="宋体" w:eastAsia="宋体" w:cs="宋体"/>
          <w:b w:val="0"/>
          <w:bCs w:val="0"/>
          <w:highlight w:val="none"/>
          <w:lang w:val="en-US" w:eastAsia="zh-CN"/>
        </w:rPr>
        <w:t xml:space="preserve">定额》</w:t>
      </w:r>
      <w:r>
        <w:rPr>
          <w:rFonts w:hint="eastAsia" w:ascii="宋体" w:hAnsi="宋体" w:cs="宋体"/>
          <w:b w:val="0"/>
          <w:bCs w:val="0"/>
          <w:highlight w:val="none"/>
          <w:lang w:val="en-US" w:eastAsia="zh-CN"/>
        </w:rPr>
        <w:t xml:space="preserve">以及其他相关定额和计价估价表</w:t>
      </w:r>
      <w:r>
        <w:rPr>
          <w:rFonts w:hint="eastAsia" w:ascii="宋体" w:hAnsi="宋体" w:eastAsia="宋体" w:cs="宋体"/>
          <w:b w:val="0"/>
          <w:bCs w:val="0"/>
          <w:highlight w:val="none"/>
          <w:lang w:val="en-US"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合同期内实际发生的工程量优先执行《江苏省水利工程维修养护定额标准》，《江苏省水利工程维修养护定额标准》；不适用的执行《江苏省水利工程预算定额》，《江苏省水利工程维修养护定额标准》、《江苏省水利工程预算定额》；都不适用</w:t>
      </w:r>
      <w:r>
        <w:rPr>
          <w:rFonts w:hint="eastAsia" w:ascii="宋体" w:hAnsi="宋体" w:cs="宋体"/>
          <w:b w:val="0"/>
          <w:bCs w:val="0"/>
          <w:highlight w:val="none"/>
          <w:lang w:val="en-US" w:eastAsia="zh-CN"/>
        </w:rPr>
        <w:t xml:space="preserve">地</w:t>
      </w:r>
      <w:r>
        <w:rPr>
          <w:rFonts w:hint="eastAsia" w:ascii="宋体" w:hAnsi="宋体" w:eastAsia="宋体" w:cs="宋体"/>
          <w:b w:val="0"/>
          <w:bCs w:val="0"/>
          <w:highlight w:val="none"/>
          <w:lang w:val="en-US" w:eastAsia="zh-CN"/>
        </w:rPr>
        <w:t xml:space="preserve">执行</w:t>
      </w:r>
      <w:r>
        <w:rPr>
          <w:rFonts w:hint="eastAsia" w:ascii="宋体" w:hAnsi="宋体" w:cs="宋体"/>
          <w:b w:val="0"/>
          <w:bCs w:val="0"/>
          <w:highlight w:val="none"/>
          <w:lang w:val="en-US" w:eastAsia="zh-CN"/>
        </w:rPr>
        <w:t xml:space="preserve">《江苏省市政工程计价定额》</w:t>
      </w:r>
      <w:r>
        <w:rPr>
          <w:rFonts w:hint="eastAsia" w:ascii="宋体" w:hAnsi="宋体" w:eastAsia="宋体" w:cs="宋体"/>
          <w:b w:val="0"/>
          <w:bCs w:val="0"/>
          <w:highlight w:val="none"/>
          <w:lang w:val="en-US" w:eastAsia="zh-CN"/>
        </w:rPr>
        <w:t xml:space="preserve">。以上定额都不适用的按照有工程审核资质的中介机构审核的价格作为工程结算价。材料价格按各个维修项目当月的《泰州工程造价管理》信息计取。</w:t>
      </w:r>
      <w:r/>
    </w:p>
    <w:p>
      <w:pPr>
        <w:ind w:firstLine="480"/>
        <w:keepLines w:val="0"/>
        <w:keepNext w:val="0"/>
        <w:pageBreakBefore w:val="0"/>
        <w:spacing w:line="440" w:lineRule="exact"/>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4.</w:t>
      </w:r>
      <w:r>
        <w:rPr>
          <w:rFonts w:hint="eastAsia" w:ascii="宋体" w:hAnsi="宋体" w:eastAsia="宋体" w:cs="宋体"/>
          <w:b w:val="0"/>
          <w:bCs w:val="0"/>
          <w:highlight w:val="none"/>
          <w:lang w:val="en-US" w:eastAsia="zh-CN"/>
        </w:rPr>
        <w:t xml:space="preserve">取费标准：按照江苏省水利工程设计概（估）算编制规定（2017</w:t>
      </w:r>
      <w:r>
        <w:rPr>
          <w:rFonts w:hint="eastAsia" w:ascii="宋体" w:hAnsi="宋体" w:cs="宋体"/>
          <w:b w:val="0"/>
          <w:bCs w:val="0"/>
          <w:highlight w:val="none"/>
          <w:lang w:val="en-US" w:eastAsia="zh-CN"/>
        </w:rPr>
        <w:t xml:space="preserve">年</w:t>
      </w:r>
      <w:r>
        <w:rPr>
          <w:rFonts w:hint="eastAsia" w:ascii="宋体" w:hAnsi="宋体" w:eastAsia="宋体" w:cs="宋体"/>
          <w:b w:val="0"/>
          <w:bCs w:val="0"/>
          <w:highlight w:val="none"/>
          <w:lang w:val="en-US" w:eastAsia="zh-CN"/>
        </w:rPr>
        <w:t xml:space="preserve">修订版）执行</w:t>
      </w:r>
      <w:r>
        <w:rPr>
          <w:rFonts w:hint="eastAsia" w:ascii="宋体" w:hAnsi="宋体" w:cs="宋体"/>
          <w:b w:val="0"/>
          <w:bCs w:val="0"/>
          <w:highlight w:val="none"/>
          <w:lang w:val="en-US" w:eastAsia="zh-CN"/>
        </w:rPr>
        <w:t xml:space="preserve">，</w:t>
      </w:r>
      <w:r>
        <w:rPr>
          <w:rFonts w:hint="eastAsia" w:ascii="宋体" w:eastAsia="宋体" w:cs="Times New Roman"/>
          <w:sz w:val="24"/>
          <w:highlight w:val="none"/>
          <w:lang w:val="en-US" w:eastAsia="zh-CN"/>
        </w:rPr>
        <w:t xml:space="preserve">安全文明措施费按照《省水利厅关于调整《江苏省水利工程设计</w:t>
      </w:r>
      <w:r>
        <w:rPr>
          <w:rFonts w:hint="default" w:ascii="宋体" w:eastAsia="宋体" w:cs="Times New Roman"/>
          <w:sz w:val="24"/>
          <w:highlight w:val="none"/>
          <w:lang w:val="en-US" w:eastAsia="zh-CN"/>
        </w:rPr>
        <w:t xml:space="preserve">概（估）算编制规定（2017年修订版）》安全文明措施费计费标准的通知</w:t>
      </w:r>
      <w:r>
        <w:rPr>
          <w:rFonts w:hint="eastAsia" w:ascii="宋体" w:eastAsia="宋体" w:cs="Times New Roman"/>
          <w:sz w:val="24"/>
          <w:highlight w:val="none"/>
          <w:lang w:val="en-US" w:eastAsia="zh-CN"/>
        </w:rPr>
        <w:t xml:space="preserve">》（苏水基【2023】8号）执行。</w:t>
      </w:r>
      <w:r>
        <w:rPr>
          <w:rFonts w:hint="eastAsia" w:ascii="宋体" w:hAnsi="宋体" w:eastAsia="宋体" w:cs="宋体"/>
          <w:b w:val="0"/>
          <w:bCs w:val="0"/>
          <w:highlight w:val="none"/>
          <w:lang w:val="en-US" w:eastAsia="zh-CN"/>
        </w:rPr>
        <w:t xml:space="preserve">工程量按实计算。</w:t>
      </w:r>
      <w:r/>
    </w:p>
    <w:p>
      <w:pPr>
        <w:numPr>
          <w:ilvl w:val="0"/>
          <w:numId w:val="0"/>
        </w:numPr>
        <w:ind w:firstLine="482"/>
        <w:keepLines w:val="0"/>
        <w:keepNext w:val="0"/>
        <w:pageBreakBefore w:val="0"/>
        <w:spacing w:line="400" w:lineRule="exact"/>
        <w:widowControl w:val="off"/>
        <w:rPr>
          <w:rFonts w:hint="eastAsia"/>
          <w:b w:val="0"/>
          <w:bCs w:val="0"/>
          <w:highlight w:val="none"/>
          <w:lang w:val="en-US" w:eastAsia="zh-CN"/>
        </w:rPr>
      </w:pPr>
      <w:r>
        <w:rPr>
          <w:rFonts w:hint="eastAsia"/>
          <w:b/>
          <w:bCs/>
          <w:highlight w:val="none"/>
          <w:lang w:val="en-US" w:eastAsia="zh-CN"/>
        </w:rPr>
        <w:t xml:space="preserve">六、工程计量与计价约定</w:t>
      </w:r>
      <w:r/>
    </w:p>
    <w:p>
      <w:pPr>
        <w:numPr>
          <w:ilvl w:val="0"/>
          <w:numId w:val="0"/>
        </w:numPr>
        <w:ind w:firstLine="480"/>
        <w:keepLines w:val="0"/>
        <w:keepNext w:val="0"/>
        <w:pageBreakBefore w:val="0"/>
        <w:spacing w:line="400" w:lineRule="exact"/>
        <w:widowControl w:val="off"/>
        <w:rPr>
          <w:rFonts w:hint="eastAsia"/>
          <w:b w:val="0"/>
          <w:bCs w:val="0"/>
          <w:highlight w:val="none"/>
          <w:lang w:val="en-US" w:eastAsia="zh-CN"/>
        </w:rPr>
      </w:pPr>
      <w:r>
        <w:rPr>
          <w:rFonts w:hint="eastAsia"/>
          <w:b w:val="0"/>
          <w:bCs w:val="0"/>
          <w:highlight w:val="none"/>
          <w:lang w:val="en-US" w:eastAsia="zh-CN"/>
        </w:rPr>
        <w:t xml:space="preserve">1.实行分批计量，按招标人要求，中标单位将上批次已完工作量和工程造价上报招标人、监理、造价咨询单位进行确认。中标人上报不及时或未及时通知招标人、监理、造价咨询单位进行确认的，招标人可自行确认，因中标人上报不及时或未及时通知招标人、监理进行确认造成的一切后果由中标人自行承担。  </w:t>
      </w:r>
      <w:r/>
    </w:p>
    <w:p>
      <w:pPr>
        <w:numPr>
          <w:ilvl w:val="0"/>
          <w:numId w:val="0"/>
        </w:numPr>
        <w:ind w:firstLine="480"/>
        <w:keepLines w:val="0"/>
        <w:keepNext w:val="0"/>
        <w:pageBreakBefore w:val="0"/>
        <w:spacing w:line="400" w:lineRule="exact"/>
        <w:widowControl w:val="off"/>
        <w:rPr>
          <w:rFonts w:hint="eastAsia"/>
          <w:b w:val="0"/>
          <w:bCs w:val="0"/>
          <w:highlight w:val="none"/>
          <w:lang w:val="en-US" w:eastAsia="zh-CN"/>
        </w:rPr>
      </w:pPr>
      <w:r>
        <w:rPr>
          <w:rFonts w:hint="eastAsia"/>
          <w:b w:val="0"/>
          <w:bCs w:val="0"/>
          <w:highlight w:val="none"/>
          <w:lang w:val="en-US" w:eastAsia="zh-CN"/>
        </w:rPr>
        <w:t xml:space="preserve">2.中标人须在每个维修点施工完成后及时通知招标人和监理进行验收，日常维修项目验收不合格的，中标人须按照规范和招标人、监理的要求进行返工（返工费用由中标人承担），当月未完成返工且返工后仍然不合格的，次月计量和工程造价不予计入（日常维修项目出现1次返工罚款5000元，招标文件有相关处罚条款的，同时执行处罚条款），直至完成返工且验收合格为止；抢修项目必须确保一次性通过相关部门、招标人、监理验收，抢修项目验收不合格的（视为中标人违约，罚款10万</w:t>
      </w:r>
      <w:r>
        <w:rPr>
          <w:rFonts w:hint="eastAsia"/>
          <w:highlight w:val="none"/>
          <w:lang w:val="en-US" w:eastAsia="zh-CN"/>
        </w:rPr>
        <w:t xml:space="preserve">元</w:t>
      </w:r>
      <w:r>
        <w:rPr>
          <w:rFonts w:hint="eastAsia"/>
          <w:b w:val="0"/>
          <w:bCs w:val="0"/>
          <w:highlight w:val="none"/>
          <w:lang w:val="en-US" w:eastAsia="zh-CN"/>
        </w:rPr>
        <w:t xml:space="preserve">，同时招标人可立即解除施工合同，因此造成的一切损失均由中标人承担，招标人可上报相关监管部门进行不良行为公示，招标人可拒绝该单位参加招标人日后组织的所有招标项目投标），验收不合格项目的工程量和工程造价均不予计入（招标文件有相关处罚条款和终止合同条款的，同时执行处罚条款和终止合同条款），退场前中标人还须返工（返工费用由中标人承担），直至完成返工且验收合格为止；</w:t>
      </w:r>
      <w:r/>
    </w:p>
    <w:p>
      <w:pPr>
        <w:numPr>
          <w:ilvl w:val="0"/>
          <w:numId w:val="0"/>
        </w:numPr>
        <w:ind w:firstLine="480"/>
        <w:keepLines w:val="0"/>
        <w:keepNext w:val="0"/>
        <w:pageBreakBefore w:val="0"/>
        <w:spacing w:line="400" w:lineRule="exact"/>
        <w:widowControl w:val="off"/>
        <w:rPr>
          <w:rFonts w:hint="eastAsia"/>
          <w:b w:val="0"/>
          <w:bCs w:val="0"/>
          <w:highlight w:val="none"/>
          <w:lang w:val="en-US" w:eastAsia="zh-CN"/>
        </w:rPr>
      </w:pPr>
      <w:r>
        <w:rPr>
          <w:rFonts w:hint="eastAsia"/>
          <w:b w:val="0"/>
          <w:bCs w:val="0"/>
          <w:highlight w:val="none"/>
          <w:lang w:val="en-US" w:eastAsia="zh-CN"/>
        </w:rPr>
        <w:t xml:space="preserve">3.除现场实际完成的工作量必须得到招标人、监理、造价咨询单位的确认外，招标人将委托造价咨询单位对该部分费用进行审核，审核不通过的费用不予计取。</w:t>
      </w:r>
      <w:r/>
    </w:p>
    <w:p>
      <w:pPr>
        <w:numPr>
          <w:ilvl w:val="0"/>
          <w:numId w:val="0"/>
        </w:numPr>
        <w:ind w:firstLine="482"/>
        <w:keepLines w:val="0"/>
        <w:keepNext w:val="0"/>
        <w:pageBreakBefore w:val="0"/>
        <w:spacing w:line="400" w:lineRule="exact"/>
        <w:widowControl w:val="off"/>
        <w:rPr>
          <w:rFonts w:hint="eastAsia"/>
          <w:b/>
          <w:bCs/>
          <w:highlight w:val="none"/>
          <w:lang w:val="en-US" w:eastAsia="zh-CN"/>
        </w:rPr>
      </w:pPr>
      <w:r>
        <w:rPr>
          <w:rFonts w:hint="eastAsia"/>
          <w:b/>
          <w:bCs/>
          <w:highlight w:val="none"/>
          <w:lang w:val="en-US" w:eastAsia="zh-CN"/>
        </w:rPr>
        <w:t xml:space="preserve">七、工程结算</w:t>
      </w:r>
      <w:r/>
    </w:p>
    <w:p>
      <w:pPr>
        <w:ind w:firstLine="480"/>
        <w:keepLines w:val="0"/>
        <w:keepNext w:val="0"/>
        <w:pageBreakBefore w:val="0"/>
        <w:widowControl w:val="off"/>
        <w:rPr>
          <w:rFonts w:hint="eastAsia"/>
          <w:highlight w:val="none"/>
        </w:rPr>
      </w:pPr>
      <w:r>
        <w:rPr>
          <w:rFonts w:hint="eastAsia"/>
          <w:highlight w:val="none"/>
          <w:lang w:val="en-US" w:eastAsia="zh-CN"/>
        </w:rPr>
        <w:t xml:space="preserve">本项目按工程竣工结算乘以中标费率进行财务结算，工程竣工结算按实际完成工程量，根据现行工程预算定额及省市建设主管部门颁发的造价文件、政策等编制，并经招标人委托的</w:t>
      </w:r>
      <w:r>
        <w:rPr>
          <w:rFonts w:hint="eastAsia"/>
          <w:highlight w:val="none"/>
        </w:rPr>
        <w:t xml:space="preserve">有资质的中介机构审核。</w:t>
      </w:r>
      <w:r/>
    </w:p>
    <w:p>
      <w:pPr>
        <w:ind w:firstLine="480"/>
        <w:keepLines w:val="0"/>
        <w:keepNext w:val="0"/>
        <w:pageBreakBefore w:val="0"/>
        <w:widowControl w:val="off"/>
        <w:rPr>
          <w:rFonts w:hint="default"/>
          <w:highlight w:val="none"/>
          <w:lang w:val="en-US" w:eastAsia="zh-CN"/>
        </w:rPr>
      </w:pPr>
      <w:r>
        <w:rPr>
          <w:rFonts w:hint="default"/>
          <w:highlight w:val="none"/>
          <w:lang w:val="en-US" w:eastAsia="zh-CN"/>
        </w:rPr>
        <w:t xml:space="preserve">工程结算经审计、审核后，核减率超过</w:t>
      </w:r>
      <w:r>
        <w:rPr>
          <w:rFonts w:hint="eastAsia"/>
          <w:highlight w:val="none"/>
          <w:lang w:val="en-US" w:eastAsia="zh-CN"/>
        </w:rPr>
        <w:t xml:space="preserve">10%</w:t>
      </w:r>
      <w:r>
        <w:rPr>
          <w:rFonts w:hint="default"/>
          <w:highlight w:val="none"/>
          <w:lang w:val="en-US" w:eastAsia="zh-CN"/>
        </w:rPr>
        <w:t xml:space="preserve">（核减率为核减额与送审价之比）的，</w:t>
      </w:r>
      <w:r>
        <w:rPr>
          <w:rFonts w:hint="eastAsia"/>
          <w:highlight w:val="none"/>
          <w:lang w:val="en-US" w:eastAsia="zh-CN"/>
        </w:rPr>
        <w:t xml:space="preserve">超过部分的</w:t>
      </w:r>
      <w:r>
        <w:rPr>
          <w:rFonts w:hint="default"/>
          <w:highlight w:val="none"/>
          <w:lang w:val="en-US" w:eastAsia="zh-CN"/>
        </w:rPr>
        <w:t xml:space="preserve">审核费用由承包人承担，并由发包人在结算中扣减施工单位工程款。</w:t>
      </w:r>
      <w:r/>
    </w:p>
    <w:p>
      <w:pPr>
        <w:ind w:firstLine="482"/>
        <w:keepLines w:val="0"/>
        <w:keepNext w:val="0"/>
        <w:pageBreakBefore w:val="0"/>
        <w:spacing w:line="400" w:lineRule="exact"/>
        <w:widowControl w:val="off"/>
        <w:rPr>
          <w:rFonts w:hint="default"/>
          <w:highlight w:val="none"/>
          <w:lang w:val="en-US" w:eastAsia="zh-CN"/>
        </w:rPr>
      </w:pPr>
      <w:r>
        <w:rPr>
          <w:rFonts w:hint="eastAsia"/>
          <w:b/>
          <w:bCs/>
          <w:highlight w:val="none"/>
          <w:lang w:val="en-US" w:eastAsia="zh-CN"/>
        </w:rPr>
        <w:t xml:space="preserve">八、付款方式</w:t>
      </w:r>
      <w:r/>
    </w:p>
    <w:p>
      <w:pPr>
        <w:ind w:firstLine="480"/>
        <w:keepLines w:val="0"/>
        <w:keepNext w:val="0"/>
        <w:pageBreakBefore w:val="0"/>
        <w:spacing w:line="400" w:lineRule="exact"/>
        <w:widowControl w:val="off"/>
        <w:rPr>
          <w:rFonts w:hint="eastAsia"/>
          <w:highlight w:val="none"/>
        </w:rPr>
      </w:pPr>
      <w:r>
        <w:rPr>
          <w:rFonts w:hint="eastAsia"/>
          <w:highlight w:val="none"/>
        </w:rPr>
        <w:t xml:space="preserve">本项目实行分批实施、验收、付款制；承包方在每批维修工程通过验收合格后的15日内提出付款申请，</w:t>
      </w:r>
      <w:r>
        <w:rPr>
          <w:rFonts w:hint="eastAsia"/>
          <w:highlight w:val="none"/>
          <w:lang w:val="en-US" w:eastAsia="zh-CN"/>
        </w:rPr>
        <w:t xml:space="preserve">招标人根据经</w:t>
      </w:r>
      <w:r>
        <w:rPr>
          <w:rFonts w:hint="eastAsia"/>
          <w:highlight w:val="none"/>
        </w:rPr>
        <w:t xml:space="preserve">审核确认后</w:t>
      </w:r>
      <w:r>
        <w:rPr>
          <w:rFonts w:hint="eastAsia"/>
          <w:highlight w:val="none"/>
          <w:lang w:eastAsia="zh-CN"/>
        </w:rPr>
        <w:t xml:space="preserve">的</w:t>
      </w:r>
      <w:r>
        <w:rPr>
          <w:rFonts w:hint="eastAsia"/>
          <w:highlight w:val="none"/>
          <w:lang w:val="en-US" w:eastAsia="zh-CN"/>
        </w:rPr>
        <w:t xml:space="preserve">工程结算</w:t>
      </w:r>
      <w:r>
        <w:rPr>
          <w:rFonts w:hint="eastAsia"/>
          <w:highlight w:val="none"/>
        </w:rPr>
        <w:t xml:space="preserve">支付工程款的97%，余款在工程缺陷责任期满（验收后6个月）后并经检查无工程质量缺陷后支付。</w:t>
      </w:r>
      <w:r/>
    </w:p>
    <w:p>
      <w:pPr>
        <w:ind w:firstLine="480"/>
        <w:keepLines w:val="0"/>
        <w:keepNext w:val="0"/>
        <w:pageBreakBefore w:val="0"/>
        <w:spacing w:line="400" w:lineRule="exact"/>
        <w:widowControl w:val="off"/>
        <w:rPr>
          <w:rFonts w:hint="default"/>
          <w:highlight w:val="none"/>
          <w:lang w:val="en-US" w:eastAsia="zh-CN"/>
        </w:rPr>
      </w:pPr>
      <w:r>
        <w:rPr>
          <w:rFonts w:hint="eastAsia" w:ascii="宋体" w:hAnsi="宋体" w:eastAsia="宋体" w:cs="宋体"/>
          <w:b w:val="0"/>
          <w:bCs/>
          <w:sz w:val="24"/>
          <w:szCs w:val="24"/>
          <w:highlight w:val="none"/>
          <w:lang w:val="en-US" w:eastAsia="zh-CN"/>
        </w:rPr>
        <w:t xml:space="preserve">中标人应按照《保障农民工工资支付条例》（国务院令第724号）及《泰州市工程建设领域农民工工资专用账户管理暂行办法》（泰人社发【2018】439号）文件规定要求建立专用账户支付农民工工资，如不按照文件规定发放农民工工资，</w:t>
      </w:r>
      <w:r>
        <w:rPr>
          <w:rFonts w:hint="eastAsia" w:ascii="宋体" w:hAnsi="宋体" w:cs="宋体"/>
          <w:b w:val="0"/>
          <w:bCs/>
          <w:sz w:val="24"/>
          <w:szCs w:val="24"/>
          <w:highlight w:val="none"/>
          <w:lang w:val="en-US" w:eastAsia="zh-CN"/>
        </w:rPr>
        <w:t xml:space="preserve">招标人</w:t>
      </w:r>
      <w:r>
        <w:rPr>
          <w:rFonts w:hint="eastAsia" w:ascii="宋体" w:hAnsi="宋体" w:eastAsia="宋体" w:cs="宋体"/>
          <w:b w:val="0"/>
          <w:bCs/>
          <w:sz w:val="24"/>
          <w:szCs w:val="24"/>
          <w:highlight w:val="none"/>
          <w:lang w:val="en-US" w:eastAsia="zh-CN"/>
        </w:rPr>
        <w:t xml:space="preserve">将暂停支付工程款，直至中标人按规定要求整改完成后再支付工程款；</w:t>
      </w:r>
      <w:r/>
    </w:p>
    <w:p>
      <w:pPr>
        <w:ind w:firstLine="482"/>
        <w:keepLines w:val="0"/>
        <w:keepNext w:val="0"/>
        <w:pageBreakBefore w:val="0"/>
        <w:widowControl w:val="off"/>
        <w:rPr>
          <w:rFonts w:hint="default"/>
          <w:b/>
          <w:bCs/>
          <w:highlight w:val="none"/>
          <w:lang w:val="en-US" w:eastAsia="zh-CN"/>
        </w:rPr>
      </w:pPr>
      <w:r>
        <w:rPr>
          <w:rFonts w:hint="eastAsia"/>
          <w:b/>
          <w:bCs/>
          <w:highlight w:val="none"/>
          <w:lang w:val="en-US" w:eastAsia="zh-CN"/>
        </w:rPr>
        <w:t xml:space="preserve">九、安全文明生产</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1.中标人应遵守水利水电工程安全生产有关管理规定，严格按安全文明施工规定标准组织施工，并随时接收行业安全检查人员依法实施的监督检查，采取必要的安全防护措施，消除事故隐患。由于中标人因安全措施不力造成事故的责任和因此发生的全部费用，由中标人承担。</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2.承包人必须成立项目安全管理小组，所有全部工程施工过程均必须有安全管理人员在施工现场，实施安全监督。</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3.承包人在施工组织安排时，要充分考虑施工条件的影响。施工现场内、外设置临时交通安全设施。</w:t>
      </w:r>
      <w:r/>
    </w:p>
    <w:p>
      <w:pPr>
        <w:ind w:firstLine="480"/>
        <w:keepLines w:val="0"/>
        <w:keepNext w:val="0"/>
        <w:pageBreakBefore w:val="0"/>
        <w:widowControl w:val="off"/>
        <w:rPr>
          <w:rFonts w:hint="eastAsia"/>
          <w:b w:val="0"/>
          <w:bCs w:val="0"/>
          <w:highlight w:val="none"/>
          <w:lang w:val="en-US" w:eastAsia="zh-CN"/>
        </w:rPr>
      </w:pPr>
      <w:r>
        <w:rPr>
          <w:rFonts w:hint="eastAsia"/>
          <w:b w:val="0"/>
          <w:bCs w:val="0"/>
          <w:highlight w:val="none"/>
          <w:lang w:val="en-US" w:eastAsia="zh-CN"/>
        </w:rPr>
        <w:t xml:space="preserve">4.承包人负责施工现场承包范围内的文明施工管理、教育。</w:t>
      </w:r>
      <w:r/>
    </w:p>
    <w:p>
      <w:pPr>
        <w:ind w:firstLine="480"/>
        <w:keepLines w:val="0"/>
        <w:keepNext w:val="0"/>
        <w:pageBreakBefore w:val="0"/>
        <w:widowControl w:val="off"/>
        <w:rPr>
          <w:rFonts w:hint="default"/>
          <w:b w:val="0"/>
          <w:bCs w:val="0"/>
          <w:highlight w:val="none"/>
          <w:lang w:val="en-US" w:eastAsia="zh-CN"/>
        </w:rPr>
      </w:pPr>
      <w:r>
        <w:rPr>
          <w:rFonts w:hint="eastAsia"/>
          <w:b w:val="0"/>
          <w:bCs w:val="0"/>
          <w:highlight w:val="none"/>
          <w:lang w:val="en-US" w:eastAsia="zh-CN"/>
        </w:rPr>
        <w:t xml:space="preserve">5.承包人须做好现场的安全文明施工，如有市民来信来访投诉或泰州市有关部门转交意见表明承包人安全文明施工不到位的，每查实一次罚款结算价的1%；</w:t>
      </w:r>
      <w:r/>
    </w:p>
    <w:p>
      <w:pPr>
        <w:ind w:firstLine="482"/>
        <w:keepLines w:val="0"/>
        <w:keepNext w:val="0"/>
        <w:pageBreakBefore w:val="0"/>
        <w:widowControl w:val="off"/>
        <w:rPr>
          <w:rFonts w:hint="default"/>
          <w:b/>
          <w:bCs/>
          <w:highlight w:val="none"/>
          <w:lang w:val="en-US" w:eastAsia="zh-CN"/>
        </w:rPr>
      </w:pPr>
      <w:r>
        <w:rPr>
          <w:rFonts w:hint="eastAsia"/>
          <w:b/>
          <w:bCs/>
          <w:highlight w:val="none"/>
          <w:lang w:val="en-US" w:eastAsia="zh-CN"/>
        </w:rPr>
        <w:t xml:space="preserve">十、其他要求</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w:t>
      </w:r>
      <w:r>
        <w:rPr>
          <w:rFonts w:hint="eastAsia" w:ascii="宋体" w:hAnsi="宋体" w:eastAsia="宋体" w:cs="宋体"/>
          <w:b w:val="0"/>
          <w:bCs/>
          <w:sz w:val="24"/>
          <w:szCs w:val="24"/>
          <w:highlight w:val="none"/>
          <w:lang w:val="en-US" w:eastAsia="zh-CN"/>
        </w:rPr>
        <w:t xml:space="preserve">中标人必须集中人力、物力、财力全力以赴按合同要求完成此施工任务，确保工期、质量、安全目标，不得将工程转包或者分包。施工过程中，招标人发现中标人存在转包或分包行为的，或因管理不善造成重大质量、安全事故的，或以明显行为表示不能完成合同目标的，招标人有权立即解除施工合同，责令承包人立即退场，因此造成的一切损失均由中标人承担。在此过程中，中标人有故意或主观原因行为的，招标人有权提请省、市建设行政主管</w:t>
      </w:r>
      <w:r>
        <w:rPr>
          <w:rFonts w:hint="eastAsia" w:ascii="宋体" w:hAnsi="宋体" w:cs="宋体"/>
          <w:b w:val="0"/>
          <w:bCs/>
          <w:sz w:val="24"/>
          <w:szCs w:val="24"/>
          <w:highlight w:val="none"/>
          <w:lang w:val="en-US" w:eastAsia="zh-CN"/>
        </w:rPr>
        <w:t xml:space="preserve">部门对</w:t>
      </w:r>
      <w:r>
        <w:rPr>
          <w:rFonts w:hint="eastAsia" w:ascii="宋体" w:hAnsi="宋体" w:eastAsia="宋体" w:cs="宋体"/>
          <w:b w:val="0"/>
          <w:bCs/>
          <w:sz w:val="24"/>
          <w:szCs w:val="24"/>
          <w:highlight w:val="none"/>
          <w:lang w:val="en-US" w:eastAsia="zh-CN"/>
        </w:rPr>
        <w:t xml:space="preserve">不良行为进行公示。</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2.</w:t>
      </w:r>
      <w:r>
        <w:rPr>
          <w:rFonts w:hint="eastAsia" w:ascii="宋体" w:hAnsi="宋体" w:eastAsia="宋体" w:cs="宋体"/>
          <w:b w:val="0"/>
          <w:bCs/>
          <w:sz w:val="24"/>
          <w:szCs w:val="24"/>
          <w:highlight w:val="none"/>
          <w:lang w:val="en-US" w:eastAsia="zh-CN"/>
        </w:rPr>
        <w:t xml:space="preserve">中标人必须配备数量足够、经验丰富、证照齐全的项目经理及其他施工管理人员，在保证工程质量、安全、进度的情况下，在接到维修通知后，项目经理或技术负责人到达现场响应时间为1日内。如有违反，每次支付违约金</w:t>
      </w:r>
      <w:r>
        <w:rPr>
          <w:rFonts w:hint="eastAsia" w:ascii="宋体" w:hAnsi="宋体" w:cs="宋体"/>
          <w:b w:val="0"/>
          <w:bCs/>
          <w:sz w:val="24"/>
          <w:szCs w:val="24"/>
          <w:highlight w:val="none"/>
          <w:lang w:val="en-US" w:eastAsia="zh-CN"/>
        </w:rPr>
        <w:t xml:space="preserve">5000元</w:t>
      </w:r>
      <w:r>
        <w:rPr>
          <w:rFonts w:hint="eastAsia" w:ascii="宋体" w:hAnsi="宋体" w:eastAsia="宋体" w:cs="宋体"/>
          <w:b w:val="0"/>
          <w:bCs/>
          <w:sz w:val="24"/>
          <w:szCs w:val="24"/>
          <w:highlight w:val="none"/>
          <w:lang w:val="en-US" w:eastAsia="zh-CN"/>
        </w:rPr>
        <w:t xml:space="preserve">，造成不良影响的，招标人将追究承包人的责任。</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所有进场管理人员须取得上岗证书。施工过程中，根据项目进度需要，配备足够的人员及设备，确保按时完成工作任务，逾期支付违约金</w:t>
      </w:r>
      <w:r>
        <w:rPr>
          <w:rFonts w:hint="eastAsia"/>
          <w:highlight w:val="none"/>
          <w:lang w:val="en-US" w:eastAsia="zh-CN"/>
        </w:rPr>
        <w:t xml:space="preserve">5000</w:t>
      </w:r>
      <w:r>
        <w:rPr>
          <w:rFonts w:hint="eastAsia" w:ascii="宋体" w:hAnsi="宋体" w:eastAsia="宋体" w:cs="宋体"/>
          <w:b w:val="0"/>
          <w:bCs/>
          <w:sz w:val="24"/>
          <w:szCs w:val="24"/>
          <w:highlight w:val="none"/>
          <w:lang w:val="en-US" w:eastAsia="zh-CN"/>
        </w:rPr>
        <w:t xml:space="preserve">元/</w:t>
      </w:r>
      <w:r>
        <w:rPr>
          <w:rFonts w:hint="eastAsia" w:ascii="宋体" w:hAnsi="宋体" w:cs="宋体"/>
          <w:b w:val="0"/>
          <w:bCs/>
          <w:sz w:val="24"/>
          <w:szCs w:val="24"/>
          <w:highlight w:val="none"/>
          <w:lang w:val="en-US" w:eastAsia="zh-CN"/>
        </w:rPr>
        <w:t xml:space="preserve">天</w:t>
      </w:r>
      <w:r>
        <w:rPr>
          <w:rFonts w:hint="eastAsia" w:ascii="宋体" w:hAnsi="宋体" w:eastAsia="宋体" w:cs="宋体"/>
          <w:b w:val="0"/>
          <w:bCs/>
          <w:sz w:val="24"/>
          <w:szCs w:val="24"/>
          <w:highlight w:val="none"/>
          <w:lang w:val="en-US" w:eastAsia="zh-CN"/>
        </w:rPr>
        <w:t xml:space="preserve">，并视为承包人违约，招标人根据情况有权立即解除施工合同，责令承包人立即退场，因此造成的一切损失均由中标人承担。</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lang w:val="en-US" w:eastAsia="zh-CN"/>
        </w:rPr>
        <w:t xml:space="preserve">中标单位搭建的临时设施和材料堆场必须服从建设单位和监理单位的统一管理。材料运输、机械设备进退场等与交通运输、城市管理有关的矛盾及现场矛盾由投标人自行解决。</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施工用电、用水由中标人自行解决，费用由中标人承担，招标人不提供供电接引点、供水接引点，中标人须做好如下工作内容①与供电、供水部门的联系与协调；②供电点、供水点的安装、维护、拆除。</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施工用水、用电费用由中标人按月向相关部门自行缴纳，如发生滞纳金</w:t>
      </w:r>
      <w:r>
        <w:rPr>
          <w:rFonts w:hint="eastAsia"/>
          <w:highlight w:val="none"/>
          <w:lang w:val="en-US" w:eastAsia="zh-CN"/>
        </w:rPr>
        <w:t xml:space="preserve">等</w:t>
      </w:r>
      <w:r>
        <w:rPr>
          <w:rFonts w:hint="eastAsia" w:ascii="宋体" w:hAnsi="宋体" w:eastAsia="宋体" w:cs="宋体"/>
          <w:b w:val="0"/>
          <w:bCs/>
          <w:sz w:val="24"/>
          <w:szCs w:val="24"/>
          <w:highlight w:val="none"/>
          <w:lang w:val="en-US" w:eastAsia="zh-CN"/>
        </w:rPr>
        <w:t xml:space="preserve">费用由中标人支付。</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6.</w:t>
      </w:r>
      <w:r>
        <w:rPr>
          <w:rFonts w:hint="eastAsia" w:ascii="宋体" w:hAnsi="宋体" w:eastAsia="宋体" w:cs="宋体"/>
          <w:b w:val="0"/>
          <w:bCs/>
          <w:sz w:val="24"/>
          <w:szCs w:val="24"/>
          <w:highlight w:val="none"/>
          <w:lang w:val="en-US" w:eastAsia="zh-CN"/>
        </w:rPr>
        <w:t xml:space="preserve">中标单位要针对投标工期、质量、报价</w:t>
      </w:r>
      <w:r>
        <w:rPr>
          <w:rFonts w:hint="eastAsia" w:ascii="宋体" w:hAnsi="宋体" w:cs="宋体"/>
          <w:b w:val="0"/>
          <w:bCs/>
          <w:sz w:val="24"/>
          <w:szCs w:val="24"/>
          <w:highlight w:val="none"/>
          <w:lang w:val="en-US" w:eastAsia="zh-CN"/>
        </w:rPr>
        <w:t xml:space="preserve">等方面</w:t>
      </w:r>
      <w:r>
        <w:rPr>
          <w:rFonts w:hint="eastAsia" w:ascii="宋体" w:hAnsi="宋体" w:eastAsia="宋体" w:cs="宋体"/>
          <w:b w:val="0"/>
          <w:bCs/>
          <w:sz w:val="24"/>
          <w:szCs w:val="24"/>
          <w:highlight w:val="none"/>
          <w:lang w:val="en-US" w:eastAsia="zh-CN"/>
        </w:rPr>
        <w:t xml:space="preserve">详细编制施工组织设计和逐日进度计划表。对夏（冬）雨（雪）季施工、质量要求、质量控制措施、质量保证措施、城区内施工管理以及保障施工期间全过程施工安全等要</w:t>
      </w:r>
      <w:r>
        <w:rPr>
          <w:rFonts w:hint="eastAsia" w:ascii="宋体" w:hAnsi="宋体" w:cs="宋体"/>
          <w:b w:val="0"/>
          <w:bCs/>
          <w:sz w:val="24"/>
          <w:szCs w:val="24"/>
          <w:highlight w:val="none"/>
          <w:lang w:val="en-US" w:eastAsia="zh-CN"/>
        </w:rPr>
        <w:t xml:space="preserve">采取有效保障</w:t>
      </w:r>
      <w:r>
        <w:rPr>
          <w:rFonts w:hint="eastAsia" w:ascii="宋体" w:hAnsi="宋体" w:eastAsia="宋体" w:cs="宋体"/>
          <w:b w:val="0"/>
          <w:bCs/>
          <w:sz w:val="24"/>
          <w:szCs w:val="24"/>
          <w:highlight w:val="none"/>
          <w:lang w:val="en-US" w:eastAsia="zh-CN"/>
        </w:rPr>
        <w:t xml:space="preserve">措施。并须经招标人、造价咨询单位、现场监理</w:t>
      </w:r>
      <w:r>
        <w:rPr>
          <w:rFonts w:hint="eastAsia" w:ascii="宋体" w:hAnsi="宋体" w:cs="宋体"/>
          <w:b w:val="0"/>
          <w:bCs/>
          <w:sz w:val="24"/>
          <w:szCs w:val="24"/>
          <w:highlight w:val="none"/>
          <w:lang w:val="en-US" w:eastAsia="zh-CN"/>
        </w:rPr>
        <w:t xml:space="preserve">单位</w:t>
      </w:r>
      <w:r>
        <w:rPr>
          <w:rFonts w:hint="eastAsia" w:ascii="宋体" w:hAnsi="宋体" w:eastAsia="宋体" w:cs="宋体"/>
          <w:b w:val="0"/>
          <w:bCs/>
          <w:sz w:val="24"/>
          <w:szCs w:val="24"/>
          <w:highlight w:val="none"/>
          <w:lang w:val="en-US" w:eastAsia="zh-CN"/>
        </w:rPr>
        <w:t xml:space="preserve">审核确认后方可实施。但中标单位提交施工组织设计的时间须满足工程进度以及相关规范要求，不得影响建设单位要求的进场施工时间及工期。</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7.</w:t>
      </w:r>
      <w:r>
        <w:rPr>
          <w:rFonts w:hint="eastAsia" w:ascii="宋体" w:hAnsi="宋体" w:eastAsia="宋体" w:cs="宋体"/>
          <w:b w:val="0"/>
          <w:bCs/>
          <w:sz w:val="24"/>
          <w:szCs w:val="24"/>
          <w:highlight w:val="none"/>
          <w:lang w:val="en-US" w:eastAsia="zh-CN"/>
        </w:rPr>
        <w:t xml:space="preserve">中标人应保证施工现场保持良好的环境和施工秩序，现场材料有序堆放，不得破坏现场有关设施。施工期间中标人必须服从招标人派出的工程管理人员和监理人员的指导、监督，工程竣工结束，中标人须保证场地清洁、符合要求。</w:t>
      </w:r>
      <w:r/>
    </w:p>
    <w:p>
      <w:pPr>
        <w:ind w:firstLine="480"/>
        <w:keepLines w:val="0"/>
        <w:keepNext w:val="0"/>
        <w:pageBreakBefore w:val="0"/>
        <w:spacing w:line="400" w:lineRule="exact"/>
        <w:widowControl w:val="off"/>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8.开标一览表中的投标费率对招投标双方构成约束，开标一览表中的投标报价为暂定价对招标人不构成约束。</w:t>
      </w:r>
      <w:r/>
    </w:p>
    <w:p>
      <w:pPr>
        <w:rPr>
          <w:rFonts w:hint="eastAsia"/>
          <w:highlight w:val="none"/>
          <w:lang w:val="en-US" w:eastAsia="zh-CN"/>
        </w:rPr>
      </w:pPr>
      <w:r>
        <w:rPr>
          <w:rFonts w:hint="eastAsia"/>
          <w:highlight w:val="none"/>
          <w:lang w:val="en-US" w:eastAsia="zh-CN"/>
        </w:rPr>
      </w:r>
      <w:r/>
    </w:p>
    <w:p>
      <w:pPr>
        <w:pStyle w:val="1178"/>
        <w:ind w:left="0" w:firstLine="0"/>
        <w:jc w:val="center"/>
        <w:spacing w:line="400" w:lineRule="exact"/>
        <w:rPr>
          <w:rFonts w:hint="eastAsia" w:ascii="黑体" w:hAnsi="黑体" w:eastAsia="黑体"/>
          <w:sz w:val="36"/>
          <w:szCs w:val="36"/>
          <w:highlight w:val="none"/>
        </w:rPr>
        <w:sectPr>
          <w:footerReference w:type="default" r:id="rId18"/>
          <w:footnotePr/>
          <w:endnotePr/>
          <w:type w:val="nextPage"/>
          <w:pgSz w:w="11906" w:h="16838" w:orient="portrait"/>
          <w:pgMar w:top="1440" w:right="1247" w:bottom="850" w:left="1474" w:header="851" w:footer="992" w:gutter="0"/>
          <w:cols w:num="1" w:sep="0" w:space="720" w:equalWidth="1"/>
          <w:docGrid w:linePitch="360"/>
        </w:sectPr>
      </w:pPr>
      <w:r>
        <w:rPr>
          <w:rFonts w:hint="eastAsia" w:ascii="黑体" w:hAnsi="黑体" w:eastAsia="黑体"/>
          <w:sz w:val="36"/>
          <w:szCs w:val="36"/>
          <w:highlight w:val="none"/>
        </w:rPr>
      </w:r>
      <w:r/>
    </w:p>
    <w:p>
      <w:pPr>
        <w:pStyle w:val="1142"/>
        <w:rPr>
          <w:highlight w:val="none"/>
        </w:rPr>
      </w:pPr>
      <w:r>
        <w:rPr>
          <w:rFonts w:hint="eastAsia"/>
          <w:highlight w:val="none"/>
        </w:rPr>
        <w:t xml:space="preserve">第五章 </w:t>
      </w:r>
      <w:bookmarkStart w:id="62" w:name="_Toc168476127"/>
      <w:r/>
      <w:bookmarkStart w:id="63" w:name="_Toc237013243"/>
      <w:r/>
      <w:bookmarkStart w:id="64" w:name="_Toc222303203"/>
      <w:r/>
      <w:bookmarkStart w:id="65" w:name="_Toc51764821"/>
      <w:r/>
      <w:bookmarkStart w:id="66" w:name="_Toc144974577"/>
      <w:r/>
      <w:bookmarkStart w:id="67" w:name="_Toc502674979"/>
      <w:r/>
      <w:bookmarkStart w:id="68" w:name="_Toc237153045"/>
      <w:r/>
      <w:bookmarkStart w:id="69" w:name="_Toc222290012"/>
      <w:r/>
      <w:bookmarkStart w:id="70" w:name="_Toc237078373"/>
      <w:r/>
      <w:bookmarkStart w:id="71" w:name="_Toc168475724"/>
      <w:r>
        <w:rPr>
          <w:rFonts w:hint="eastAsia"/>
          <w:highlight w:val="none"/>
          <w:lang w:val="en-US" w:eastAsia="zh-CN"/>
        </w:rPr>
        <w:t xml:space="preserve"> </w:t>
      </w:r>
      <w:r>
        <w:rPr>
          <w:highlight w:val="none"/>
        </w:rPr>
        <w:t xml:space="preserve">合同条款及格式</w:t>
      </w:r>
      <w:bookmarkEnd w:id="62"/>
      <w:r/>
      <w:bookmarkEnd w:id="63"/>
      <w:r/>
      <w:bookmarkEnd w:id="64"/>
      <w:r/>
      <w:bookmarkEnd w:id="65"/>
      <w:r/>
      <w:bookmarkEnd w:id="66"/>
      <w:r/>
      <w:bookmarkEnd w:id="67"/>
      <w:r/>
      <w:bookmarkEnd w:id="68"/>
      <w:r/>
      <w:bookmarkEnd w:id="69"/>
      <w:r/>
      <w:bookmarkEnd w:id="70"/>
      <w:r/>
      <w:bookmarkEnd w:id="71"/>
      <w:r/>
      <w:r/>
    </w:p>
    <w:p>
      <w:pPr>
        <w:pStyle w:val="1143"/>
        <w:jc w:val="center"/>
        <w:keepLines/>
        <w:keepNext/>
        <w:pageBreakBefore w:val="0"/>
        <w:spacing w:line="240" w:lineRule="auto"/>
        <w:widowControl w:val="off"/>
        <w:rPr>
          <w:highlight w:val="none"/>
        </w:rPr>
      </w:pPr>
      <w:r/>
      <w:bookmarkStart w:id="72" w:name="_Toc237078374"/>
      <w:r/>
      <w:bookmarkStart w:id="73" w:name="_Toc237153046"/>
      <w:r/>
      <w:bookmarkStart w:id="74" w:name="_Toc237013244"/>
      <w:r/>
      <w:bookmarkStart w:id="75" w:name="_Toc222303204"/>
      <w:r/>
      <w:bookmarkStart w:id="76" w:name="_Toc502674980"/>
      <w:r/>
      <w:bookmarkStart w:id="77" w:name="_Toc56693017"/>
      <w:r>
        <w:rPr>
          <w:highlight w:val="none"/>
        </w:rPr>
        <w:t xml:space="preserve">第</w:t>
      </w:r>
      <w:r>
        <w:rPr>
          <w:rFonts w:hint="eastAsia"/>
          <w:highlight w:val="none"/>
          <w:lang w:val="en-US" w:eastAsia="zh-CN"/>
        </w:rPr>
        <w:t xml:space="preserve">一</w:t>
      </w:r>
      <w:r>
        <w:rPr>
          <w:highlight w:val="none"/>
        </w:rPr>
        <w:t xml:space="preserve">节</w:t>
      </w:r>
      <w:r>
        <w:rPr>
          <w:rFonts w:hint="eastAsia"/>
          <w:highlight w:val="none"/>
          <w:lang w:val="en-US" w:eastAsia="zh-CN"/>
        </w:rPr>
        <w:t xml:space="preserve"> </w:t>
      </w:r>
      <w:r>
        <w:rPr>
          <w:rFonts w:hint="eastAsia"/>
          <w:highlight w:val="none"/>
        </w:rPr>
        <w:t xml:space="preserve">水利水电工程标准施工招标文件</w:t>
      </w:r>
      <w:r>
        <w:rPr>
          <w:highlight w:val="none"/>
        </w:rPr>
        <w:t xml:space="preserve">通用合同条款</w:t>
      </w:r>
      <w:bookmarkEnd w:id="72"/>
      <w:r/>
      <w:bookmarkEnd w:id="73"/>
      <w:r/>
      <w:bookmarkEnd w:id="74"/>
      <w:r/>
      <w:bookmarkEnd w:id="75"/>
      <w:r/>
      <w:r/>
    </w:p>
    <w:p>
      <w:pPr>
        <w:pStyle w:val="1143"/>
        <w:jc w:val="center"/>
        <w:keepLines/>
        <w:keepNext/>
        <w:pageBreakBefore w:val="0"/>
        <w:spacing w:line="240" w:lineRule="auto"/>
        <w:widowControl w:val="off"/>
        <w:rPr>
          <w:highlight w:val="none"/>
        </w:rPr>
      </w:pPr>
      <w:r>
        <w:rPr>
          <w:rFonts w:hint="eastAsia"/>
          <w:highlight w:val="none"/>
        </w:rPr>
        <w:t xml:space="preserve">（水利部２００９年版）</w:t>
      </w:r>
      <w:bookmarkEnd w:id="76"/>
      <w:r/>
      <w:bookmarkEnd w:id="77"/>
      <w:r/>
      <w:r/>
    </w:p>
    <w:p>
      <w:pPr>
        <w:pStyle w:val="1144"/>
        <w:spacing w:before="0" w:after="0" w:line="360" w:lineRule="auto"/>
        <w:rPr>
          <w:rFonts w:ascii="黑体" w:hAnsi="黑体" w:eastAsia="黑体"/>
          <w:b/>
          <w:sz w:val="24"/>
          <w:szCs w:val="24"/>
          <w:highlight w:val="none"/>
        </w:rPr>
      </w:pPr>
      <w:r/>
      <w:bookmarkStart w:id="78" w:name="_Toc502674981"/>
      <w:r/>
      <w:bookmarkStart w:id="79" w:name="_Toc56693018"/>
      <w:r/>
      <w:bookmarkStart w:id="80" w:name="_Toc222303205"/>
      <w:r/>
      <w:bookmarkStart w:id="81" w:name="_Toc237153047"/>
      <w:r/>
      <w:bookmarkStart w:id="82" w:name="_Toc222290013"/>
      <w:r>
        <w:rPr>
          <w:rFonts w:ascii="黑体" w:hAnsi="黑体" w:eastAsia="黑体"/>
          <w:b/>
          <w:sz w:val="24"/>
          <w:szCs w:val="24"/>
          <w:highlight w:val="none"/>
        </w:rPr>
        <w:t xml:space="preserve">1</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一般约定</w:t>
      </w:r>
      <w:bookmarkEnd w:id="78"/>
      <w:r/>
      <w:bookmarkEnd w:id="79"/>
      <w:r/>
      <w:bookmarkEnd w:id="80"/>
      <w:r/>
      <w:bookmarkEnd w:id="81"/>
      <w:r/>
      <w:bookmarkEnd w:id="82"/>
      <w:r/>
      <w:r/>
    </w:p>
    <w:p>
      <w:pPr>
        <w:ind w:firstLine="480"/>
        <w:keepLines w:val="0"/>
        <w:keepNext w:val="0"/>
        <w:pageBreakBefore w:val="0"/>
        <w:spacing w:line="360" w:lineRule="auto"/>
        <w:widowControl w:val="off"/>
        <w:rPr>
          <w:rFonts w:ascii="黑体" w:hAnsi="黑体" w:eastAsia="黑体"/>
          <w:highlight w:val="none"/>
        </w:rPr>
      </w:pPr>
      <w:r/>
      <w:bookmarkStart w:id="83" w:name="_Toc260239533"/>
      <w:r/>
      <w:bookmarkStart w:id="84" w:name="_Toc222303206"/>
      <w:r/>
      <w:bookmarkStart w:id="85" w:name="_Toc237153048"/>
      <w:r>
        <w:rPr>
          <w:rFonts w:ascii="黑体" w:hAnsi="黑体" w:eastAsia="黑体"/>
          <w:highlight w:val="none"/>
        </w:rPr>
        <w:t xml:space="preserve">1.1词语定义</w:t>
      </w:r>
      <w:bookmarkEnd w:id="83"/>
      <w:r/>
      <w:bookmarkEnd w:id="84"/>
      <w:r/>
      <w:bookmarkEnd w:id="85"/>
      <w:r/>
      <w:r/>
    </w:p>
    <w:p>
      <w:pPr>
        <w:ind w:firstLine="480"/>
        <w:keepLines w:val="0"/>
        <w:keepNext w:val="0"/>
        <w:pageBreakBefore w:val="0"/>
        <w:spacing w:line="360" w:lineRule="auto"/>
        <w:widowControl w:val="off"/>
        <w:rPr>
          <w:szCs w:val="21"/>
          <w:highlight w:val="none"/>
        </w:rPr>
      </w:pPr>
      <w:r>
        <w:rPr>
          <w:szCs w:val="21"/>
          <w:highlight w:val="none"/>
        </w:rPr>
        <w:t xml:space="preserve">通用合同条款、专用合同条款中的下列词语应具有本款所赋予的含义。</w:t>
      </w:r>
      <w:r/>
    </w:p>
    <w:p>
      <w:pPr>
        <w:ind w:firstLine="482"/>
        <w:keepLines w:val="0"/>
        <w:keepNext w:val="0"/>
        <w:pageBreakBefore w:val="0"/>
        <w:spacing w:line="360" w:lineRule="auto"/>
        <w:widowControl w:val="off"/>
        <w:rPr>
          <w:szCs w:val="21"/>
          <w:highlight w:val="none"/>
        </w:rPr>
      </w:pPr>
      <w:r/>
      <w:bookmarkStart w:id="86" w:name="_Toc222290014"/>
      <w:r>
        <w:rPr>
          <w:b/>
          <w:szCs w:val="21"/>
          <w:highlight w:val="none"/>
        </w:rPr>
        <w:t xml:space="preserve">1.1.1</w:t>
      </w:r>
      <w:r>
        <w:rPr>
          <w:szCs w:val="21"/>
          <w:highlight w:val="none"/>
        </w:rPr>
        <w:t xml:space="preserve">合同</w:t>
      </w:r>
      <w:bookmarkEnd w:id="86"/>
      <w:r/>
      <w:r/>
    </w:p>
    <w:p>
      <w:pPr>
        <w:ind w:firstLine="482"/>
        <w:keepLines w:val="0"/>
        <w:keepNext w:val="0"/>
        <w:pageBreakBefore w:val="0"/>
        <w:spacing w:line="360" w:lineRule="auto"/>
        <w:widowControl w:val="off"/>
        <w:rPr>
          <w:szCs w:val="21"/>
          <w:highlight w:val="none"/>
        </w:rPr>
      </w:pPr>
      <w:r>
        <w:rPr>
          <w:b/>
          <w:szCs w:val="21"/>
          <w:highlight w:val="none"/>
        </w:rPr>
        <w:t xml:space="preserve">1.1.1.1</w:t>
      </w:r>
      <w:r>
        <w:rPr>
          <w:szCs w:val="21"/>
          <w:highlight w:val="none"/>
        </w:rPr>
        <w:t xml:space="preserve">合同文件（或称合同）：指合同协议书、中标通知书、投标函及投标函附录、专用合同条款、通用合同条款、技术标准和要求、图纸、已标价工程量清单，以及其他合同文件。</w:t>
      </w:r>
      <w:r/>
    </w:p>
    <w:p>
      <w:pPr>
        <w:ind w:firstLine="482"/>
        <w:keepLines w:val="0"/>
        <w:keepNext w:val="0"/>
        <w:pageBreakBefore w:val="0"/>
        <w:spacing w:line="360" w:lineRule="auto"/>
        <w:widowControl w:val="off"/>
        <w:rPr>
          <w:szCs w:val="21"/>
          <w:highlight w:val="none"/>
        </w:rPr>
      </w:pPr>
      <w:r>
        <w:rPr>
          <w:b/>
          <w:szCs w:val="21"/>
          <w:highlight w:val="none"/>
        </w:rPr>
        <w:t xml:space="preserve">1.1.1.2</w:t>
      </w:r>
      <w:r>
        <w:rPr>
          <w:szCs w:val="21"/>
          <w:highlight w:val="none"/>
        </w:rPr>
        <w:t xml:space="preserve">合同协议书：指第1.5款所指的合同协议书。</w:t>
      </w:r>
      <w:r/>
    </w:p>
    <w:p>
      <w:pPr>
        <w:ind w:firstLine="482"/>
        <w:keepLines w:val="0"/>
        <w:keepNext w:val="0"/>
        <w:pageBreakBefore w:val="0"/>
        <w:spacing w:line="360" w:lineRule="auto"/>
        <w:widowControl w:val="off"/>
        <w:rPr>
          <w:szCs w:val="21"/>
          <w:highlight w:val="none"/>
        </w:rPr>
      </w:pPr>
      <w:r>
        <w:rPr>
          <w:b/>
          <w:szCs w:val="21"/>
          <w:highlight w:val="none"/>
        </w:rPr>
        <w:t xml:space="preserve">1.1.1.3</w:t>
      </w:r>
      <w:r>
        <w:rPr>
          <w:szCs w:val="21"/>
          <w:highlight w:val="none"/>
        </w:rPr>
        <w:t xml:space="preserve">中标通知书：指发包人通知承包人中标的函件。</w:t>
      </w:r>
      <w:r/>
    </w:p>
    <w:p>
      <w:pPr>
        <w:ind w:firstLine="482"/>
        <w:keepLines w:val="0"/>
        <w:keepNext w:val="0"/>
        <w:pageBreakBefore w:val="0"/>
        <w:spacing w:line="360" w:lineRule="auto"/>
        <w:widowControl w:val="off"/>
        <w:rPr>
          <w:szCs w:val="21"/>
          <w:highlight w:val="none"/>
        </w:rPr>
      </w:pPr>
      <w:r>
        <w:rPr>
          <w:b/>
          <w:szCs w:val="21"/>
          <w:highlight w:val="none"/>
        </w:rPr>
        <w:t xml:space="preserve">1.1.1.4</w:t>
      </w:r>
      <w:r>
        <w:rPr>
          <w:szCs w:val="21"/>
          <w:highlight w:val="none"/>
        </w:rPr>
        <w:t xml:space="preserve">投标函：指构成合同文件组成部分的由承包人填写并签署的投标函。</w:t>
      </w:r>
      <w:r/>
    </w:p>
    <w:p>
      <w:pPr>
        <w:ind w:firstLine="482"/>
        <w:keepLines w:val="0"/>
        <w:keepNext w:val="0"/>
        <w:pageBreakBefore w:val="0"/>
        <w:spacing w:line="360" w:lineRule="auto"/>
        <w:widowControl w:val="off"/>
        <w:rPr>
          <w:szCs w:val="21"/>
          <w:highlight w:val="none"/>
        </w:rPr>
      </w:pPr>
      <w:r>
        <w:rPr>
          <w:b/>
          <w:szCs w:val="21"/>
          <w:highlight w:val="none"/>
        </w:rPr>
        <w:t xml:space="preserve">1.1.1.5</w:t>
      </w:r>
      <w:r>
        <w:rPr>
          <w:szCs w:val="21"/>
          <w:highlight w:val="none"/>
        </w:rPr>
        <w:t xml:space="preserve">投标函附录：指附在投标函后构成合同文件的投标函附录。</w:t>
      </w:r>
      <w:r/>
    </w:p>
    <w:p>
      <w:pPr>
        <w:ind w:firstLine="482"/>
        <w:keepLines w:val="0"/>
        <w:keepNext w:val="0"/>
        <w:pageBreakBefore w:val="0"/>
        <w:spacing w:line="360" w:lineRule="auto"/>
        <w:widowControl w:val="off"/>
        <w:rPr>
          <w:szCs w:val="21"/>
          <w:highlight w:val="none"/>
        </w:rPr>
      </w:pPr>
      <w:r>
        <w:rPr>
          <w:b/>
          <w:szCs w:val="21"/>
          <w:highlight w:val="none"/>
        </w:rPr>
        <w:t xml:space="preserve">1.1.1.6</w:t>
      </w:r>
      <w:r>
        <w:rPr>
          <w:rFonts w:hint="eastAsia"/>
          <w:szCs w:val="21"/>
          <w:highlight w:val="none"/>
        </w:rPr>
        <w:t xml:space="preserve">技术标准和要求：指构成合同文件组成部分的名为技术标准和要求</w:t>
      </w:r>
      <w:r>
        <w:rPr>
          <w:szCs w:val="21"/>
          <w:highlight w:val="none"/>
        </w:rPr>
        <w:t xml:space="preserve">（合同技术条款）</w:t>
      </w:r>
      <w:r>
        <w:rPr>
          <w:rFonts w:hint="eastAsia"/>
          <w:szCs w:val="21"/>
          <w:highlight w:val="none"/>
        </w:rPr>
        <w:t xml:space="preserve">的文件，包括合同双方当事人约定对其所作的修改或补充。</w:t>
      </w:r>
      <w:r/>
    </w:p>
    <w:p>
      <w:pPr>
        <w:ind w:firstLine="482"/>
        <w:keepLines w:val="0"/>
        <w:keepNext w:val="0"/>
        <w:pageBreakBefore w:val="0"/>
        <w:spacing w:line="360" w:lineRule="auto"/>
        <w:widowControl w:val="off"/>
        <w:rPr>
          <w:szCs w:val="21"/>
          <w:highlight w:val="none"/>
        </w:rPr>
      </w:pPr>
      <w:r>
        <w:rPr>
          <w:b/>
          <w:szCs w:val="21"/>
          <w:highlight w:val="none"/>
        </w:rPr>
        <w:t xml:space="preserve">1.1.1.7</w:t>
      </w:r>
      <w:r>
        <w:rPr>
          <w:rFonts w:hint="eastAsia"/>
          <w:szCs w:val="21"/>
          <w:highlight w:val="none"/>
        </w:rPr>
        <w:t xml:space="preserve">图纸：</w:t>
      </w:r>
      <w:r>
        <w:rPr>
          <w:szCs w:val="21"/>
          <w:highlight w:val="none"/>
        </w:rPr>
        <w:t xml:space="preserve">指列入合同的招标图纸、投标图纸和发包人按合同约定向承包人提供的施工图纸和</w:t>
      </w:r>
      <w:r>
        <w:rPr>
          <w:rFonts w:hint="eastAsia"/>
          <w:szCs w:val="21"/>
          <w:highlight w:val="none"/>
        </w:rPr>
        <w:t xml:space="preserve">其他</w:t>
      </w:r>
      <w:r>
        <w:rPr>
          <w:szCs w:val="21"/>
          <w:highlight w:val="none"/>
        </w:rPr>
        <w:t xml:space="preserve">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firstLine="482"/>
        <w:keepLines w:val="0"/>
        <w:keepNext w:val="0"/>
        <w:pageBreakBefore w:val="0"/>
        <w:spacing w:line="360" w:lineRule="auto"/>
        <w:widowControl w:val="off"/>
        <w:rPr>
          <w:szCs w:val="21"/>
          <w:highlight w:val="none"/>
        </w:rPr>
      </w:pPr>
      <w:r>
        <w:rPr>
          <w:b/>
          <w:szCs w:val="21"/>
          <w:highlight w:val="none"/>
        </w:rPr>
        <w:t xml:space="preserve">1.1.1.8</w:t>
      </w:r>
      <w:r>
        <w:rPr>
          <w:szCs w:val="21"/>
          <w:highlight w:val="none"/>
        </w:rPr>
        <w:t xml:space="preserve">已标价工程量清单：指构成合同文件组成部分的由承包人按照规定的格式和要求填写并标明价格的工程量清单。</w:t>
      </w:r>
      <w:r/>
    </w:p>
    <w:p>
      <w:pPr>
        <w:ind w:firstLine="482"/>
        <w:keepLines w:val="0"/>
        <w:keepNext w:val="0"/>
        <w:pageBreakBefore w:val="0"/>
        <w:spacing w:line="360" w:lineRule="auto"/>
        <w:widowControl w:val="off"/>
        <w:rPr>
          <w:szCs w:val="21"/>
          <w:highlight w:val="none"/>
        </w:rPr>
      </w:pPr>
      <w:r>
        <w:rPr>
          <w:b/>
          <w:szCs w:val="21"/>
          <w:highlight w:val="none"/>
        </w:rPr>
        <w:t xml:space="preserve">1.1.1.9</w:t>
      </w:r>
      <w:r>
        <w:rPr>
          <w:szCs w:val="21"/>
          <w:highlight w:val="none"/>
        </w:rPr>
        <w:t xml:space="preserve">其他合同文件：指经合同当事人双方确认构成合同文件的其他文件。</w:t>
      </w:r>
      <w:r/>
    </w:p>
    <w:p>
      <w:pPr>
        <w:ind w:firstLine="482"/>
        <w:keepLines w:val="0"/>
        <w:keepNext w:val="0"/>
        <w:pageBreakBefore w:val="0"/>
        <w:spacing w:line="360" w:lineRule="auto"/>
        <w:widowControl w:val="off"/>
        <w:rPr>
          <w:bCs/>
          <w:szCs w:val="21"/>
          <w:highlight w:val="none"/>
        </w:rPr>
      </w:pPr>
      <w:r/>
      <w:bookmarkStart w:id="87" w:name="_Toc222290015"/>
      <w:r>
        <w:rPr>
          <w:b/>
          <w:szCs w:val="21"/>
          <w:highlight w:val="none"/>
        </w:rPr>
        <w:t xml:space="preserve">1.1.2</w:t>
      </w:r>
      <w:r>
        <w:rPr>
          <w:bCs/>
          <w:szCs w:val="21"/>
          <w:highlight w:val="none"/>
        </w:rPr>
        <w:t xml:space="preserve">合同当事人和人员</w:t>
      </w:r>
      <w:bookmarkEnd w:id="87"/>
      <w:r/>
      <w:r/>
    </w:p>
    <w:p>
      <w:pPr>
        <w:ind w:firstLine="482"/>
        <w:keepLines w:val="0"/>
        <w:keepNext w:val="0"/>
        <w:pageBreakBefore w:val="0"/>
        <w:spacing w:line="360" w:lineRule="auto"/>
        <w:widowControl w:val="off"/>
        <w:rPr>
          <w:szCs w:val="21"/>
          <w:highlight w:val="none"/>
        </w:rPr>
      </w:pPr>
      <w:r>
        <w:rPr>
          <w:b/>
          <w:szCs w:val="21"/>
          <w:highlight w:val="none"/>
        </w:rPr>
        <w:t xml:space="preserve">1.1.2.1</w:t>
      </w:r>
      <w:r>
        <w:rPr>
          <w:szCs w:val="21"/>
          <w:highlight w:val="none"/>
        </w:rPr>
        <w:t xml:space="preserve">合同当事人：指发包人和（或）承包人。</w:t>
      </w:r>
      <w:r/>
    </w:p>
    <w:p>
      <w:pPr>
        <w:ind w:firstLine="482"/>
        <w:keepLines w:val="0"/>
        <w:keepNext w:val="0"/>
        <w:pageBreakBefore w:val="0"/>
        <w:spacing w:line="360" w:lineRule="auto"/>
        <w:widowControl w:val="off"/>
        <w:rPr>
          <w:szCs w:val="21"/>
          <w:highlight w:val="none"/>
        </w:rPr>
      </w:pPr>
      <w:r>
        <w:rPr>
          <w:b/>
          <w:szCs w:val="21"/>
          <w:highlight w:val="none"/>
        </w:rPr>
        <w:t xml:space="preserve">1.1.2.2</w:t>
      </w:r>
      <w:r>
        <w:rPr>
          <w:szCs w:val="21"/>
          <w:highlight w:val="none"/>
        </w:rPr>
        <w:t xml:space="preserve">发包人：指专用合同条款中指明并与承包人在合同协议书中签字的当事人。</w:t>
      </w:r>
      <w:r/>
    </w:p>
    <w:p>
      <w:pPr>
        <w:ind w:firstLine="482"/>
        <w:keepLines w:val="0"/>
        <w:keepNext w:val="0"/>
        <w:pageBreakBefore w:val="0"/>
        <w:spacing w:line="360" w:lineRule="auto"/>
        <w:widowControl w:val="off"/>
        <w:rPr>
          <w:szCs w:val="21"/>
          <w:highlight w:val="none"/>
        </w:rPr>
      </w:pPr>
      <w:r>
        <w:rPr>
          <w:b/>
          <w:szCs w:val="21"/>
          <w:highlight w:val="none"/>
        </w:rPr>
        <w:t xml:space="preserve">1.1.2.3</w:t>
      </w:r>
      <w:r>
        <w:rPr>
          <w:rFonts w:hint="eastAsia"/>
          <w:szCs w:val="21"/>
          <w:highlight w:val="none"/>
        </w:rPr>
        <w:t xml:space="preserve">承包人：指专用合同条款中指明并与发包人在合同协议书中签字的当事人</w:t>
      </w:r>
      <w:r/>
    </w:p>
    <w:p>
      <w:pPr>
        <w:ind w:firstLine="482"/>
        <w:keepLines w:val="0"/>
        <w:keepNext w:val="0"/>
        <w:pageBreakBefore w:val="0"/>
        <w:spacing w:line="360" w:lineRule="auto"/>
        <w:widowControl w:val="off"/>
        <w:rPr>
          <w:szCs w:val="21"/>
          <w:highlight w:val="none"/>
        </w:rPr>
      </w:pPr>
      <w:r>
        <w:rPr>
          <w:b/>
          <w:szCs w:val="21"/>
          <w:highlight w:val="none"/>
        </w:rPr>
        <w:t xml:space="preserve">1.1.2.4</w:t>
      </w:r>
      <w:r>
        <w:rPr>
          <w:szCs w:val="21"/>
          <w:highlight w:val="none"/>
        </w:rPr>
        <w:t xml:space="preserve">承包人项目经理：指承包人派驻施工场地的全权负责人。</w:t>
      </w:r>
      <w:r/>
    </w:p>
    <w:p>
      <w:pPr>
        <w:ind w:firstLine="482"/>
        <w:keepLines w:val="0"/>
        <w:keepNext w:val="0"/>
        <w:pageBreakBefore w:val="0"/>
        <w:spacing w:line="360" w:lineRule="auto"/>
        <w:widowControl w:val="off"/>
        <w:rPr>
          <w:szCs w:val="21"/>
          <w:highlight w:val="none"/>
        </w:rPr>
      </w:pPr>
      <w:r>
        <w:rPr>
          <w:b/>
          <w:szCs w:val="21"/>
          <w:highlight w:val="none"/>
        </w:rPr>
        <w:t xml:space="preserve">1.1.2.5</w:t>
      </w:r>
      <w:r>
        <w:rPr>
          <w:rFonts w:hint="eastAsia"/>
          <w:szCs w:val="21"/>
          <w:highlight w:val="none"/>
        </w:rPr>
        <w:t xml:space="preserve">分包人：指专用合同条款中指明的，从承包人处分包合同中某一部分工程，并与其签订分包合同的分包人。</w:t>
      </w:r>
      <w:r/>
    </w:p>
    <w:p>
      <w:pPr>
        <w:ind w:firstLine="482"/>
        <w:keepLines w:val="0"/>
        <w:keepNext w:val="0"/>
        <w:pageBreakBefore w:val="0"/>
        <w:spacing w:line="360" w:lineRule="auto"/>
        <w:widowControl w:val="off"/>
        <w:rPr>
          <w:szCs w:val="21"/>
          <w:highlight w:val="none"/>
        </w:rPr>
      </w:pPr>
      <w:r>
        <w:rPr>
          <w:b/>
          <w:szCs w:val="21"/>
          <w:highlight w:val="none"/>
        </w:rPr>
        <w:t xml:space="preserve">1.1.2.6</w:t>
      </w:r>
      <w:r>
        <w:rPr>
          <w:szCs w:val="21"/>
          <w:highlight w:val="none"/>
        </w:rPr>
        <w:t xml:space="preserve">监理人：指在专用合同条款中指明的，受发包人委托对合同履行实施管理的法人或其他组织。</w:t>
      </w:r>
      <w:r/>
    </w:p>
    <w:p>
      <w:pPr>
        <w:ind w:firstLine="482"/>
        <w:keepLines w:val="0"/>
        <w:keepNext w:val="0"/>
        <w:pageBreakBefore w:val="0"/>
        <w:spacing w:line="360" w:lineRule="auto"/>
        <w:widowControl w:val="off"/>
        <w:rPr>
          <w:szCs w:val="21"/>
          <w:highlight w:val="none"/>
        </w:rPr>
      </w:pPr>
      <w:r>
        <w:rPr>
          <w:b/>
          <w:szCs w:val="21"/>
          <w:highlight w:val="none"/>
        </w:rPr>
        <w:t xml:space="preserve">1.1.2.7</w:t>
      </w:r>
      <w:r>
        <w:rPr>
          <w:szCs w:val="21"/>
          <w:highlight w:val="none"/>
        </w:rPr>
        <w:t xml:space="preserve">总监理工程师（总监）：指由监理人委派常驻施工场地对合同履行实施管理的全权负责人。</w:t>
      </w:r>
      <w:r/>
    </w:p>
    <w:p>
      <w:pPr>
        <w:ind w:firstLine="482"/>
        <w:keepLines w:val="0"/>
        <w:keepNext w:val="0"/>
        <w:pageBreakBefore w:val="0"/>
        <w:spacing w:line="360" w:lineRule="auto"/>
        <w:widowControl w:val="off"/>
        <w:rPr>
          <w:bCs/>
          <w:szCs w:val="21"/>
          <w:highlight w:val="none"/>
        </w:rPr>
      </w:pPr>
      <w:r/>
      <w:bookmarkStart w:id="88" w:name="_Toc222290016"/>
      <w:r>
        <w:rPr>
          <w:b/>
          <w:szCs w:val="21"/>
          <w:highlight w:val="none"/>
        </w:rPr>
        <w:t xml:space="preserve">1.1.3</w:t>
      </w:r>
      <w:r>
        <w:rPr>
          <w:bCs/>
          <w:szCs w:val="21"/>
          <w:highlight w:val="none"/>
        </w:rPr>
        <w:t xml:space="preserve">工程和设备</w:t>
      </w:r>
      <w:bookmarkEnd w:id="88"/>
      <w:r/>
      <w:r/>
    </w:p>
    <w:p>
      <w:pPr>
        <w:ind w:firstLine="482"/>
        <w:keepLines w:val="0"/>
        <w:keepNext w:val="0"/>
        <w:pageBreakBefore w:val="0"/>
        <w:spacing w:line="360" w:lineRule="auto"/>
        <w:widowControl w:val="off"/>
        <w:rPr>
          <w:szCs w:val="21"/>
          <w:highlight w:val="none"/>
        </w:rPr>
      </w:pPr>
      <w:r>
        <w:rPr>
          <w:b/>
          <w:szCs w:val="21"/>
          <w:highlight w:val="none"/>
        </w:rPr>
        <w:t xml:space="preserve">1.1.3.1</w:t>
      </w:r>
      <w:r>
        <w:rPr>
          <w:bCs/>
          <w:szCs w:val="21"/>
          <w:highlight w:val="none"/>
        </w:rPr>
        <w:t xml:space="preserve">工程</w:t>
      </w:r>
      <w:r>
        <w:rPr>
          <w:szCs w:val="21"/>
          <w:highlight w:val="none"/>
        </w:rPr>
        <w:t xml:space="preserve">：指永久</w:t>
      </w:r>
      <w:r>
        <w:rPr>
          <w:bCs/>
          <w:szCs w:val="21"/>
          <w:highlight w:val="none"/>
        </w:rPr>
        <w:t xml:space="preserve">工程</w:t>
      </w:r>
      <w:r>
        <w:rPr>
          <w:szCs w:val="21"/>
          <w:highlight w:val="none"/>
        </w:rPr>
        <w:t xml:space="preserve">和（或）临时</w:t>
      </w:r>
      <w:r>
        <w:rPr>
          <w:bCs/>
          <w:szCs w:val="21"/>
          <w:highlight w:val="none"/>
        </w:rPr>
        <w:t xml:space="preserve">工程</w:t>
      </w:r>
      <w:r>
        <w:rPr>
          <w:szCs w:val="21"/>
          <w:highlight w:val="none"/>
        </w:rPr>
        <w:t xml:space="preserve">。</w:t>
      </w:r>
      <w:r/>
    </w:p>
    <w:p>
      <w:pPr>
        <w:ind w:firstLine="482"/>
        <w:keepLines w:val="0"/>
        <w:keepNext w:val="0"/>
        <w:pageBreakBefore w:val="0"/>
        <w:spacing w:line="360" w:lineRule="auto"/>
        <w:widowControl w:val="off"/>
        <w:rPr>
          <w:szCs w:val="21"/>
          <w:highlight w:val="none"/>
        </w:rPr>
      </w:pPr>
      <w:r>
        <w:rPr>
          <w:b/>
          <w:szCs w:val="21"/>
          <w:highlight w:val="none"/>
        </w:rPr>
        <w:t xml:space="preserve">1.1.3.2</w:t>
      </w:r>
      <w:r>
        <w:rPr>
          <w:szCs w:val="21"/>
          <w:highlight w:val="none"/>
        </w:rPr>
        <w:t xml:space="preserve">永久</w:t>
      </w:r>
      <w:r>
        <w:rPr>
          <w:bCs/>
          <w:szCs w:val="21"/>
          <w:highlight w:val="none"/>
        </w:rPr>
        <w:t xml:space="preserve">工程</w:t>
      </w:r>
      <w:r>
        <w:rPr>
          <w:szCs w:val="21"/>
          <w:highlight w:val="none"/>
        </w:rPr>
        <w:t xml:space="preserve">：指按合同约定建造并移交给发包人的</w:t>
      </w:r>
      <w:r>
        <w:rPr>
          <w:bCs/>
          <w:szCs w:val="21"/>
          <w:highlight w:val="none"/>
        </w:rPr>
        <w:t xml:space="preserve">工程</w:t>
      </w:r>
      <w:r>
        <w:rPr>
          <w:szCs w:val="21"/>
          <w:highlight w:val="none"/>
        </w:rPr>
        <w:t xml:space="preserve">，包括</w:t>
      </w:r>
      <w:r>
        <w:rPr>
          <w:bCs/>
          <w:szCs w:val="21"/>
          <w:highlight w:val="none"/>
        </w:rPr>
        <w:t xml:space="preserve">工程</w:t>
      </w:r>
      <w:r>
        <w:rPr>
          <w:szCs w:val="21"/>
          <w:highlight w:val="none"/>
        </w:rPr>
        <w:t xml:space="preserve">设备。</w:t>
      </w:r>
      <w:r/>
    </w:p>
    <w:p>
      <w:pPr>
        <w:ind w:firstLine="482"/>
        <w:keepLines w:val="0"/>
        <w:keepNext w:val="0"/>
        <w:pageBreakBefore w:val="0"/>
        <w:spacing w:line="360" w:lineRule="auto"/>
        <w:widowControl w:val="off"/>
        <w:rPr>
          <w:szCs w:val="21"/>
          <w:highlight w:val="none"/>
        </w:rPr>
      </w:pPr>
      <w:r>
        <w:rPr>
          <w:b/>
          <w:szCs w:val="21"/>
          <w:highlight w:val="none"/>
        </w:rPr>
        <w:t xml:space="preserve">1.1.3.3</w:t>
      </w:r>
      <w:r>
        <w:rPr>
          <w:szCs w:val="21"/>
          <w:highlight w:val="none"/>
        </w:rPr>
        <w:t xml:space="preserve">临时</w:t>
      </w:r>
      <w:r>
        <w:rPr>
          <w:bCs/>
          <w:szCs w:val="21"/>
          <w:highlight w:val="none"/>
        </w:rPr>
        <w:t xml:space="preserve">工程</w:t>
      </w:r>
      <w:r>
        <w:rPr>
          <w:szCs w:val="21"/>
          <w:highlight w:val="none"/>
        </w:rPr>
        <w:t xml:space="preserve">：指为完成合同约定的永久</w:t>
      </w:r>
      <w:r>
        <w:rPr>
          <w:bCs/>
          <w:szCs w:val="21"/>
          <w:highlight w:val="none"/>
        </w:rPr>
        <w:t xml:space="preserve">工程</w:t>
      </w:r>
      <w:r>
        <w:rPr>
          <w:szCs w:val="21"/>
          <w:highlight w:val="none"/>
        </w:rPr>
        <w:t xml:space="preserve">所应修建的各类临时性</w:t>
      </w:r>
      <w:r>
        <w:rPr>
          <w:bCs/>
          <w:szCs w:val="21"/>
          <w:highlight w:val="none"/>
        </w:rPr>
        <w:t xml:space="preserve">工程</w:t>
      </w:r>
      <w:r>
        <w:rPr>
          <w:szCs w:val="21"/>
          <w:highlight w:val="none"/>
        </w:rPr>
        <w:t xml:space="preserve">，不包括施工设备。</w:t>
      </w:r>
      <w:r/>
    </w:p>
    <w:p>
      <w:pPr>
        <w:ind w:firstLine="482"/>
        <w:keepLines w:val="0"/>
        <w:keepNext w:val="0"/>
        <w:pageBreakBefore w:val="0"/>
        <w:spacing w:line="360" w:lineRule="auto"/>
        <w:widowControl w:val="off"/>
        <w:rPr>
          <w:szCs w:val="21"/>
          <w:highlight w:val="none"/>
        </w:rPr>
      </w:pPr>
      <w:r>
        <w:rPr>
          <w:b/>
          <w:szCs w:val="21"/>
          <w:highlight w:val="none"/>
        </w:rPr>
        <w:t xml:space="preserve">1.1.3.4</w:t>
      </w:r>
      <w:r>
        <w:rPr>
          <w:szCs w:val="21"/>
          <w:highlight w:val="none"/>
        </w:rPr>
        <w:t xml:space="preserve">单位</w:t>
      </w:r>
      <w:r>
        <w:rPr>
          <w:bCs/>
          <w:szCs w:val="21"/>
          <w:highlight w:val="none"/>
        </w:rPr>
        <w:t xml:space="preserve">工程</w:t>
      </w:r>
      <w:r>
        <w:rPr>
          <w:szCs w:val="21"/>
          <w:highlight w:val="none"/>
        </w:rPr>
        <w:t xml:space="preserve">：指专用合同条款中指明特定范围的永久</w:t>
      </w:r>
      <w:r>
        <w:rPr>
          <w:bCs/>
          <w:szCs w:val="21"/>
          <w:highlight w:val="none"/>
        </w:rPr>
        <w:t xml:space="preserve">工程</w:t>
      </w:r>
      <w:r>
        <w:rPr>
          <w:szCs w:val="21"/>
          <w:highlight w:val="none"/>
        </w:rPr>
        <w:t xml:space="preserve">。</w:t>
      </w:r>
      <w:r/>
    </w:p>
    <w:p>
      <w:pPr>
        <w:ind w:firstLine="482"/>
        <w:keepLines w:val="0"/>
        <w:keepNext w:val="0"/>
        <w:pageBreakBefore w:val="0"/>
        <w:spacing w:line="360" w:lineRule="auto"/>
        <w:widowControl w:val="off"/>
        <w:rPr>
          <w:szCs w:val="21"/>
          <w:highlight w:val="none"/>
        </w:rPr>
      </w:pPr>
      <w:r>
        <w:rPr>
          <w:b/>
          <w:szCs w:val="21"/>
          <w:highlight w:val="none"/>
        </w:rPr>
        <w:t xml:space="preserve">1.1.3.</w:t>
      </w:r>
      <w:r>
        <w:rPr>
          <w:szCs w:val="21"/>
          <w:highlight w:val="none"/>
        </w:rPr>
        <w:t xml:space="preserve">5</w:t>
      </w:r>
      <w:r>
        <w:rPr>
          <w:bCs/>
          <w:szCs w:val="21"/>
          <w:highlight w:val="none"/>
        </w:rPr>
        <w:t xml:space="preserve">工程</w:t>
      </w:r>
      <w:r>
        <w:rPr>
          <w:szCs w:val="21"/>
          <w:highlight w:val="none"/>
        </w:rPr>
        <w:t xml:space="preserve">设备：指构成或计划构成永久</w:t>
      </w:r>
      <w:r>
        <w:rPr>
          <w:bCs/>
          <w:szCs w:val="21"/>
          <w:highlight w:val="none"/>
        </w:rPr>
        <w:t xml:space="preserve">工程</w:t>
      </w:r>
      <w:r>
        <w:rPr>
          <w:szCs w:val="21"/>
          <w:highlight w:val="none"/>
        </w:rPr>
        <w:t xml:space="preserve">一部分的机电设备、金属结构设备、仪器装置及其他类似的设备和装置。</w:t>
      </w:r>
      <w:r/>
    </w:p>
    <w:p>
      <w:pPr>
        <w:ind w:firstLine="482"/>
        <w:keepLines w:val="0"/>
        <w:keepNext w:val="0"/>
        <w:pageBreakBefore w:val="0"/>
        <w:spacing w:line="360" w:lineRule="auto"/>
        <w:widowControl w:val="off"/>
        <w:rPr>
          <w:szCs w:val="21"/>
          <w:highlight w:val="none"/>
        </w:rPr>
      </w:pPr>
      <w:r>
        <w:rPr>
          <w:b/>
          <w:szCs w:val="21"/>
          <w:highlight w:val="none"/>
        </w:rPr>
        <w:t xml:space="preserve">1.1.3.6</w:t>
      </w:r>
      <w:r>
        <w:rPr>
          <w:szCs w:val="21"/>
          <w:highlight w:val="none"/>
        </w:rPr>
        <w:t xml:space="preserve">施工设备：指为完成合同约定的各项</w:t>
      </w:r>
      <w:r>
        <w:rPr>
          <w:bCs/>
          <w:szCs w:val="21"/>
          <w:highlight w:val="none"/>
        </w:rPr>
        <w:t xml:space="preserve">工作</w:t>
      </w:r>
      <w:r>
        <w:rPr>
          <w:szCs w:val="21"/>
          <w:highlight w:val="none"/>
        </w:rPr>
        <w:t xml:space="preserve">所需的设备、器具和其他物品，不包括临时</w:t>
      </w:r>
      <w:r>
        <w:rPr>
          <w:bCs/>
          <w:szCs w:val="21"/>
          <w:highlight w:val="none"/>
        </w:rPr>
        <w:t xml:space="preserve">工程</w:t>
      </w:r>
      <w:r>
        <w:rPr>
          <w:szCs w:val="21"/>
          <w:highlight w:val="none"/>
        </w:rPr>
        <w:t xml:space="preserve">和材料。</w:t>
      </w:r>
      <w:r/>
    </w:p>
    <w:p>
      <w:pPr>
        <w:ind w:firstLine="482"/>
        <w:keepLines w:val="0"/>
        <w:keepNext w:val="0"/>
        <w:pageBreakBefore w:val="0"/>
        <w:spacing w:line="360" w:lineRule="auto"/>
        <w:widowControl w:val="off"/>
        <w:rPr>
          <w:szCs w:val="21"/>
          <w:highlight w:val="none"/>
        </w:rPr>
      </w:pPr>
      <w:r>
        <w:rPr>
          <w:b/>
          <w:szCs w:val="21"/>
          <w:highlight w:val="none"/>
        </w:rPr>
        <w:t xml:space="preserve">1.1.3.7</w:t>
      </w:r>
      <w:r>
        <w:rPr>
          <w:szCs w:val="21"/>
          <w:highlight w:val="none"/>
        </w:rPr>
        <w:t xml:space="preserve">临时设施：指为完成合同约定的各项</w:t>
      </w:r>
      <w:r>
        <w:rPr>
          <w:bCs/>
          <w:szCs w:val="21"/>
          <w:highlight w:val="none"/>
        </w:rPr>
        <w:t xml:space="preserve">工作</w:t>
      </w:r>
      <w:r>
        <w:rPr>
          <w:szCs w:val="21"/>
          <w:highlight w:val="none"/>
        </w:rPr>
        <w:t xml:space="preserve">所服务的临时性生产和生活设施。</w:t>
      </w:r>
      <w:r/>
    </w:p>
    <w:p>
      <w:pPr>
        <w:ind w:firstLine="482"/>
        <w:keepLines w:val="0"/>
        <w:keepNext w:val="0"/>
        <w:pageBreakBefore w:val="0"/>
        <w:spacing w:line="360" w:lineRule="auto"/>
        <w:widowControl w:val="off"/>
        <w:rPr>
          <w:szCs w:val="21"/>
          <w:highlight w:val="none"/>
        </w:rPr>
      </w:pPr>
      <w:r>
        <w:rPr>
          <w:b/>
          <w:szCs w:val="21"/>
          <w:highlight w:val="none"/>
        </w:rPr>
        <w:t xml:space="preserve">1.1.3.8</w:t>
      </w:r>
      <w:r>
        <w:rPr>
          <w:szCs w:val="21"/>
          <w:highlight w:val="none"/>
        </w:rPr>
        <w:t xml:space="preserve">承包人设备：指承包人自带的施工设备。</w:t>
      </w:r>
      <w:r/>
    </w:p>
    <w:p>
      <w:pPr>
        <w:ind w:firstLine="482"/>
        <w:keepLines w:val="0"/>
        <w:keepNext w:val="0"/>
        <w:pageBreakBefore w:val="0"/>
        <w:spacing w:line="360" w:lineRule="auto"/>
        <w:widowControl w:val="off"/>
        <w:rPr>
          <w:szCs w:val="21"/>
          <w:highlight w:val="none"/>
        </w:rPr>
      </w:pPr>
      <w:r>
        <w:rPr>
          <w:b/>
          <w:szCs w:val="21"/>
          <w:highlight w:val="none"/>
        </w:rPr>
        <w:t xml:space="preserve">1.1.3.9</w:t>
      </w:r>
      <w:r>
        <w:rPr>
          <w:szCs w:val="21"/>
          <w:highlight w:val="none"/>
        </w:rPr>
        <w:t xml:space="preserve">施工场地（或称</w:t>
      </w:r>
      <w:r>
        <w:rPr>
          <w:bCs/>
          <w:szCs w:val="21"/>
          <w:highlight w:val="none"/>
        </w:rPr>
        <w:t xml:space="preserve">工</w:t>
      </w:r>
      <w:r>
        <w:rPr>
          <w:szCs w:val="21"/>
          <w:highlight w:val="none"/>
        </w:rPr>
        <w:t xml:space="preserve">地、现场）：指用于合同</w:t>
      </w:r>
      <w:r>
        <w:rPr>
          <w:bCs/>
          <w:szCs w:val="21"/>
          <w:highlight w:val="none"/>
        </w:rPr>
        <w:t xml:space="preserve">工程</w:t>
      </w:r>
      <w:r>
        <w:rPr>
          <w:szCs w:val="21"/>
          <w:highlight w:val="none"/>
        </w:rPr>
        <w:t xml:space="preserve">施工的场所，以及在合同中指定作为施工场地组成部分的其他场所，包括永久占地和临时占地。</w:t>
      </w:r>
      <w:r/>
    </w:p>
    <w:p>
      <w:pPr>
        <w:ind w:firstLine="482"/>
        <w:keepLines w:val="0"/>
        <w:keepNext w:val="0"/>
        <w:pageBreakBefore w:val="0"/>
        <w:spacing w:line="360" w:lineRule="auto"/>
        <w:widowControl w:val="off"/>
        <w:rPr>
          <w:szCs w:val="21"/>
          <w:highlight w:val="none"/>
        </w:rPr>
      </w:pPr>
      <w:r>
        <w:rPr>
          <w:b/>
          <w:szCs w:val="21"/>
          <w:highlight w:val="none"/>
        </w:rPr>
        <w:t xml:space="preserve">1.1.3.10</w:t>
      </w:r>
      <w:r>
        <w:rPr>
          <w:rFonts w:hint="eastAsia"/>
          <w:szCs w:val="21"/>
          <w:highlight w:val="none"/>
        </w:rPr>
        <w:t xml:space="preserve">永久占地：指发包人为建设本合同工程永久征用的场地。</w:t>
      </w:r>
      <w:r/>
    </w:p>
    <w:p>
      <w:pPr>
        <w:ind w:firstLine="482"/>
        <w:keepLines w:val="0"/>
        <w:keepNext w:val="0"/>
        <w:pageBreakBefore w:val="0"/>
        <w:spacing w:line="360" w:lineRule="auto"/>
        <w:widowControl w:val="off"/>
        <w:rPr>
          <w:szCs w:val="21"/>
          <w:highlight w:val="none"/>
        </w:rPr>
      </w:pPr>
      <w:r>
        <w:rPr>
          <w:b/>
          <w:szCs w:val="21"/>
          <w:highlight w:val="none"/>
        </w:rPr>
        <w:t xml:space="preserve">1.1.3.11</w:t>
      </w:r>
      <w:r>
        <w:rPr>
          <w:rFonts w:hint="eastAsia"/>
          <w:szCs w:val="21"/>
          <w:highlight w:val="none"/>
        </w:rPr>
        <w:t xml:space="preserve">临时占地：指发包人为建设本合同工程临时征用，承包人在完工后须按合同要求退还的场地。</w:t>
      </w:r>
      <w:r/>
    </w:p>
    <w:p>
      <w:pPr>
        <w:ind w:firstLine="482"/>
        <w:keepLines w:val="0"/>
        <w:keepNext w:val="0"/>
        <w:pageBreakBefore w:val="0"/>
        <w:spacing w:line="360" w:lineRule="auto"/>
        <w:widowControl w:val="off"/>
        <w:rPr>
          <w:bCs/>
          <w:szCs w:val="21"/>
          <w:highlight w:val="none"/>
        </w:rPr>
      </w:pPr>
      <w:r>
        <w:rPr>
          <w:b/>
          <w:szCs w:val="21"/>
          <w:highlight w:val="none"/>
        </w:rPr>
        <w:t xml:space="preserve">1.1.4</w:t>
      </w:r>
      <w:r>
        <w:rPr>
          <w:bCs/>
          <w:szCs w:val="21"/>
          <w:highlight w:val="none"/>
        </w:rPr>
        <w:t xml:space="preserve">日期</w:t>
      </w:r>
      <w:r/>
    </w:p>
    <w:p>
      <w:pPr>
        <w:ind w:firstLine="482"/>
        <w:keepLines w:val="0"/>
        <w:keepNext w:val="0"/>
        <w:pageBreakBefore w:val="0"/>
        <w:spacing w:line="360" w:lineRule="auto"/>
        <w:widowControl w:val="off"/>
        <w:rPr>
          <w:szCs w:val="21"/>
          <w:highlight w:val="none"/>
        </w:rPr>
      </w:pPr>
      <w:r>
        <w:rPr>
          <w:b/>
          <w:szCs w:val="21"/>
          <w:highlight w:val="none"/>
        </w:rPr>
        <w:t xml:space="preserve">1.1.4.1</w:t>
      </w:r>
      <w:r>
        <w:rPr>
          <w:szCs w:val="21"/>
          <w:highlight w:val="none"/>
        </w:rPr>
        <w:t xml:space="preserve">开</w:t>
      </w:r>
      <w:r>
        <w:rPr>
          <w:bCs/>
          <w:szCs w:val="21"/>
          <w:highlight w:val="none"/>
        </w:rPr>
        <w:t xml:space="preserve">工</w:t>
      </w:r>
      <w:r>
        <w:rPr>
          <w:szCs w:val="21"/>
          <w:highlight w:val="none"/>
        </w:rPr>
        <w:t xml:space="preserve">通知：指监理人按第</w:t>
      </w:r>
      <w:r>
        <w:rPr>
          <w:bCs/>
          <w:szCs w:val="21"/>
          <w:highlight w:val="none"/>
        </w:rPr>
        <w:t xml:space="preserve">11.1</w:t>
      </w:r>
      <w:r>
        <w:rPr>
          <w:szCs w:val="21"/>
          <w:highlight w:val="none"/>
        </w:rPr>
        <w:t xml:space="preserve">款通知承包人开</w:t>
      </w:r>
      <w:r>
        <w:rPr>
          <w:bCs/>
          <w:szCs w:val="21"/>
          <w:highlight w:val="none"/>
        </w:rPr>
        <w:t xml:space="preserve">工</w:t>
      </w:r>
      <w:r>
        <w:rPr>
          <w:szCs w:val="21"/>
          <w:highlight w:val="none"/>
        </w:rPr>
        <w:t xml:space="preserve">的函件。</w:t>
      </w:r>
      <w:r/>
    </w:p>
    <w:p>
      <w:pPr>
        <w:ind w:firstLine="482"/>
        <w:keepLines w:val="0"/>
        <w:keepNext w:val="0"/>
        <w:pageBreakBefore w:val="0"/>
        <w:spacing w:line="360" w:lineRule="auto"/>
        <w:widowControl w:val="off"/>
        <w:rPr>
          <w:szCs w:val="21"/>
          <w:highlight w:val="none"/>
        </w:rPr>
      </w:pPr>
      <w:r>
        <w:rPr>
          <w:b/>
          <w:szCs w:val="21"/>
          <w:highlight w:val="none"/>
        </w:rPr>
        <w:t xml:space="preserve">1.1.4.2</w:t>
      </w:r>
      <w:r>
        <w:rPr>
          <w:szCs w:val="21"/>
          <w:highlight w:val="none"/>
        </w:rPr>
        <w:t xml:space="preserve">开</w:t>
      </w:r>
      <w:r>
        <w:rPr>
          <w:bCs/>
          <w:szCs w:val="21"/>
          <w:highlight w:val="none"/>
        </w:rPr>
        <w:t xml:space="preserve">工</w:t>
      </w:r>
      <w:r>
        <w:rPr>
          <w:szCs w:val="21"/>
          <w:highlight w:val="none"/>
        </w:rPr>
        <w:t xml:space="preserve">日期：指监理人按第</w:t>
      </w:r>
      <w:r>
        <w:rPr>
          <w:bCs/>
          <w:szCs w:val="21"/>
          <w:highlight w:val="none"/>
        </w:rPr>
        <w:t xml:space="preserve">11.1</w:t>
      </w:r>
      <w:r>
        <w:rPr>
          <w:szCs w:val="21"/>
          <w:highlight w:val="none"/>
        </w:rPr>
        <w:t xml:space="preserve">款发出的开</w:t>
      </w:r>
      <w:r>
        <w:rPr>
          <w:bCs/>
          <w:szCs w:val="21"/>
          <w:highlight w:val="none"/>
        </w:rPr>
        <w:t xml:space="preserve">工</w:t>
      </w:r>
      <w:r>
        <w:rPr>
          <w:szCs w:val="21"/>
          <w:highlight w:val="none"/>
        </w:rPr>
        <w:t xml:space="preserve">通知中写明的开</w:t>
      </w:r>
      <w:r>
        <w:rPr>
          <w:bCs/>
          <w:szCs w:val="21"/>
          <w:highlight w:val="none"/>
        </w:rPr>
        <w:t xml:space="preserve">工</w:t>
      </w:r>
      <w:r>
        <w:rPr>
          <w:szCs w:val="21"/>
          <w:highlight w:val="none"/>
        </w:rPr>
        <w:t xml:space="preserve">日期。</w:t>
      </w:r>
      <w:r/>
    </w:p>
    <w:p>
      <w:pPr>
        <w:ind w:firstLine="482"/>
        <w:keepLines w:val="0"/>
        <w:keepNext w:val="0"/>
        <w:pageBreakBefore w:val="0"/>
        <w:spacing w:line="360" w:lineRule="auto"/>
        <w:widowControl w:val="off"/>
        <w:rPr>
          <w:szCs w:val="21"/>
          <w:highlight w:val="none"/>
        </w:rPr>
      </w:pPr>
      <w:r>
        <w:rPr>
          <w:b/>
          <w:szCs w:val="21"/>
          <w:highlight w:val="none"/>
        </w:rPr>
        <w:t xml:space="preserve">1.1.4.3</w:t>
      </w:r>
      <w:r>
        <w:rPr>
          <w:bCs/>
          <w:szCs w:val="21"/>
          <w:highlight w:val="none"/>
        </w:rPr>
        <w:t xml:space="preserve">工</w:t>
      </w:r>
      <w:r>
        <w:rPr>
          <w:szCs w:val="21"/>
          <w:highlight w:val="none"/>
        </w:rPr>
        <w:t xml:space="preserve">期：指承包人在投标函中承诺的完成合同工程所需的期限，包括按第</w:t>
      </w:r>
      <w:r>
        <w:rPr>
          <w:bCs/>
          <w:szCs w:val="21"/>
          <w:highlight w:val="none"/>
        </w:rPr>
        <w:t xml:space="preserve">11.3</w:t>
      </w:r>
      <w:r>
        <w:rPr>
          <w:szCs w:val="21"/>
          <w:highlight w:val="none"/>
        </w:rPr>
        <w:t xml:space="preserve">款、第</w:t>
      </w:r>
      <w:r>
        <w:rPr>
          <w:bCs/>
          <w:szCs w:val="21"/>
          <w:highlight w:val="none"/>
        </w:rPr>
        <w:t xml:space="preserve">11.4</w:t>
      </w:r>
      <w:r>
        <w:rPr>
          <w:szCs w:val="21"/>
          <w:highlight w:val="none"/>
        </w:rPr>
        <w:t xml:space="preserve">款和第</w:t>
      </w:r>
      <w:r>
        <w:rPr>
          <w:bCs/>
          <w:szCs w:val="21"/>
          <w:highlight w:val="none"/>
        </w:rPr>
        <w:t xml:space="preserve">11.6</w:t>
      </w:r>
      <w:r>
        <w:rPr>
          <w:szCs w:val="21"/>
          <w:highlight w:val="none"/>
        </w:rPr>
        <w:t xml:space="preserve">款约定所作的变更。</w:t>
      </w:r>
      <w:r/>
    </w:p>
    <w:p>
      <w:pPr>
        <w:ind w:firstLine="482"/>
        <w:keepLines w:val="0"/>
        <w:keepNext w:val="0"/>
        <w:pageBreakBefore w:val="0"/>
        <w:spacing w:line="360" w:lineRule="auto"/>
        <w:widowControl w:val="off"/>
        <w:rPr>
          <w:szCs w:val="21"/>
          <w:highlight w:val="none"/>
        </w:rPr>
      </w:pPr>
      <w:r>
        <w:rPr>
          <w:b/>
          <w:szCs w:val="21"/>
          <w:highlight w:val="none"/>
        </w:rPr>
        <w:t xml:space="preserve">1.1.4.4</w:t>
      </w:r>
      <w:r>
        <w:rPr>
          <w:rFonts w:hint="eastAsia"/>
          <w:szCs w:val="21"/>
          <w:highlight w:val="none"/>
        </w:rPr>
        <w:t xml:space="preserve">竣工日期：即合同工程完工日期，指第1.1.4.3目约定工期届满时的日期。实际完工日期以合同工程完工证书中写明的日期为准。</w:t>
      </w:r>
      <w:r/>
    </w:p>
    <w:p>
      <w:pPr>
        <w:ind w:firstLine="482"/>
        <w:keepLines w:val="0"/>
        <w:keepNext w:val="0"/>
        <w:pageBreakBefore w:val="0"/>
        <w:spacing w:line="360" w:lineRule="auto"/>
        <w:widowControl w:val="off"/>
        <w:rPr>
          <w:szCs w:val="21"/>
          <w:highlight w:val="none"/>
        </w:rPr>
      </w:pPr>
      <w:r>
        <w:rPr>
          <w:b/>
          <w:szCs w:val="21"/>
          <w:highlight w:val="none"/>
        </w:rPr>
        <w:t xml:space="preserve">1.1.4.5</w:t>
      </w:r>
      <w:r>
        <w:rPr>
          <w:rFonts w:hint="eastAsia"/>
          <w:szCs w:val="21"/>
          <w:highlight w:val="none"/>
        </w:rPr>
        <w:t xml:space="preserve">缺陷责任期(工程质量保修期)：指履行第19.2款约定的缺陷责任的期限，包括根据第19.3款约定所作的延长，具体期限由专用合同条款约定。</w:t>
      </w:r>
      <w:r/>
    </w:p>
    <w:p>
      <w:pPr>
        <w:ind w:firstLine="482"/>
        <w:keepLines w:val="0"/>
        <w:keepNext w:val="0"/>
        <w:pageBreakBefore w:val="0"/>
        <w:spacing w:line="360" w:lineRule="auto"/>
        <w:widowControl w:val="off"/>
        <w:rPr>
          <w:szCs w:val="21"/>
          <w:highlight w:val="none"/>
        </w:rPr>
      </w:pPr>
      <w:r>
        <w:rPr>
          <w:b/>
          <w:szCs w:val="21"/>
          <w:highlight w:val="none"/>
        </w:rPr>
        <w:t xml:space="preserve">1.1.4.6</w:t>
      </w:r>
      <w:r>
        <w:rPr>
          <w:szCs w:val="21"/>
          <w:highlight w:val="none"/>
        </w:rPr>
        <w:t xml:space="preserve">基准日期：指投标截止时间前</w:t>
      </w:r>
      <w:r>
        <w:rPr>
          <w:bCs/>
          <w:szCs w:val="21"/>
          <w:highlight w:val="none"/>
        </w:rPr>
        <w:t xml:space="preserve">28</w:t>
      </w:r>
      <w:r>
        <w:rPr>
          <w:szCs w:val="21"/>
          <w:highlight w:val="none"/>
        </w:rPr>
        <w:t xml:space="preserve">天的日期。</w:t>
      </w:r>
      <w:r/>
    </w:p>
    <w:p>
      <w:pPr>
        <w:ind w:firstLine="482"/>
        <w:keepLines w:val="0"/>
        <w:keepNext w:val="0"/>
        <w:pageBreakBefore w:val="0"/>
        <w:spacing w:line="360" w:lineRule="auto"/>
        <w:widowControl w:val="off"/>
        <w:rPr>
          <w:szCs w:val="21"/>
          <w:highlight w:val="none"/>
        </w:rPr>
      </w:pPr>
      <w:r>
        <w:rPr>
          <w:b/>
          <w:szCs w:val="21"/>
          <w:highlight w:val="none"/>
        </w:rPr>
        <w:t xml:space="preserve">1.1.4.7</w:t>
      </w:r>
      <w:r>
        <w:rPr>
          <w:szCs w:val="21"/>
          <w:highlight w:val="none"/>
        </w:rPr>
        <w:t xml:space="preserve">天：除特别指明外，指日历天。合同中按天计算时间的，开始当天不计入，从次日开始计算。期限最后一天的截止时间为当天</w:t>
      </w:r>
      <w:r>
        <w:rPr>
          <w:bCs/>
          <w:szCs w:val="21"/>
          <w:highlight w:val="none"/>
        </w:rPr>
        <w:t xml:space="preserve">24：00</w:t>
      </w:r>
      <w:r>
        <w:rPr>
          <w:szCs w:val="21"/>
          <w:highlight w:val="none"/>
        </w:rPr>
        <w:t xml:space="preserve">。</w:t>
      </w:r>
      <w:r/>
    </w:p>
    <w:p>
      <w:pPr>
        <w:ind w:firstLine="482"/>
        <w:keepLines w:val="0"/>
        <w:keepNext w:val="0"/>
        <w:pageBreakBefore w:val="0"/>
        <w:spacing w:line="360" w:lineRule="auto"/>
        <w:widowControl w:val="off"/>
        <w:rPr>
          <w:bCs/>
          <w:szCs w:val="21"/>
          <w:highlight w:val="none"/>
        </w:rPr>
      </w:pPr>
      <w:r/>
      <w:bookmarkStart w:id="89" w:name="_Toc222290017"/>
      <w:r>
        <w:rPr>
          <w:b/>
          <w:szCs w:val="21"/>
          <w:highlight w:val="none"/>
        </w:rPr>
        <w:t xml:space="preserve">1.1.5</w:t>
      </w:r>
      <w:r>
        <w:rPr>
          <w:bCs/>
          <w:szCs w:val="21"/>
          <w:highlight w:val="none"/>
        </w:rPr>
        <w:t xml:space="preserve">合同价格和费用</w:t>
      </w:r>
      <w:bookmarkEnd w:id="89"/>
      <w:r/>
      <w:r/>
    </w:p>
    <w:p>
      <w:pPr>
        <w:ind w:firstLine="482"/>
        <w:keepLines w:val="0"/>
        <w:keepNext w:val="0"/>
        <w:pageBreakBefore w:val="0"/>
        <w:spacing w:line="360" w:lineRule="auto"/>
        <w:widowControl w:val="off"/>
        <w:rPr>
          <w:szCs w:val="21"/>
          <w:highlight w:val="none"/>
        </w:rPr>
      </w:pPr>
      <w:r>
        <w:rPr>
          <w:b/>
          <w:szCs w:val="21"/>
          <w:highlight w:val="none"/>
        </w:rPr>
        <w:t xml:space="preserve">1.1.5.1</w:t>
      </w:r>
      <w:r>
        <w:rPr>
          <w:szCs w:val="21"/>
          <w:highlight w:val="none"/>
        </w:rPr>
        <w:t xml:space="preserve">签约合同价：指签</w:t>
      </w:r>
      <w:r>
        <w:rPr>
          <w:rFonts w:hint="eastAsia"/>
          <w:szCs w:val="21"/>
          <w:highlight w:val="none"/>
        </w:rPr>
        <w:t xml:space="preserve">订</w:t>
      </w:r>
      <w:r>
        <w:rPr>
          <w:szCs w:val="21"/>
          <w:highlight w:val="none"/>
        </w:rPr>
        <w:t xml:space="preserve">合同时合同协议书中写明的，包括了暂列金额、暂估价的合同总金额。</w:t>
      </w:r>
      <w:r/>
    </w:p>
    <w:p>
      <w:pPr>
        <w:ind w:firstLine="482"/>
        <w:keepLines w:val="0"/>
        <w:keepNext w:val="0"/>
        <w:pageBreakBefore w:val="0"/>
        <w:spacing w:line="360" w:lineRule="auto"/>
        <w:widowControl w:val="off"/>
        <w:rPr>
          <w:szCs w:val="21"/>
          <w:highlight w:val="none"/>
        </w:rPr>
      </w:pPr>
      <w:r>
        <w:rPr>
          <w:b/>
          <w:szCs w:val="21"/>
          <w:highlight w:val="none"/>
        </w:rPr>
        <w:t xml:space="preserve">1.1.5.2</w:t>
      </w:r>
      <w:r>
        <w:rPr>
          <w:szCs w:val="21"/>
          <w:highlight w:val="none"/>
        </w:rPr>
        <w:t xml:space="preserve">合同价格：指承包人按合同约定完成了包括缺陷责任期内的全部承包</w:t>
      </w:r>
      <w:r>
        <w:rPr>
          <w:bCs/>
          <w:szCs w:val="21"/>
          <w:highlight w:val="none"/>
        </w:rPr>
        <w:t xml:space="preserve">工作</w:t>
      </w:r>
      <w:r>
        <w:rPr>
          <w:szCs w:val="21"/>
          <w:highlight w:val="none"/>
        </w:rPr>
        <w:t xml:space="preserve">后，发包人应付给承包人的金额，包括在履行合同过程中按合同约定进行的变更和调整。</w:t>
      </w:r>
      <w:r/>
    </w:p>
    <w:p>
      <w:pPr>
        <w:ind w:firstLine="482"/>
        <w:keepLines w:val="0"/>
        <w:keepNext w:val="0"/>
        <w:pageBreakBefore w:val="0"/>
        <w:spacing w:line="360" w:lineRule="auto"/>
        <w:widowControl w:val="off"/>
        <w:rPr>
          <w:szCs w:val="21"/>
          <w:highlight w:val="none"/>
        </w:rPr>
      </w:pPr>
      <w:r>
        <w:rPr>
          <w:b/>
          <w:szCs w:val="21"/>
          <w:highlight w:val="none"/>
        </w:rPr>
        <w:t xml:space="preserve">1.1.5.3</w:t>
      </w:r>
      <w:r>
        <w:rPr>
          <w:szCs w:val="21"/>
          <w:highlight w:val="none"/>
        </w:rPr>
        <w:t xml:space="preserve">费用：指为履行合同所发生的或将要发生的所有合理开支，包括管理费和应分摊的其他费用，但不包括利润。</w:t>
      </w:r>
      <w:r/>
    </w:p>
    <w:p>
      <w:pPr>
        <w:ind w:firstLine="482"/>
        <w:keepLines w:val="0"/>
        <w:keepNext w:val="0"/>
        <w:pageBreakBefore w:val="0"/>
        <w:spacing w:line="360" w:lineRule="auto"/>
        <w:widowControl w:val="off"/>
        <w:rPr>
          <w:szCs w:val="21"/>
          <w:highlight w:val="none"/>
        </w:rPr>
      </w:pPr>
      <w:r>
        <w:rPr>
          <w:b/>
          <w:szCs w:val="21"/>
          <w:highlight w:val="none"/>
        </w:rPr>
        <w:t xml:space="preserve">1.1.5.4</w:t>
      </w:r>
      <w:r>
        <w:rPr>
          <w:szCs w:val="21"/>
          <w:highlight w:val="none"/>
        </w:rPr>
        <w:t xml:space="preserve">暂列金额：指已标价工程量清单中所列的暂列金额，用于在签订协议书时尚未确定或不可预见变更的施工及其所需材料、</w:t>
      </w:r>
      <w:r>
        <w:rPr>
          <w:bCs/>
          <w:szCs w:val="21"/>
          <w:highlight w:val="none"/>
        </w:rPr>
        <w:t xml:space="preserve">工程</w:t>
      </w:r>
      <w:r>
        <w:rPr>
          <w:szCs w:val="21"/>
          <w:highlight w:val="none"/>
        </w:rPr>
        <w:t xml:space="preserve">设备、服务等的金额，包括以计日</w:t>
      </w:r>
      <w:r>
        <w:rPr>
          <w:bCs/>
          <w:szCs w:val="21"/>
          <w:highlight w:val="none"/>
        </w:rPr>
        <w:t xml:space="preserve">工</w:t>
      </w:r>
      <w:r>
        <w:rPr>
          <w:szCs w:val="21"/>
          <w:highlight w:val="none"/>
        </w:rPr>
        <w:t xml:space="preserve">方式支付的金额。</w:t>
      </w:r>
      <w:r/>
    </w:p>
    <w:p>
      <w:pPr>
        <w:ind w:firstLine="482"/>
        <w:keepLines w:val="0"/>
        <w:keepNext w:val="0"/>
        <w:pageBreakBefore w:val="0"/>
        <w:spacing w:line="360" w:lineRule="auto"/>
        <w:widowControl w:val="off"/>
        <w:rPr>
          <w:szCs w:val="21"/>
          <w:highlight w:val="none"/>
        </w:rPr>
      </w:pPr>
      <w:r>
        <w:rPr>
          <w:b/>
          <w:szCs w:val="21"/>
          <w:highlight w:val="none"/>
        </w:rPr>
        <w:t xml:space="preserve">1.1.5.5</w:t>
      </w:r>
      <w:r>
        <w:rPr>
          <w:szCs w:val="21"/>
          <w:highlight w:val="none"/>
        </w:rPr>
        <w:t xml:space="preserve">暂估价：指发包人在工程量清单中给定的用于支付必然发生但暂时不能确定价格的材料、设备以及专业工程的金额。</w:t>
      </w:r>
      <w:r/>
    </w:p>
    <w:p>
      <w:pPr>
        <w:ind w:firstLine="482"/>
        <w:keepLines w:val="0"/>
        <w:keepNext w:val="0"/>
        <w:pageBreakBefore w:val="0"/>
        <w:spacing w:line="360" w:lineRule="auto"/>
        <w:widowControl w:val="off"/>
        <w:rPr>
          <w:szCs w:val="21"/>
          <w:highlight w:val="none"/>
        </w:rPr>
      </w:pPr>
      <w:r>
        <w:rPr>
          <w:b/>
          <w:szCs w:val="21"/>
          <w:highlight w:val="none"/>
        </w:rPr>
        <w:t xml:space="preserve">1.1.5.6</w:t>
      </w:r>
      <w:r>
        <w:rPr>
          <w:szCs w:val="21"/>
          <w:highlight w:val="none"/>
        </w:rPr>
        <w:t xml:space="preserve">计日</w:t>
      </w:r>
      <w:r>
        <w:rPr>
          <w:bCs/>
          <w:szCs w:val="21"/>
          <w:highlight w:val="none"/>
        </w:rPr>
        <w:t xml:space="preserve">工</w:t>
      </w:r>
      <w:r>
        <w:rPr>
          <w:szCs w:val="21"/>
          <w:highlight w:val="none"/>
        </w:rPr>
        <w:t xml:space="preserve">：指对零星</w:t>
      </w:r>
      <w:r>
        <w:rPr>
          <w:bCs/>
          <w:szCs w:val="21"/>
          <w:highlight w:val="none"/>
        </w:rPr>
        <w:t xml:space="preserve">工作</w:t>
      </w:r>
      <w:r>
        <w:rPr>
          <w:szCs w:val="21"/>
          <w:highlight w:val="none"/>
        </w:rPr>
        <w:t xml:space="preserve">采取的一种计价方式，按合同中的计日</w:t>
      </w:r>
      <w:r>
        <w:rPr>
          <w:bCs/>
          <w:szCs w:val="21"/>
          <w:highlight w:val="none"/>
        </w:rPr>
        <w:t xml:space="preserve">工</w:t>
      </w:r>
      <w:r>
        <w:rPr>
          <w:szCs w:val="21"/>
          <w:highlight w:val="none"/>
        </w:rPr>
        <w:t xml:space="preserve">子目及其单价计价付款。</w:t>
      </w:r>
      <w:r/>
    </w:p>
    <w:p>
      <w:pPr>
        <w:ind w:firstLine="482"/>
        <w:keepLines w:val="0"/>
        <w:keepNext w:val="0"/>
        <w:pageBreakBefore w:val="0"/>
        <w:spacing w:line="360" w:lineRule="auto"/>
        <w:widowControl w:val="off"/>
        <w:rPr>
          <w:szCs w:val="21"/>
          <w:highlight w:val="none"/>
        </w:rPr>
      </w:pPr>
      <w:r>
        <w:rPr>
          <w:b/>
          <w:szCs w:val="21"/>
          <w:highlight w:val="none"/>
        </w:rPr>
        <w:t xml:space="preserve">1.1.5.7</w:t>
      </w:r>
      <w:r>
        <w:rPr>
          <w:szCs w:val="21"/>
          <w:highlight w:val="none"/>
        </w:rPr>
        <w:t xml:space="preserve">质量保证金（或称保留金）：指按第</w:t>
      </w:r>
      <w:r>
        <w:rPr>
          <w:bCs/>
          <w:szCs w:val="21"/>
          <w:highlight w:val="none"/>
        </w:rPr>
        <w:t xml:space="preserve">17.4.1</w:t>
      </w:r>
      <w:r>
        <w:rPr>
          <w:szCs w:val="21"/>
          <w:highlight w:val="none"/>
        </w:rPr>
        <w:t xml:space="preserve">项约定用于保证在缺陷责任期内履行缺陷修复义务的金额。</w:t>
      </w:r>
      <w:r/>
    </w:p>
    <w:p>
      <w:pPr>
        <w:ind w:firstLine="482"/>
        <w:keepLines w:val="0"/>
        <w:keepNext w:val="0"/>
        <w:pageBreakBefore w:val="0"/>
        <w:spacing w:line="360" w:lineRule="auto"/>
        <w:widowControl w:val="off"/>
        <w:rPr>
          <w:bCs/>
          <w:szCs w:val="21"/>
          <w:highlight w:val="none"/>
        </w:rPr>
      </w:pPr>
      <w:r/>
      <w:bookmarkStart w:id="90" w:name="_Toc222290018"/>
      <w:r>
        <w:rPr>
          <w:b/>
          <w:szCs w:val="21"/>
          <w:highlight w:val="none"/>
        </w:rPr>
        <w:t xml:space="preserve">1.1.6</w:t>
      </w:r>
      <w:r>
        <w:rPr>
          <w:bCs/>
          <w:szCs w:val="21"/>
          <w:highlight w:val="none"/>
        </w:rPr>
        <w:t xml:space="preserve">其他</w:t>
      </w:r>
      <w:bookmarkEnd w:id="90"/>
      <w:r/>
      <w:r/>
    </w:p>
    <w:p>
      <w:pPr>
        <w:ind w:firstLine="482"/>
        <w:keepLines w:val="0"/>
        <w:keepNext w:val="0"/>
        <w:pageBreakBefore w:val="0"/>
        <w:spacing w:line="360" w:lineRule="auto"/>
        <w:widowControl w:val="off"/>
        <w:rPr>
          <w:szCs w:val="21"/>
          <w:highlight w:val="none"/>
        </w:rPr>
      </w:pPr>
      <w:r>
        <w:rPr>
          <w:b/>
          <w:szCs w:val="21"/>
          <w:highlight w:val="none"/>
        </w:rPr>
        <w:t xml:space="preserve">1.1.6.</w:t>
      </w:r>
      <w:r>
        <w:rPr>
          <w:szCs w:val="21"/>
          <w:highlight w:val="none"/>
        </w:rPr>
        <w:t xml:space="preserve">1书面形式：指合同文件、信函、电报、传真等可以有形地表现所载内容的形式。</w:t>
      </w:r>
      <w:r/>
    </w:p>
    <w:p>
      <w:pPr>
        <w:ind w:firstLine="480"/>
        <w:keepLines w:val="0"/>
        <w:keepNext w:val="0"/>
        <w:pageBreakBefore w:val="0"/>
        <w:spacing w:line="360" w:lineRule="auto"/>
        <w:widowControl w:val="off"/>
        <w:rPr>
          <w:rFonts w:ascii="黑体" w:hAnsi="黑体" w:eastAsia="黑体"/>
          <w:highlight w:val="none"/>
        </w:rPr>
      </w:pPr>
      <w:r/>
      <w:bookmarkStart w:id="91" w:name="_Toc260239534"/>
      <w:r/>
      <w:bookmarkStart w:id="92" w:name="_Toc222303207"/>
      <w:r/>
      <w:bookmarkStart w:id="93" w:name="_Toc237153049"/>
      <w:r>
        <w:rPr>
          <w:rFonts w:ascii="黑体" w:hAnsi="黑体" w:eastAsia="黑体"/>
          <w:highlight w:val="none"/>
        </w:rPr>
        <w:t xml:space="preserve">1.2语言文字</w:t>
      </w:r>
      <w:bookmarkEnd w:id="91"/>
      <w:r/>
      <w:bookmarkEnd w:id="92"/>
      <w:r/>
      <w:bookmarkEnd w:id="93"/>
      <w:r/>
      <w:r/>
    </w:p>
    <w:p>
      <w:pPr>
        <w:ind w:firstLine="480"/>
        <w:keepLines w:val="0"/>
        <w:keepNext w:val="0"/>
        <w:pageBreakBefore w:val="0"/>
        <w:spacing w:line="360" w:lineRule="auto"/>
        <w:widowControl w:val="off"/>
        <w:rPr>
          <w:szCs w:val="21"/>
          <w:highlight w:val="none"/>
        </w:rPr>
      </w:pPr>
      <w:r>
        <w:rPr>
          <w:szCs w:val="21"/>
          <w:highlight w:val="none"/>
        </w:rPr>
        <w:t xml:space="preserve">除专用术语外，合同使用的语言文字为中文。必要时专用术语应附有中文注释。</w:t>
      </w:r>
      <w:r/>
    </w:p>
    <w:p>
      <w:pPr>
        <w:ind w:firstLine="480"/>
        <w:keepLines w:val="0"/>
        <w:keepNext w:val="0"/>
        <w:pageBreakBefore w:val="0"/>
        <w:spacing w:line="360" w:lineRule="auto"/>
        <w:widowControl w:val="off"/>
        <w:rPr>
          <w:rFonts w:ascii="黑体" w:hAnsi="黑体" w:eastAsia="黑体"/>
          <w:highlight w:val="none"/>
        </w:rPr>
      </w:pPr>
      <w:r/>
      <w:bookmarkStart w:id="94" w:name="_Toc237153050"/>
      <w:r/>
      <w:bookmarkStart w:id="95" w:name="_Toc222303208"/>
      <w:r/>
      <w:bookmarkStart w:id="96" w:name="_Toc260239535"/>
      <w:r>
        <w:rPr>
          <w:rFonts w:ascii="黑体" w:hAnsi="黑体" w:eastAsia="黑体"/>
          <w:highlight w:val="none"/>
        </w:rPr>
        <w:t xml:space="preserve">1.3法律</w:t>
      </w:r>
      <w:bookmarkEnd w:id="94"/>
      <w:r/>
      <w:bookmarkEnd w:id="95"/>
      <w:r/>
      <w:bookmarkEnd w:id="96"/>
      <w:r/>
      <w:r/>
    </w:p>
    <w:p>
      <w:pPr>
        <w:ind w:firstLine="480"/>
        <w:keepLines w:val="0"/>
        <w:keepNext w:val="0"/>
        <w:pageBreakBefore w:val="0"/>
        <w:spacing w:line="360" w:lineRule="auto"/>
        <w:widowControl w:val="off"/>
        <w:rPr>
          <w:szCs w:val="21"/>
          <w:highlight w:val="none"/>
        </w:rPr>
      </w:pPr>
      <w:r>
        <w:rPr>
          <w:szCs w:val="21"/>
          <w:highlight w:val="none"/>
        </w:rPr>
        <w:t xml:space="preserve">适用于合同的法律包括中华人民共和国法律、行政法规、部门规章，以及工程所在地的地方法规、自治条例、单行条例和地方政府规章。</w:t>
      </w:r>
      <w:r/>
    </w:p>
    <w:p>
      <w:pPr>
        <w:ind w:firstLine="480"/>
        <w:keepLines w:val="0"/>
        <w:keepNext w:val="0"/>
        <w:pageBreakBefore w:val="0"/>
        <w:spacing w:line="360" w:lineRule="auto"/>
        <w:widowControl w:val="off"/>
        <w:rPr>
          <w:rFonts w:ascii="黑体" w:hAnsi="黑体" w:eastAsia="黑体"/>
          <w:highlight w:val="none"/>
        </w:rPr>
      </w:pPr>
      <w:r/>
      <w:bookmarkStart w:id="97" w:name="_Toc260239536"/>
      <w:r/>
      <w:bookmarkStart w:id="98" w:name="_Toc222303209"/>
      <w:r/>
      <w:bookmarkStart w:id="99" w:name="_Toc237153051"/>
      <w:r>
        <w:rPr>
          <w:rFonts w:ascii="黑体" w:hAnsi="黑体" w:eastAsia="黑体"/>
          <w:highlight w:val="none"/>
        </w:rPr>
        <w:t xml:space="preserve">1.4合同文件的优先顺序</w:t>
      </w:r>
      <w:bookmarkEnd w:id="97"/>
      <w:r/>
      <w:bookmarkEnd w:id="98"/>
      <w:r/>
      <w:bookmarkEnd w:id="99"/>
      <w:r/>
      <w:r/>
    </w:p>
    <w:p>
      <w:pPr>
        <w:ind w:firstLine="480"/>
        <w:keepLines w:val="0"/>
        <w:keepNext w:val="0"/>
        <w:pageBreakBefore w:val="0"/>
        <w:spacing w:line="360" w:lineRule="auto"/>
        <w:widowControl w:val="off"/>
        <w:rPr>
          <w:szCs w:val="21"/>
          <w:highlight w:val="none"/>
        </w:rPr>
      </w:pPr>
      <w:r>
        <w:rPr>
          <w:szCs w:val="21"/>
          <w:highlight w:val="none"/>
        </w:rPr>
        <w:t xml:space="preserve">组成合同的各项文件应互相解释，互</w:t>
      </w:r>
      <w:r>
        <w:rPr>
          <w:rFonts w:hint="eastAsia"/>
          <w:szCs w:val="21"/>
          <w:highlight w:val="none"/>
          <w:lang w:val="en-US" w:eastAsia="zh-CN"/>
        </w:rPr>
        <w:t xml:space="preserve">相</w:t>
      </w:r>
      <w:r>
        <w:rPr>
          <w:szCs w:val="21"/>
          <w:highlight w:val="none"/>
        </w:rPr>
        <w:t xml:space="preserve">说明。除专用合同条款另有约定外，解释合同文件的优先顺序如下：</w:t>
      </w:r>
      <w:r/>
    </w:p>
    <w:p>
      <w:pPr>
        <w:ind w:firstLine="480"/>
        <w:keepLines w:val="0"/>
        <w:keepNext w:val="0"/>
        <w:pageBreakBefore w:val="0"/>
        <w:spacing w:line="360" w:lineRule="auto"/>
        <w:widowControl w:val="off"/>
        <w:rPr>
          <w:szCs w:val="21"/>
          <w:highlight w:val="none"/>
        </w:rPr>
      </w:pPr>
      <w:r>
        <w:rPr>
          <w:szCs w:val="21"/>
          <w:highlight w:val="none"/>
        </w:rPr>
        <w:t xml:space="preserve">（1）合同协议书；</w:t>
      </w:r>
      <w:r/>
    </w:p>
    <w:p>
      <w:pPr>
        <w:ind w:firstLine="480"/>
        <w:keepLines w:val="0"/>
        <w:keepNext w:val="0"/>
        <w:pageBreakBefore w:val="0"/>
        <w:spacing w:line="360" w:lineRule="auto"/>
        <w:widowControl w:val="off"/>
        <w:rPr>
          <w:szCs w:val="21"/>
          <w:highlight w:val="none"/>
        </w:rPr>
      </w:pPr>
      <w:r>
        <w:rPr>
          <w:szCs w:val="21"/>
          <w:highlight w:val="none"/>
        </w:rPr>
        <w:t xml:space="preserve">（2）中标通知书；</w:t>
      </w:r>
      <w:r/>
    </w:p>
    <w:p>
      <w:pPr>
        <w:ind w:firstLine="480"/>
        <w:keepLines w:val="0"/>
        <w:keepNext w:val="0"/>
        <w:pageBreakBefore w:val="0"/>
        <w:spacing w:line="360" w:lineRule="auto"/>
        <w:widowControl w:val="off"/>
        <w:rPr>
          <w:szCs w:val="21"/>
          <w:highlight w:val="none"/>
        </w:rPr>
      </w:pPr>
      <w:r>
        <w:rPr>
          <w:szCs w:val="21"/>
          <w:highlight w:val="none"/>
        </w:rPr>
        <w:t xml:space="preserve">（3）投标函及投标函附录；</w:t>
      </w:r>
      <w:r/>
    </w:p>
    <w:p>
      <w:pPr>
        <w:ind w:firstLine="480"/>
        <w:keepLines w:val="0"/>
        <w:keepNext w:val="0"/>
        <w:pageBreakBefore w:val="0"/>
        <w:spacing w:line="360" w:lineRule="auto"/>
        <w:widowControl w:val="off"/>
        <w:rPr>
          <w:szCs w:val="21"/>
          <w:highlight w:val="none"/>
        </w:rPr>
      </w:pPr>
      <w:r>
        <w:rPr>
          <w:szCs w:val="21"/>
          <w:highlight w:val="none"/>
        </w:rPr>
        <w:t xml:space="preserve">（4）专用合同条款；</w:t>
      </w:r>
      <w:r/>
    </w:p>
    <w:p>
      <w:pPr>
        <w:ind w:firstLine="480"/>
        <w:keepLines w:val="0"/>
        <w:keepNext w:val="0"/>
        <w:pageBreakBefore w:val="0"/>
        <w:spacing w:line="360" w:lineRule="auto"/>
        <w:widowControl w:val="off"/>
        <w:rPr>
          <w:szCs w:val="21"/>
          <w:highlight w:val="none"/>
        </w:rPr>
      </w:pPr>
      <w:r>
        <w:rPr>
          <w:szCs w:val="21"/>
          <w:highlight w:val="none"/>
        </w:rPr>
        <w:t xml:space="preserve">（5）通用合同条款；</w:t>
      </w:r>
      <w:r/>
    </w:p>
    <w:p>
      <w:pPr>
        <w:ind w:firstLine="480"/>
        <w:keepLines w:val="0"/>
        <w:keepNext w:val="0"/>
        <w:pageBreakBefore w:val="0"/>
        <w:spacing w:line="360" w:lineRule="auto"/>
        <w:widowControl w:val="off"/>
        <w:rPr>
          <w:szCs w:val="21"/>
          <w:highlight w:val="none"/>
        </w:rPr>
      </w:pPr>
      <w:r>
        <w:rPr>
          <w:szCs w:val="21"/>
          <w:highlight w:val="none"/>
        </w:rPr>
        <w:t xml:space="preserve">（6）技术标准和要求；</w:t>
      </w:r>
      <w:r/>
    </w:p>
    <w:p>
      <w:pPr>
        <w:ind w:firstLine="480"/>
        <w:keepLines w:val="0"/>
        <w:keepNext w:val="0"/>
        <w:pageBreakBefore w:val="0"/>
        <w:spacing w:line="360" w:lineRule="auto"/>
        <w:widowControl w:val="off"/>
        <w:rPr>
          <w:szCs w:val="21"/>
          <w:highlight w:val="none"/>
        </w:rPr>
      </w:pPr>
      <w:r>
        <w:rPr>
          <w:szCs w:val="21"/>
          <w:highlight w:val="none"/>
        </w:rPr>
        <w:t xml:space="preserve">（7）图纸；</w:t>
      </w:r>
      <w:r/>
    </w:p>
    <w:p>
      <w:pPr>
        <w:ind w:firstLine="480"/>
        <w:keepLines w:val="0"/>
        <w:keepNext w:val="0"/>
        <w:pageBreakBefore w:val="0"/>
        <w:spacing w:line="360" w:lineRule="auto"/>
        <w:widowControl w:val="off"/>
        <w:rPr>
          <w:szCs w:val="21"/>
          <w:highlight w:val="none"/>
        </w:rPr>
      </w:pPr>
      <w:r>
        <w:rPr>
          <w:szCs w:val="21"/>
          <w:highlight w:val="none"/>
        </w:rPr>
        <w:t xml:space="preserve">（8）已标价工程量清单；</w:t>
      </w:r>
      <w:r/>
    </w:p>
    <w:p>
      <w:pPr>
        <w:ind w:firstLine="480"/>
        <w:keepLines w:val="0"/>
        <w:keepNext w:val="0"/>
        <w:pageBreakBefore w:val="0"/>
        <w:spacing w:line="360" w:lineRule="auto"/>
        <w:widowControl w:val="off"/>
        <w:rPr>
          <w:highlight w:val="none"/>
        </w:rPr>
      </w:pPr>
      <w:r>
        <w:rPr>
          <w:szCs w:val="21"/>
          <w:highlight w:val="none"/>
        </w:rPr>
        <w:t xml:space="preserve">（9）其他合同文件。</w:t>
      </w:r>
      <w:r/>
    </w:p>
    <w:p>
      <w:pPr>
        <w:ind w:firstLine="480"/>
        <w:keepLines w:val="0"/>
        <w:keepNext w:val="0"/>
        <w:pageBreakBefore w:val="0"/>
        <w:spacing w:line="360" w:lineRule="auto"/>
        <w:widowControl w:val="off"/>
        <w:rPr>
          <w:rFonts w:ascii="黑体" w:hAnsi="黑体" w:eastAsia="黑体"/>
          <w:highlight w:val="none"/>
        </w:rPr>
      </w:pPr>
      <w:r/>
      <w:bookmarkStart w:id="100" w:name="_Toc260239537"/>
      <w:r/>
      <w:bookmarkStart w:id="101" w:name="_Toc237153052"/>
      <w:r/>
      <w:bookmarkStart w:id="102" w:name="_Toc222303210"/>
      <w:r/>
      <w:bookmarkStart w:id="103" w:name="_Hlk18068519"/>
      <w:r>
        <w:rPr>
          <w:rFonts w:ascii="黑体" w:hAnsi="黑体" w:eastAsia="黑体"/>
          <w:highlight w:val="none"/>
        </w:rPr>
        <w:t xml:space="preserve">1.5合同协议书</w:t>
      </w:r>
      <w:bookmarkEnd w:id="100"/>
      <w:r/>
      <w:bookmarkEnd w:id="101"/>
      <w:r/>
      <w:bookmarkEnd w:id="102"/>
      <w:r/>
      <w:bookmarkEnd w:id="103"/>
      <w:r/>
      <w:r/>
    </w:p>
    <w:p>
      <w:pPr>
        <w:ind w:firstLine="480"/>
        <w:keepLines w:val="0"/>
        <w:keepNext w:val="0"/>
        <w:pageBreakBefore w:val="0"/>
        <w:spacing w:line="360" w:lineRule="auto"/>
        <w:widowControl w:val="off"/>
        <w:rPr>
          <w:szCs w:val="21"/>
          <w:highlight w:val="none"/>
        </w:rPr>
      </w:pPr>
      <w:r>
        <w:rPr>
          <w:szCs w:val="21"/>
          <w:highlight w:val="none"/>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ind w:firstLine="480"/>
        <w:keepLines w:val="0"/>
        <w:keepNext w:val="0"/>
        <w:pageBreakBefore w:val="0"/>
        <w:spacing w:line="360" w:lineRule="auto"/>
        <w:widowControl w:val="off"/>
        <w:rPr>
          <w:rFonts w:ascii="黑体" w:hAnsi="黑体" w:eastAsia="黑体"/>
          <w:highlight w:val="none"/>
        </w:rPr>
      </w:pPr>
      <w:r/>
      <w:bookmarkStart w:id="104" w:name="_Toc260239538"/>
      <w:r/>
      <w:bookmarkStart w:id="105" w:name="_Toc222303211"/>
      <w:r/>
      <w:bookmarkStart w:id="106" w:name="_Toc237153053"/>
      <w:r>
        <w:rPr>
          <w:rFonts w:ascii="黑体" w:hAnsi="黑体" w:eastAsia="黑体"/>
          <w:highlight w:val="none"/>
        </w:rPr>
        <w:t xml:space="preserve">1.6图纸</w:t>
      </w:r>
      <w:bookmarkEnd w:id="104"/>
      <w:r/>
      <w:bookmarkEnd w:id="105"/>
      <w:r/>
      <w:bookmarkEnd w:id="106"/>
      <w:r/>
      <w:r/>
    </w:p>
    <w:p>
      <w:pPr>
        <w:ind w:firstLine="482"/>
        <w:keepLines w:val="0"/>
        <w:keepNext w:val="0"/>
        <w:pageBreakBefore w:val="0"/>
        <w:spacing w:line="360" w:lineRule="auto"/>
        <w:widowControl w:val="off"/>
        <w:rPr>
          <w:szCs w:val="21"/>
          <w:highlight w:val="none"/>
        </w:rPr>
      </w:pPr>
      <w:r>
        <w:rPr>
          <w:b/>
          <w:szCs w:val="21"/>
          <w:highlight w:val="none"/>
        </w:rPr>
        <w:t xml:space="preserve">1.6.1</w:t>
      </w:r>
      <w:r>
        <w:rPr>
          <w:rFonts w:hint="eastAsia"/>
          <w:szCs w:val="21"/>
          <w:highlight w:val="none"/>
        </w:rPr>
        <w:t xml:space="preserve">图纸的提供</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发包人应按技术标准和要求（合同技术条款）约定的期限和数量将施工图纸以及其他图纸（包括配套说明和有关资料）提供给承包人。由于发包人未按时提供图纸造成工期延误的，按第11.3款的约定办理。</w:t>
      </w:r>
      <w:r/>
    </w:p>
    <w:p>
      <w:pPr>
        <w:ind w:firstLine="482"/>
        <w:keepLines w:val="0"/>
        <w:keepNext w:val="0"/>
        <w:pageBreakBefore w:val="0"/>
        <w:spacing w:line="360" w:lineRule="auto"/>
        <w:widowControl w:val="off"/>
        <w:rPr>
          <w:szCs w:val="21"/>
          <w:highlight w:val="none"/>
        </w:rPr>
      </w:pPr>
      <w:r>
        <w:rPr>
          <w:b/>
          <w:szCs w:val="21"/>
          <w:highlight w:val="none"/>
        </w:rPr>
        <w:t xml:space="preserve">1.6.2</w:t>
      </w:r>
      <w:r>
        <w:rPr>
          <w:rFonts w:hint="eastAsia"/>
          <w:szCs w:val="21"/>
          <w:highlight w:val="none"/>
        </w:rPr>
        <w:t xml:space="preserve">承包人提供的文件</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承包人提供的文件应按技术标准和要求（合同技术条款）约定的期限和数量提供给监理人。监理人应按技术标准和要求（合同技术条款）约定的期限批复承包人。</w:t>
      </w:r>
      <w:r/>
    </w:p>
    <w:p>
      <w:pPr>
        <w:ind w:firstLine="482"/>
        <w:keepLines w:val="0"/>
        <w:keepNext w:val="0"/>
        <w:pageBreakBefore w:val="0"/>
        <w:spacing w:line="360" w:lineRule="auto"/>
        <w:widowControl w:val="off"/>
        <w:rPr>
          <w:szCs w:val="21"/>
          <w:highlight w:val="none"/>
        </w:rPr>
      </w:pPr>
      <w:r>
        <w:rPr>
          <w:b/>
          <w:szCs w:val="21"/>
          <w:highlight w:val="none"/>
        </w:rPr>
        <w:t xml:space="preserve">1.6.3</w:t>
      </w:r>
      <w:r>
        <w:rPr>
          <w:szCs w:val="21"/>
          <w:highlight w:val="none"/>
        </w:rPr>
        <w:t xml:space="preserve">图纸的修改</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482"/>
        <w:keepLines w:val="0"/>
        <w:keepNext w:val="0"/>
        <w:pageBreakBefore w:val="0"/>
        <w:spacing w:line="360" w:lineRule="auto"/>
        <w:widowControl w:val="off"/>
        <w:rPr>
          <w:szCs w:val="21"/>
          <w:highlight w:val="none"/>
        </w:rPr>
      </w:pPr>
      <w:r>
        <w:rPr>
          <w:b/>
          <w:szCs w:val="21"/>
          <w:highlight w:val="none"/>
        </w:rPr>
        <w:t xml:space="preserve">1.6.4</w:t>
      </w:r>
      <w:r>
        <w:rPr>
          <w:szCs w:val="21"/>
          <w:highlight w:val="none"/>
        </w:rPr>
        <w:t xml:space="preserve">图纸</w:t>
      </w:r>
      <w:r>
        <w:rPr>
          <w:rFonts w:hint="eastAsia"/>
          <w:highlight w:val="none"/>
          <w:lang w:val="en-US" w:eastAsia="zh-CN"/>
        </w:rPr>
        <w:t xml:space="preserve">上</w:t>
      </w:r>
      <w:r>
        <w:rPr>
          <w:szCs w:val="21"/>
          <w:highlight w:val="none"/>
        </w:rPr>
        <w:t xml:space="preserve">的错误</w:t>
      </w:r>
      <w:r/>
    </w:p>
    <w:p>
      <w:pPr>
        <w:ind w:firstLine="480"/>
        <w:keepLines w:val="0"/>
        <w:keepNext w:val="0"/>
        <w:pageBreakBefore w:val="0"/>
        <w:spacing w:line="360" w:lineRule="auto"/>
        <w:widowControl w:val="off"/>
        <w:rPr>
          <w:szCs w:val="21"/>
          <w:highlight w:val="none"/>
        </w:rPr>
      </w:pPr>
      <w:r>
        <w:rPr>
          <w:szCs w:val="21"/>
          <w:highlight w:val="none"/>
        </w:rPr>
        <w:t xml:space="preserve">承包人发现发包人图纸存在明显错误或疏忽的，应及时通知监理人。</w:t>
      </w:r>
      <w:r/>
    </w:p>
    <w:p>
      <w:pPr>
        <w:ind w:firstLine="482"/>
        <w:keepLines w:val="0"/>
        <w:keepNext w:val="0"/>
        <w:pageBreakBefore w:val="0"/>
        <w:spacing w:line="360" w:lineRule="auto"/>
        <w:widowControl w:val="off"/>
        <w:rPr>
          <w:szCs w:val="21"/>
          <w:highlight w:val="none"/>
        </w:rPr>
      </w:pPr>
      <w:r>
        <w:rPr>
          <w:b/>
          <w:szCs w:val="21"/>
          <w:highlight w:val="none"/>
        </w:rPr>
        <w:t xml:space="preserve">1.6.5</w:t>
      </w:r>
      <w:r>
        <w:rPr>
          <w:szCs w:val="21"/>
          <w:highlight w:val="none"/>
        </w:rPr>
        <w:t xml:space="preserve">图纸和文件的保管</w:t>
      </w:r>
      <w:r/>
    </w:p>
    <w:p>
      <w:pPr>
        <w:ind w:firstLine="480"/>
        <w:keepLines w:val="0"/>
        <w:keepNext w:val="0"/>
        <w:pageBreakBefore w:val="0"/>
        <w:spacing w:line="360" w:lineRule="auto"/>
        <w:widowControl w:val="off"/>
        <w:rPr>
          <w:szCs w:val="21"/>
          <w:highlight w:val="none"/>
        </w:rPr>
      </w:pPr>
      <w:r>
        <w:rPr>
          <w:szCs w:val="21"/>
          <w:highlight w:val="none"/>
        </w:rPr>
        <w:t xml:space="preserve">监理人和承包人均应在施工场地各保存一套完整的包含第</w:t>
      </w:r>
      <w:r>
        <w:rPr>
          <w:bCs/>
          <w:szCs w:val="21"/>
          <w:highlight w:val="none"/>
        </w:rPr>
        <w:t xml:space="preserve">1.6.</w:t>
      </w:r>
      <w:r>
        <w:rPr>
          <w:rFonts w:hint="eastAsia"/>
          <w:bCs/>
          <w:szCs w:val="21"/>
          <w:highlight w:val="none"/>
          <w:lang w:eastAsia="zh-CN"/>
        </w:rPr>
        <w:t xml:space="preserve">1.</w:t>
      </w:r>
      <w:r>
        <w:rPr>
          <w:bCs/>
          <w:szCs w:val="21"/>
          <w:highlight w:val="none"/>
        </w:rPr>
        <w:t xml:space="preserve">1.6.</w:t>
      </w:r>
      <w:r>
        <w:rPr>
          <w:rFonts w:hint="eastAsia"/>
          <w:szCs w:val="21"/>
          <w:highlight w:val="none"/>
          <w:lang w:eastAsia="zh-CN"/>
        </w:rPr>
        <w:t xml:space="preserve">2.</w:t>
      </w:r>
      <w:r>
        <w:rPr>
          <w:bCs/>
          <w:szCs w:val="21"/>
          <w:highlight w:val="none"/>
        </w:rPr>
        <w:t xml:space="preserve">1.6.3</w:t>
      </w:r>
      <w:r>
        <w:rPr>
          <w:szCs w:val="21"/>
          <w:highlight w:val="none"/>
        </w:rPr>
        <w:t xml:space="preserve">项约定内容的图纸。</w:t>
      </w:r>
      <w:r/>
    </w:p>
    <w:p>
      <w:pPr>
        <w:ind w:firstLine="480"/>
        <w:keepLines w:val="0"/>
        <w:keepNext w:val="0"/>
        <w:pageBreakBefore w:val="0"/>
        <w:spacing w:line="360" w:lineRule="auto"/>
        <w:widowControl w:val="off"/>
        <w:rPr>
          <w:rFonts w:ascii="黑体" w:hAnsi="黑体" w:eastAsia="黑体"/>
          <w:highlight w:val="none"/>
        </w:rPr>
      </w:pPr>
      <w:r/>
      <w:bookmarkStart w:id="107" w:name="_Toc222303212"/>
      <w:r/>
      <w:bookmarkStart w:id="108" w:name="_Toc237153054"/>
      <w:r/>
      <w:bookmarkStart w:id="109" w:name="_Toc260239539"/>
      <w:r>
        <w:rPr>
          <w:rFonts w:ascii="黑体" w:hAnsi="黑体" w:eastAsia="黑体"/>
          <w:highlight w:val="none"/>
        </w:rPr>
        <w:t xml:space="preserve">1.7联络</w:t>
      </w:r>
      <w:bookmarkEnd w:id="107"/>
      <w:r/>
      <w:bookmarkEnd w:id="108"/>
      <w:r/>
      <w:bookmarkEnd w:id="109"/>
      <w:r/>
      <w:r/>
    </w:p>
    <w:p>
      <w:pPr>
        <w:ind w:firstLine="482"/>
        <w:keepLines w:val="0"/>
        <w:keepNext w:val="0"/>
        <w:pageBreakBefore w:val="0"/>
        <w:spacing w:line="360" w:lineRule="auto"/>
        <w:widowControl w:val="off"/>
        <w:rPr>
          <w:szCs w:val="21"/>
          <w:highlight w:val="none"/>
        </w:rPr>
      </w:pPr>
      <w:r>
        <w:rPr>
          <w:b/>
          <w:szCs w:val="21"/>
          <w:highlight w:val="none"/>
        </w:rPr>
        <w:t xml:space="preserve">1.7.1</w:t>
      </w:r>
      <w:r>
        <w:rPr>
          <w:szCs w:val="21"/>
          <w:highlight w:val="none"/>
        </w:rPr>
        <w:t xml:space="preserve">与合同有关的通知、批准、证明、证书、指示、要求、请求、同意、意见、确定和决定等，均应采用书面形式。</w:t>
      </w:r>
      <w:r/>
    </w:p>
    <w:p>
      <w:pPr>
        <w:ind w:firstLine="482"/>
        <w:keepLines w:val="0"/>
        <w:keepNext w:val="0"/>
        <w:pageBreakBefore w:val="0"/>
        <w:spacing w:line="360" w:lineRule="auto"/>
        <w:widowControl w:val="off"/>
        <w:rPr>
          <w:szCs w:val="21"/>
          <w:highlight w:val="none"/>
        </w:rPr>
      </w:pPr>
      <w:r>
        <w:rPr>
          <w:b/>
          <w:szCs w:val="21"/>
          <w:highlight w:val="none"/>
        </w:rPr>
        <w:t xml:space="preserve">1.7.2</w:t>
      </w:r>
      <w:r>
        <w:rPr>
          <w:rFonts w:hint="eastAsia"/>
          <w:szCs w:val="21"/>
          <w:highlight w:val="none"/>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firstLine="482"/>
        <w:keepLines w:val="0"/>
        <w:keepNext w:val="0"/>
        <w:pageBreakBefore w:val="0"/>
        <w:spacing w:line="360" w:lineRule="auto"/>
        <w:widowControl w:val="off"/>
        <w:rPr>
          <w:highlight w:val="none"/>
        </w:rPr>
      </w:pPr>
      <w:r>
        <w:rPr>
          <w:rFonts w:hint="eastAsia"/>
          <w:b/>
          <w:szCs w:val="21"/>
          <w:highlight w:val="none"/>
        </w:rPr>
        <w:t xml:space="preserve">1.7.3</w:t>
      </w:r>
      <w:r>
        <w:rPr>
          <w:rFonts w:hint="eastAsia"/>
          <w:szCs w:val="21"/>
          <w:highlight w:val="none"/>
        </w:rPr>
        <w:t xml:space="preserve">来往函件均应按合同约定的期限及时发出和答复，不得无故扣压和拖延，亦不得拒收。否则，由此造成的后果由责任方负责。</w:t>
      </w:r>
      <w:r/>
    </w:p>
    <w:p>
      <w:pPr>
        <w:ind w:firstLine="480"/>
        <w:keepLines w:val="0"/>
        <w:keepNext w:val="0"/>
        <w:pageBreakBefore w:val="0"/>
        <w:spacing w:line="360" w:lineRule="auto"/>
        <w:widowControl w:val="off"/>
        <w:rPr>
          <w:rFonts w:ascii="黑体" w:hAnsi="黑体" w:eastAsia="黑体"/>
          <w:highlight w:val="none"/>
        </w:rPr>
      </w:pPr>
      <w:r/>
      <w:bookmarkStart w:id="110" w:name="_Toc260239540"/>
      <w:r/>
      <w:bookmarkStart w:id="111" w:name="_Toc222303213"/>
      <w:r/>
      <w:bookmarkStart w:id="112" w:name="_Toc237153055"/>
      <w:r>
        <w:rPr>
          <w:rFonts w:ascii="黑体" w:hAnsi="黑体" w:eastAsia="黑体"/>
          <w:highlight w:val="none"/>
        </w:rPr>
        <w:t xml:space="preserve">1.8转让</w:t>
      </w:r>
      <w:bookmarkEnd w:id="110"/>
      <w:r/>
      <w:bookmarkEnd w:id="111"/>
      <w:r/>
      <w:bookmarkEnd w:id="112"/>
      <w:r/>
      <w:r/>
    </w:p>
    <w:p>
      <w:pPr>
        <w:ind w:firstLine="480"/>
        <w:keepLines w:val="0"/>
        <w:keepNext w:val="0"/>
        <w:pageBreakBefore w:val="0"/>
        <w:spacing w:line="360" w:lineRule="auto"/>
        <w:widowControl w:val="off"/>
        <w:rPr>
          <w:szCs w:val="21"/>
          <w:highlight w:val="none"/>
        </w:rPr>
      </w:pPr>
      <w:r>
        <w:rPr>
          <w:szCs w:val="21"/>
          <w:highlight w:val="none"/>
        </w:rPr>
        <w:t xml:space="preserve">除合同另有约定外，未经对方当事人同意，一方当事人不得将合同权利全部或部分转让给第三人，也不得全部或部分转移合同义务。</w:t>
      </w:r>
      <w:r/>
    </w:p>
    <w:p>
      <w:pPr>
        <w:ind w:firstLine="480"/>
        <w:keepLines w:val="0"/>
        <w:keepNext w:val="0"/>
        <w:pageBreakBefore w:val="0"/>
        <w:spacing w:line="360" w:lineRule="auto"/>
        <w:widowControl w:val="off"/>
        <w:rPr>
          <w:rFonts w:ascii="黑体" w:hAnsi="黑体" w:eastAsia="黑体"/>
          <w:highlight w:val="none"/>
        </w:rPr>
      </w:pPr>
      <w:r/>
      <w:bookmarkStart w:id="113" w:name="_Toc237153056"/>
      <w:r/>
      <w:bookmarkStart w:id="114" w:name="_Toc260239541"/>
      <w:r/>
      <w:bookmarkStart w:id="115" w:name="_Toc222303214"/>
      <w:r>
        <w:rPr>
          <w:rFonts w:ascii="黑体" w:hAnsi="黑体" w:eastAsia="黑体"/>
          <w:highlight w:val="none"/>
        </w:rPr>
        <w:t xml:space="preserve">1.9严禁贿赂</w:t>
      </w:r>
      <w:bookmarkEnd w:id="113"/>
      <w:r/>
      <w:bookmarkEnd w:id="114"/>
      <w:r/>
      <w:bookmarkEnd w:id="115"/>
      <w:r/>
      <w:r/>
    </w:p>
    <w:p>
      <w:pPr>
        <w:ind w:firstLine="480"/>
        <w:keepLines w:val="0"/>
        <w:keepNext w:val="0"/>
        <w:pageBreakBefore w:val="0"/>
        <w:spacing w:line="360" w:lineRule="auto"/>
        <w:widowControl w:val="off"/>
        <w:rPr>
          <w:szCs w:val="21"/>
          <w:highlight w:val="none"/>
        </w:rPr>
      </w:pPr>
      <w:r>
        <w:rPr>
          <w:szCs w:val="21"/>
          <w:highlight w:val="none"/>
        </w:rPr>
        <w:t xml:space="preserve">合同</w:t>
      </w:r>
      <w:r>
        <w:rPr>
          <w:rFonts w:hint="eastAsia"/>
          <w:szCs w:val="21"/>
          <w:highlight w:val="none"/>
          <w:lang w:val="en-US" w:eastAsia="zh-CN"/>
        </w:rPr>
        <w:t xml:space="preserve">双方当事人</w:t>
      </w:r>
      <w:r>
        <w:rPr>
          <w:szCs w:val="21"/>
          <w:highlight w:val="none"/>
        </w:rPr>
        <w:t xml:space="preserve">不得以贿赂或变相贿赂的方式，谋取不当利益或损害对方权益。因贿赂造成对方损失的，均应赔偿损失，并应由行为人承担相应的法律责任。</w:t>
      </w:r>
      <w:r/>
    </w:p>
    <w:p>
      <w:pPr>
        <w:ind w:firstLine="480"/>
        <w:keepLines w:val="0"/>
        <w:keepNext w:val="0"/>
        <w:pageBreakBefore w:val="0"/>
        <w:spacing w:line="360" w:lineRule="auto"/>
        <w:widowControl w:val="off"/>
        <w:rPr>
          <w:rFonts w:ascii="黑体" w:hAnsi="黑体" w:eastAsia="黑体"/>
          <w:highlight w:val="none"/>
        </w:rPr>
      </w:pPr>
      <w:r/>
      <w:bookmarkStart w:id="116" w:name="_Toc222303215"/>
      <w:r/>
      <w:bookmarkStart w:id="117" w:name="_Toc237153057"/>
      <w:r/>
      <w:bookmarkStart w:id="118" w:name="_Toc260239542"/>
      <w:r>
        <w:rPr>
          <w:rFonts w:ascii="黑体" w:hAnsi="黑体" w:eastAsia="黑体"/>
          <w:highlight w:val="none"/>
        </w:rPr>
        <w:t xml:space="preserve">1.10化石、文物</w:t>
      </w:r>
      <w:bookmarkEnd w:id="116"/>
      <w:r/>
      <w:bookmarkEnd w:id="117"/>
      <w:r/>
      <w:bookmarkEnd w:id="118"/>
      <w:r/>
      <w:r/>
    </w:p>
    <w:p>
      <w:pPr>
        <w:ind w:firstLine="482"/>
        <w:keepLines w:val="0"/>
        <w:keepNext w:val="0"/>
        <w:pageBreakBefore w:val="0"/>
        <w:spacing w:line="360" w:lineRule="auto"/>
        <w:widowControl w:val="off"/>
        <w:rPr>
          <w:szCs w:val="21"/>
          <w:highlight w:val="none"/>
        </w:rPr>
      </w:pPr>
      <w:r>
        <w:rPr>
          <w:b/>
          <w:szCs w:val="21"/>
          <w:highlight w:val="none"/>
        </w:rPr>
        <w:t xml:space="preserve">1.10.1</w:t>
      </w:r>
      <w:r>
        <w:rPr>
          <w:szCs w:val="21"/>
          <w:highlight w:val="none"/>
        </w:rPr>
        <w:t xml:space="preserve">在施工场地发掘的所有文物、古迹以及具有地质研究或考古价值的其他遗迹、化石、钱币或物品</w:t>
      </w:r>
      <w:r>
        <w:rPr>
          <w:rFonts w:hint="eastAsia"/>
          <w:highlight w:val="none"/>
          <w:lang w:val="en-US" w:eastAsia="zh-CN"/>
        </w:rPr>
        <w:t xml:space="preserve">都</w:t>
      </w:r>
      <w:r>
        <w:rPr>
          <w:szCs w:val="21"/>
          <w:highlight w:val="none"/>
        </w:rPr>
        <w:t xml:space="preserve">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bCs/>
          <w:szCs w:val="21"/>
          <w:highlight w:val="none"/>
        </w:rPr>
        <w:t xml:space="preserve">工</w:t>
      </w:r>
      <w:r>
        <w:rPr>
          <w:szCs w:val="21"/>
          <w:highlight w:val="none"/>
        </w:rPr>
        <w:t xml:space="preserve">期延误由发包人承担。</w:t>
      </w:r>
      <w:r/>
    </w:p>
    <w:p>
      <w:pPr>
        <w:ind w:firstLine="482"/>
        <w:keepLines w:val="0"/>
        <w:keepNext w:val="0"/>
        <w:pageBreakBefore w:val="0"/>
        <w:spacing w:line="360" w:lineRule="auto"/>
        <w:widowControl w:val="off"/>
        <w:rPr>
          <w:szCs w:val="21"/>
          <w:highlight w:val="none"/>
        </w:rPr>
      </w:pPr>
      <w:r>
        <w:rPr>
          <w:b/>
          <w:szCs w:val="21"/>
          <w:highlight w:val="none"/>
        </w:rPr>
        <w:t xml:space="preserve">1.10.2</w:t>
      </w:r>
      <w:r>
        <w:rPr>
          <w:szCs w:val="21"/>
          <w:highlight w:val="none"/>
        </w:rPr>
        <w:t xml:space="preserve">承包人发现文物后不及时报告或隐瞒不报，致使文物丢失或损坏的，应赔偿损失，并承担相应的法律责任。</w:t>
      </w:r>
      <w:r/>
    </w:p>
    <w:p>
      <w:pPr>
        <w:ind w:firstLine="480"/>
        <w:keepLines w:val="0"/>
        <w:keepNext w:val="0"/>
        <w:pageBreakBefore w:val="0"/>
        <w:spacing w:line="360" w:lineRule="auto"/>
        <w:widowControl w:val="off"/>
        <w:rPr>
          <w:rFonts w:ascii="黑体" w:hAnsi="黑体" w:eastAsia="黑体"/>
          <w:highlight w:val="none"/>
        </w:rPr>
      </w:pPr>
      <w:r/>
      <w:bookmarkStart w:id="119" w:name="_Toc222303216"/>
      <w:r/>
      <w:bookmarkStart w:id="120" w:name="_Toc260239543"/>
      <w:r/>
      <w:bookmarkStart w:id="121" w:name="_Toc237153058"/>
      <w:r>
        <w:rPr>
          <w:rFonts w:ascii="黑体" w:hAnsi="黑体" w:eastAsia="黑体"/>
          <w:highlight w:val="none"/>
        </w:rPr>
        <w:t xml:space="preserve">1.11专利技术</w:t>
      </w:r>
      <w:bookmarkEnd w:id="119"/>
      <w:r/>
      <w:bookmarkEnd w:id="120"/>
      <w:r/>
      <w:bookmarkEnd w:id="121"/>
      <w:r/>
      <w:r/>
    </w:p>
    <w:p>
      <w:pPr>
        <w:ind w:firstLine="482"/>
        <w:keepLines w:val="0"/>
        <w:keepNext w:val="0"/>
        <w:pageBreakBefore w:val="0"/>
        <w:spacing w:line="360" w:lineRule="auto"/>
        <w:widowControl w:val="off"/>
        <w:rPr>
          <w:szCs w:val="21"/>
          <w:highlight w:val="none"/>
        </w:rPr>
      </w:pPr>
      <w:r>
        <w:rPr>
          <w:b/>
          <w:szCs w:val="21"/>
          <w:highlight w:val="none"/>
        </w:rPr>
        <w:t xml:space="preserve">1.11.1</w:t>
      </w:r>
      <w:r>
        <w:rPr>
          <w:szCs w:val="21"/>
          <w:highlight w:val="none"/>
        </w:rPr>
        <w:t xml:space="preserve">承包人在使用任何材料、承包人设备、工程设备或采用施工工艺时，因侵犯专利权或其他知识产权所引起的责任，由承包人承担，但由于遵照发包人提供的设计或技术标准和要求引起的除外。</w:t>
      </w:r>
      <w:r/>
    </w:p>
    <w:p>
      <w:pPr>
        <w:ind w:firstLine="482"/>
        <w:keepLines w:val="0"/>
        <w:keepNext w:val="0"/>
        <w:pageBreakBefore w:val="0"/>
        <w:spacing w:line="360" w:lineRule="auto"/>
        <w:widowControl w:val="off"/>
        <w:rPr>
          <w:szCs w:val="21"/>
          <w:highlight w:val="none"/>
        </w:rPr>
      </w:pPr>
      <w:r>
        <w:rPr>
          <w:b/>
          <w:szCs w:val="21"/>
          <w:highlight w:val="none"/>
        </w:rPr>
        <w:t xml:space="preserve">1.11.2</w:t>
      </w:r>
      <w:r>
        <w:rPr>
          <w:szCs w:val="21"/>
          <w:highlight w:val="none"/>
        </w:rPr>
        <w:t xml:space="preserve">承包人在投标文件中采用专利技术的，专利技术的使用费包含在投标报价内。</w:t>
      </w:r>
      <w:r/>
    </w:p>
    <w:p>
      <w:pPr>
        <w:ind w:firstLine="482"/>
        <w:keepLines w:val="0"/>
        <w:keepNext w:val="0"/>
        <w:pageBreakBefore w:val="0"/>
        <w:spacing w:line="360" w:lineRule="auto"/>
        <w:widowControl w:val="off"/>
        <w:rPr>
          <w:szCs w:val="21"/>
          <w:highlight w:val="none"/>
        </w:rPr>
      </w:pPr>
      <w:r>
        <w:rPr>
          <w:b/>
          <w:szCs w:val="21"/>
          <w:highlight w:val="none"/>
        </w:rPr>
        <w:t xml:space="preserve">1.11.3</w:t>
      </w:r>
      <w:r>
        <w:rPr>
          <w:szCs w:val="21"/>
          <w:highlight w:val="none"/>
        </w:rPr>
        <w:t xml:space="preserve">承包人的技术秘密和声明需要保密的资料和信息，发包人和监理人均不得为与本合同无关的目的泄露给他人。</w:t>
      </w:r>
      <w:r/>
    </w:p>
    <w:p>
      <w:pPr>
        <w:ind w:firstLine="482"/>
        <w:keepLines w:val="0"/>
        <w:keepNext w:val="0"/>
        <w:pageBreakBefore w:val="0"/>
        <w:spacing w:line="360" w:lineRule="auto"/>
        <w:widowControl w:val="off"/>
        <w:rPr>
          <w:highlight w:val="none"/>
        </w:rPr>
      </w:pPr>
      <w:r>
        <w:rPr>
          <w:rFonts w:hint="eastAsia"/>
          <w:b/>
          <w:szCs w:val="21"/>
          <w:highlight w:val="none"/>
        </w:rPr>
        <w:t xml:space="preserve">1.11.4</w:t>
      </w:r>
      <w:r>
        <w:rPr>
          <w:rFonts w:hint="eastAsia"/>
          <w:szCs w:val="21"/>
          <w:highlight w:val="none"/>
        </w:rPr>
        <w:t xml:space="preserve">合同实施过程中，发包人要求承包人采用专利技术的，发包人应办理相应的使用手续，承包人应按发包人约定的条件使用，并承担使用专利技术的相关试验工作，所需费用由发包人承担。</w:t>
      </w:r>
      <w:r/>
    </w:p>
    <w:p>
      <w:pPr>
        <w:ind w:firstLine="480"/>
        <w:keepLines w:val="0"/>
        <w:keepNext w:val="0"/>
        <w:pageBreakBefore w:val="0"/>
        <w:spacing w:line="360" w:lineRule="auto"/>
        <w:widowControl w:val="off"/>
        <w:rPr>
          <w:rFonts w:ascii="黑体" w:hAnsi="黑体" w:eastAsia="黑体"/>
          <w:highlight w:val="none"/>
        </w:rPr>
      </w:pPr>
      <w:r/>
      <w:bookmarkStart w:id="122" w:name="_Toc222303217"/>
      <w:r/>
      <w:bookmarkStart w:id="123" w:name="_Toc237153059"/>
      <w:r/>
      <w:bookmarkStart w:id="124" w:name="_Toc260239544"/>
      <w:r>
        <w:rPr>
          <w:rFonts w:ascii="黑体" w:hAnsi="黑体" w:eastAsia="黑体"/>
          <w:highlight w:val="none"/>
        </w:rPr>
        <w:t xml:space="preserve">1.12图纸和文件的保密</w:t>
      </w:r>
      <w:bookmarkEnd w:id="122"/>
      <w:r/>
      <w:bookmarkEnd w:id="123"/>
      <w:r/>
      <w:bookmarkEnd w:id="124"/>
      <w:r/>
      <w:r/>
    </w:p>
    <w:p>
      <w:pPr>
        <w:ind w:firstLine="482"/>
        <w:keepLines w:val="0"/>
        <w:keepNext w:val="0"/>
        <w:pageBreakBefore w:val="0"/>
        <w:spacing w:line="360" w:lineRule="auto"/>
        <w:widowControl w:val="off"/>
        <w:rPr>
          <w:szCs w:val="21"/>
          <w:highlight w:val="none"/>
        </w:rPr>
      </w:pPr>
      <w:r>
        <w:rPr>
          <w:b/>
          <w:szCs w:val="21"/>
          <w:highlight w:val="none"/>
        </w:rPr>
        <w:t xml:space="preserve">1.12.1</w:t>
      </w:r>
      <w:r>
        <w:rPr>
          <w:szCs w:val="21"/>
          <w:highlight w:val="none"/>
        </w:rPr>
        <w:t xml:space="preserve">发包人提供的图纸和文件，未经发包人同意，承包人不得为合同以外的目的泄露给他人或公开发表与引用。</w:t>
      </w:r>
      <w:r/>
    </w:p>
    <w:p>
      <w:pPr>
        <w:ind w:firstLine="482"/>
        <w:keepLines w:val="0"/>
        <w:keepNext w:val="0"/>
        <w:pageBreakBefore w:val="0"/>
        <w:spacing w:line="360" w:lineRule="auto"/>
        <w:widowControl w:val="off"/>
        <w:rPr>
          <w:highlight w:val="none"/>
        </w:rPr>
      </w:pPr>
      <w:r>
        <w:rPr>
          <w:b/>
          <w:szCs w:val="21"/>
          <w:highlight w:val="none"/>
        </w:rPr>
        <w:t xml:space="preserve">1.12.2</w:t>
      </w:r>
      <w:r>
        <w:rPr>
          <w:szCs w:val="21"/>
          <w:highlight w:val="none"/>
        </w:rPr>
        <w:t xml:space="preserve">承包人提供的图纸和文件，未经承包人同意，发包人不得为合同以外的目的泄露给他人或公开发表与引用。</w:t>
      </w:r>
      <w:r/>
    </w:p>
    <w:p>
      <w:pPr>
        <w:pStyle w:val="1144"/>
        <w:spacing w:before="0" w:after="0" w:line="360" w:lineRule="auto"/>
        <w:rPr>
          <w:rFonts w:ascii="黑体" w:hAnsi="黑体" w:eastAsia="黑体"/>
          <w:b/>
          <w:sz w:val="24"/>
          <w:szCs w:val="24"/>
          <w:highlight w:val="none"/>
        </w:rPr>
      </w:pPr>
      <w:r/>
      <w:bookmarkStart w:id="125" w:name="_Toc237153060"/>
      <w:r/>
      <w:bookmarkStart w:id="126" w:name="_Toc502674982"/>
      <w:r/>
      <w:bookmarkStart w:id="127" w:name="_Toc56693019"/>
      <w:r/>
      <w:bookmarkStart w:id="128" w:name="_Toc222303218"/>
      <w:r/>
      <w:bookmarkStart w:id="129" w:name="_Toc222290019"/>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发包人义务</w:t>
      </w:r>
      <w:bookmarkEnd w:id="125"/>
      <w:r/>
      <w:bookmarkEnd w:id="126"/>
      <w:r/>
      <w:bookmarkEnd w:id="127"/>
      <w:r/>
      <w:bookmarkEnd w:id="128"/>
      <w:r/>
      <w:bookmarkEnd w:id="129"/>
      <w:r/>
      <w:r/>
    </w:p>
    <w:p>
      <w:pPr>
        <w:ind w:firstLine="480"/>
        <w:keepLines w:val="0"/>
        <w:keepNext w:val="0"/>
        <w:pageBreakBefore w:val="0"/>
        <w:spacing w:line="360" w:lineRule="auto"/>
        <w:widowControl w:val="off"/>
        <w:rPr>
          <w:rFonts w:ascii="黑体" w:hAnsi="黑体" w:eastAsia="黑体"/>
          <w:highlight w:val="none"/>
        </w:rPr>
      </w:pPr>
      <w:r/>
      <w:bookmarkStart w:id="130" w:name="_Toc237153061"/>
      <w:r/>
      <w:bookmarkStart w:id="131" w:name="_Toc222303219"/>
      <w:r/>
      <w:bookmarkStart w:id="132" w:name="_Toc222290020"/>
      <w:r/>
      <w:bookmarkStart w:id="133" w:name="_Toc260239546"/>
      <w:r>
        <w:rPr>
          <w:rFonts w:ascii="黑体" w:hAnsi="黑体" w:eastAsia="黑体"/>
          <w:highlight w:val="none"/>
        </w:rPr>
        <w:t xml:space="preserve">2.1遵守法律</w:t>
      </w:r>
      <w:bookmarkEnd w:id="130"/>
      <w:r/>
      <w:bookmarkEnd w:id="131"/>
      <w:r/>
      <w:bookmarkEnd w:id="132"/>
      <w:r/>
      <w:bookmarkEnd w:id="133"/>
      <w:r/>
      <w:r/>
    </w:p>
    <w:p>
      <w:pPr>
        <w:ind w:firstLine="480"/>
        <w:keepLines w:val="0"/>
        <w:keepNext w:val="0"/>
        <w:pageBreakBefore w:val="0"/>
        <w:spacing w:line="360" w:lineRule="auto"/>
        <w:widowControl w:val="off"/>
        <w:rPr>
          <w:szCs w:val="21"/>
          <w:highlight w:val="none"/>
        </w:rPr>
      </w:pPr>
      <w:r>
        <w:rPr>
          <w:szCs w:val="21"/>
          <w:highlight w:val="none"/>
        </w:rPr>
        <w:t xml:space="preserve">发包人在履行合同过程中应遵守法律，并保证承包人免于承担因发包人违反法律而引起的任何责任。</w:t>
      </w:r>
      <w:r/>
    </w:p>
    <w:p>
      <w:pPr>
        <w:ind w:firstLine="480"/>
        <w:keepLines w:val="0"/>
        <w:keepNext w:val="0"/>
        <w:pageBreakBefore w:val="0"/>
        <w:spacing w:line="360" w:lineRule="auto"/>
        <w:widowControl w:val="off"/>
        <w:rPr>
          <w:rFonts w:ascii="黑体" w:hAnsi="黑体" w:eastAsia="黑体"/>
          <w:highlight w:val="none"/>
        </w:rPr>
      </w:pPr>
      <w:r/>
      <w:bookmarkStart w:id="134" w:name="_Toc222290021"/>
      <w:r/>
      <w:bookmarkStart w:id="135" w:name="_Toc260239547"/>
      <w:r/>
      <w:bookmarkStart w:id="136" w:name="_Toc237153062"/>
      <w:r/>
      <w:bookmarkStart w:id="137" w:name="_Toc222303220"/>
      <w:r>
        <w:rPr>
          <w:rFonts w:ascii="黑体" w:hAnsi="黑体" w:eastAsia="黑体"/>
          <w:highlight w:val="none"/>
        </w:rPr>
        <w:t xml:space="preserve">2.2发出开工通知</w:t>
      </w:r>
      <w:bookmarkEnd w:id="134"/>
      <w:r/>
      <w:bookmarkEnd w:id="135"/>
      <w:r/>
      <w:bookmarkEnd w:id="136"/>
      <w:r/>
      <w:bookmarkEnd w:id="137"/>
      <w:r/>
      <w:r/>
    </w:p>
    <w:p>
      <w:pPr>
        <w:ind w:firstLine="480"/>
        <w:keepLines w:val="0"/>
        <w:keepNext w:val="0"/>
        <w:pageBreakBefore w:val="0"/>
        <w:spacing w:line="360" w:lineRule="auto"/>
        <w:widowControl w:val="off"/>
        <w:rPr>
          <w:szCs w:val="21"/>
          <w:highlight w:val="none"/>
        </w:rPr>
      </w:pPr>
      <w:r>
        <w:rPr>
          <w:szCs w:val="21"/>
          <w:highlight w:val="none"/>
        </w:rPr>
        <w:t xml:space="preserve">发包人应委托监理人按第11.1款的约定向承包人发出开工通知。</w:t>
      </w:r>
      <w:r/>
    </w:p>
    <w:p>
      <w:pPr>
        <w:ind w:firstLine="480"/>
        <w:keepLines w:val="0"/>
        <w:keepNext w:val="0"/>
        <w:pageBreakBefore w:val="0"/>
        <w:spacing w:line="360" w:lineRule="auto"/>
        <w:widowControl w:val="off"/>
        <w:rPr>
          <w:rFonts w:ascii="黑体" w:hAnsi="黑体" w:eastAsia="黑体"/>
          <w:szCs w:val="21"/>
          <w:highlight w:val="none"/>
        </w:rPr>
      </w:pPr>
      <w:r/>
      <w:bookmarkStart w:id="138" w:name="_Toc237153063"/>
      <w:r/>
      <w:bookmarkStart w:id="139" w:name="_Toc222303221"/>
      <w:r/>
      <w:bookmarkStart w:id="140" w:name="_Toc222290022"/>
      <w:r/>
      <w:bookmarkStart w:id="141" w:name="_Toc260239548"/>
      <w:r>
        <w:rPr>
          <w:rFonts w:ascii="黑体" w:hAnsi="黑体" w:eastAsia="黑体"/>
          <w:szCs w:val="21"/>
          <w:highlight w:val="none"/>
        </w:rPr>
        <w:t xml:space="preserve">2.3提供施工场地</w:t>
      </w:r>
      <w:bookmarkEnd w:id="138"/>
      <w:r/>
      <w:bookmarkEnd w:id="139"/>
      <w:r/>
      <w:bookmarkEnd w:id="140"/>
      <w:r/>
      <w:bookmarkEnd w:id="141"/>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2.3.1发包人</w:t>
      </w:r>
      <w:r>
        <w:rPr>
          <w:rFonts w:hint="eastAsia"/>
          <w:szCs w:val="21"/>
          <w:highlight w:val="none"/>
        </w:rPr>
        <w:t xml:space="preserve">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2.3.2发包人</w:t>
      </w:r>
      <w:r>
        <w:rPr>
          <w:rFonts w:hint="eastAsia"/>
          <w:szCs w:val="21"/>
          <w:highlight w:val="none"/>
        </w:rPr>
        <w:t xml:space="preserve">提供的施工用地范围</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widowControl w:val="off"/>
        <w:rPr>
          <w:sz w:val="24"/>
          <w:highlight w:val="none"/>
        </w:rPr>
      </w:pPr>
      <w:r>
        <w:rPr>
          <w:rFonts w:hint="eastAsia"/>
          <w:b/>
          <w:szCs w:val="21"/>
          <w:highlight w:val="none"/>
        </w:rPr>
        <w:t xml:space="preserve">2.3.3除</w:t>
      </w:r>
      <w:r>
        <w:rPr>
          <w:rFonts w:hint="eastAsia"/>
          <w:szCs w:val="21"/>
          <w:highlight w:val="none"/>
        </w:rPr>
        <w:t xml:space="preserve">专用合同条款另有约定外，发包人应按技术标准和要求（合同技术条款）的约定，向承包人提供施工场地内的工程地质图纸和报告，以及地下障碍物图纸等施工场地有关资料，并保证资料的真实、准确、完整。</w:t>
      </w:r>
      <w:r/>
    </w:p>
    <w:p>
      <w:pPr>
        <w:ind w:firstLine="480"/>
        <w:keepLines w:val="0"/>
        <w:keepNext w:val="0"/>
        <w:pageBreakBefore w:val="0"/>
        <w:spacing w:line="360" w:lineRule="auto"/>
        <w:widowControl w:val="off"/>
        <w:rPr>
          <w:rFonts w:ascii="黑体" w:hAnsi="黑体" w:eastAsia="黑体"/>
          <w:szCs w:val="21"/>
          <w:highlight w:val="none"/>
        </w:rPr>
      </w:pPr>
      <w:r/>
      <w:bookmarkStart w:id="142" w:name="_Toc260239549"/>
      <w:r/>
      <w:bookmarkStart w:id="143" w:name="_Toc237153064"/>
      <w:r/>
      <w:bookmarkStart w:id="144" w:name="_Toc222290023"/>
      <w:r/>
      <w:bookmarkStart w:id="145" w:name="_Toc222303222"/>
      <w:r>
        <w:rPr>
          <w:rFonts w:ascii="黑体" w:hAnsi="黑体" w:eastAsia="黑体"/>
          <w:szCs w:val="21"/>
          <w:highlight w:val="none"/>
        </w:rPr>
        <w:t xml:space="preserve">2.4协助承包人办理证件和批件</w:t>
      </w:r>
      <w:bookmarkEnd w:id="142"/>
      <w:r/>
      <w:bookmarkEnd w:id="143"/>
      <w:r/>
      <w:bookmarkEnd w:id="144"/>
      <w:r/>
      <w:bookmarkEnd w:id="145"/>
      <w:r/>
      <w:r/>
    </w:p>
    <w:p>
      <w:pPr>
        <w:ind w:firstLine="480"/>
        <w:keepLines w:val="0"/>
        <w:keepNext w:val="0"/>
        <w:pageBreakBefore w:val="0"/>
        <w:spacing w:line="360" w:lineRule="auto"/>
        <w:widowControl w:val="off"/>
        <w:rPr>
          <w:szCs w:val="21"/>
          <w:highlight w:val="none"/>
        </w:rPr>
      </w:pPr>
      <w:r>
        <w:rPr>
          <w:szCs w:val="21"/>
          <w:highlight w:val="none"/>
        </w:rPr>
        <w:t xml:space="preserve">发包人应协助承包人办理法律规定的有关施工证件和批件。</w:t>
      </w:r>
      <w:r/>
    </w:p>
    <w:p>
      <w:pPr>
        <w:ind w:firstLine="480"/>
        <w:keepLines w:val="0"/>
        <w:keepNext w:val="0"/>
        <w:pageBreakBefore w:val="0"/>
        <w:spacing w:line="360" w:lineRule="auto"/>
        <w:widowControl w:val="off"/>
        <w:rPr>
          <w:rFonts w:ascii="黑体" w:hAnsi="黑体" w:eastAsia="黑体"/>
          <w:szCs w:val="21"/>
          <w:highlight w:val="none"/>
        </w:rPr>
      </w:pPr>
      <w:r/>
      <w:bookmarkStart w:id="146" w:name="_Toc222290024"/>
      <w:r/>
      <w:bookmarkStart w:id="147" w:name="_Toc260239550"/>
      <w:r/>
      <w:bookmarkStart w:id="148" w:name="_Toc222303223"/>
      <w:r/>
      <w:bookmarkStart w:id="149" w:name="_Toc237153065"/>
      <w:r>
        <w:rPr>
          <w:rFonts w:ascii="黑体" w:hAnsi="黑体" w:eastAsia="黑体"/>
          <w:szCs w:val="21"/>
          <w:highlight w:val="none"/>
        </w:rPr>
        <w:t xml:space="preserve">2.5组织设计交底</w:t>
      </w:r>
      <w:bookmarkEnd w:id="146"/>
      <w:r/>
      <w:bookmarkEnd w:id="147"/>
      <w:r/>
      <w:bookmarkEnd w:id="148"/>
      <w:r/>
      <w:bookmarkEnd w:id="149"/>
      <w:r/>
      <w:r/>
    </w:p>
    <w:p>
      <w:pPr>
        <w:ind w:firstLine="480"/>
        <w:keepLines w:val="0"/>
        <w:keepNext w:val="0"/>
        <w:pageBreakBefore w:val="0"/>
        <w:spacing w:line="360" w:lineRule="auto"/>
        <w:widowControl w:val="off"/>
        <w:rPr>
          <w:szCs w:val="21"/>
          <w:highlight w:val="none"/>
        </w:rPr>
      </w:pPr>
      <w:r>
        <w:rPr>
          <w:szCs w:val="21"/>
          <w:highlight w:val="none"/>
        </w:rPr>
        <w:t xml:space="preserve">发包人（或监理人）应根据合同进度计划，组织设计单位向承包人进行设计交底。</w:t>
      </w:r>
      <w:r/>
    </w:p>
    <w:p>
      <w:pPr>
        <w:ind w:firstLine="480"/>
        <w:keepLines w:val="0"/>
        <w:keepNext w:val="0"/>
        <w:pageBreakBefore w:val="0"/>
        <w:spacing w:line="360" w:lineRule="auto"/>
        <w:widowControl w:val="off"/>
        <w:rPr>
          <w:rFonts w:ascii="黑体" w:hAnsi="黑体" w:eastAsia="黑体"/>
          <w:szCs w:val="21"/>
          <w:highlight w:val="none"/>
        </w:rPr>
      </w:pPr>
      <w:r/>
      <w:bookmarkStart w:id="150" w:name="_Toc222290025"/>
      <w:r/>
      <w:bookmarkStart w:id="151" w:name="_Toc237153066"/>
      <w:r/>
      <w:bookmarkStart w:id="152" w:name="_Toc260239551"/>
      <w:r/>
      <w:bookmarkStart w:id="153" w:name="_Toc222303224"/>
      <w:r>
        <w:rPr>
          <w:rFonts w:ascii="黑体" w:hAnsi="黑体" w:eastAsia="黑体"/>
          <w:szCs w:val="21"/>
          <w:highlight w:val="none"/>
        </w:rPr>
        <w:t xml:space="preserve">2.6支付合同价款</w:t>
      </w:r>
      <w:bookmarkEnd w:id="150"/>
      <w:r/>
      <w:bookmarkEnd w:id="151"/>
      <w:r/>
      <w:bookmarkEnd w:id="152"/>
      <w:r/>
      <w:bookmarkEnd w:id="153"/>
      <w:r/>
      <w:r/>
    </w:p>
    <w:p>
      <w:pPr>
        <w:ind w:firstLine="480"/>
        <w:keepLines w:val="0"/>
        <w:keepNext w:val="0"/>
        <w:pageBreakBefore w:val="0"/>
        <w:spacing w:line="360" w:lineRule="auto"/>
        <w:widowControl w:val="off"/>
        <w:rPr>
          <w:szCs w:val="21"/>
          <w:highlight w:val="none"/>
        </w:rPr>
      </w:pPr>
      <w:r>
        <w:rPr>
          <w:szCs w:val="21"/>
          <w:highlight w:val="none"/>
        </w:rPr>
        <w:t xml:space="preserve">发包人应按合同约定向承包人及时支付合同价款。</w:t>
      </w:r>
      <w:r/>
    </w:p>
    <w:p>
      <w:pPr>
        <w:ind w:firstLine="480"/>
        <w:keepLines w:val="0"/>
        <w:keepNext w:val="0"/>
        <w:pageBreakBefore w:val="0"/>
        <w:spacing w:line="360" w:lineRule="auto"/>
        <w:widowControl w:val="off"/>
        <w:rPr>
          <w:rFonts w:ascii="黑体" w:hAnsi="黑体" w:eastAsia="黑体"/>
          <w:szCs w:val="21"/>
          <w:highlight w:val="none"/>
        </w:rPr>
      </w:pPr>
      <w:r/>
      <w:bookmarkStart w:id="154" w:name="_Toc222290026"/>
      <w:r/>
      <w:bookmarkStart w:id="155" w:name="_Toc222303225"/>
      <w:r/>
      <w:bookmarkStart w:id="156" w:name="_Toc237153067"/>
      <w:r/>
      <w:bookmarkStart w:id="157" w:name="_Toc260239552"/>
      <w:r>
        <w:rPr>
          <w:rFonts w:ascii="黑体" w:hAnsi="黑体" w:eastAsia="黑体"/>
          <w:szCs w:val="21"/>
          <w:highlight w:val="none"/>
        </w:rPr>
        <w:t xml:space="preserve">2.7组织竣工验收</w:t>
      </w:r>
      <w:bookmarkEnd w:id="154"/>
      <w:r/>
      <w:bookmarkEnd w:id="155"/>
      <w:r/>
      <w:bookmarkEnd w:id="156"/>
      <w:r>
        <w:rPr>
          <w:rFonts w:hint="eastAsia" w:ascii="黑体" w:hAnsi="黑体" w:eastAsia="黑体"/>
          <w:szCs w:val="21"/>
          <w:highlight w:val="none"/>
        </w:rPr>
        <w:t xml:space="preserve">（组织法人验收）</w:t>
      </w:r>
      <w:bookmarkEnd w:id="157"/>
      <w:r/>
      <w:r/>
    </w:p>
    <w:p>
      <w:pPr>
        <w:ind w:firstLine="480"/>
        <w:keepLines w:val="0"/>
        <w:keepNext w:val="0"/>
        <w:pageBreakBefore w:val="0"/>
        <w:spacing w:line="360" w:lineRule="auto"/>
        <w:widowControl w:val="off"/>
        <w:rPr>
          <w:szCs w:val="21"/>
          <w:highlight w:val="none"/>
        </w:rPr>
      </w:pPr>
      <w:r/>
      <w:bookmarkStart w:id="158" w:name="_Toc237153068"/>
      <w:r/>
      <w:bookmarkStart w:id="159" w:name="_Toc222290027"/>
      <w:r/>
      <w:bookmarkStart w:id="160" w:name="_Toc222303226"/>
      <w:r>
        <w:rPr>
          <w:rFonts w:hint="eastAsia"/>
          <w:szCs w:val="21"/>
          <w:highlight w:val="none"/>
        </w:rPr>
        <w:t xml:space="preserve">发包人应按合同约定及时组织法人验收。</w:t>
      </w:r>
      <w:r/>
    </w:p>
    <w:p>
      <w:pPr>
        <w:ind w:firstLine="480"/>
        <w:keepLines w:val="0"/>
        <w:keepNext w:val="0"/>
        <w:pageBreakBefore w:val="0"/>
        <w:spacing w:line="360" w:lineRule="auto"/>
        <w:widowControl w:val="off"/>
        <w:rPr>
          <w:rFonts w:ascii="黑体" w:hAnsi="黑体" w:eastAsia="黑体"/>
          <w:szCs w:val="21"/>
          <w:highlight w:val="none"/>
        </w:rPr>
      </w:pPr>
      <w:r/>
      <w:bookmarkStart w:id="161" w:name="_Toc260239553"/>
      <w:r>
        <w:rPr>
          <w:rFonts w:ascii="黑体" w:hAnsi="黑体" w:eastAsia="黑体"/>
          <w:szCs w:val="21"/>
          <w:highlight w:val="none"/>
        </w:rPr>
        <w:t xml:space="preserve">2.8其他义务</w:t>
      </w:r>
      <w:bookmarkEnd w:id="158"/>
      <w:r/>
      <w:bookmarkEnd w:id="159"/>
      <w:r/>
      <w:bookmarkEnd w:id="160"/>
      <w:r/>
      <w:bookmarkEnd w:id="161"/>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其他义务在专用合同条款中补充约定。</w:t>
      </w:r>
      <w:r/>
    </w:p>
    <w:p>
      <w:pPr>
        <w:pStyle w:val="1144"/>
        <w:spacing w:before="0" w:after="0" w:line="360" w:lineRule="auto"/>
        <w:rPr>
          <w:rFonts w:ascii="黑体" w:hAnsi="黑体" w:eastAsia="黑体"/>
          <w:b/>
          <w:sz w:val="24"/>
          <w:szCs w:val="24"/>
          <w:highlight w:val="none"/>
        </w:rPr>
      </w:pPr>
      <w:r/>
      <w:bookmarkStart w:id="162" w:name="_Toc237153069"/>
      <w:r/>
      <w:bookmarkStart w:id="163" w:name="_Toc502674983"/>
      <w:r/>
      <w:bookmarkStart w:id="164" w:name="_Toc56693020"/>
      <w:r/>
      <w:bookmarkStart w:id="165" w:name="_Toc222303227"/>
      <w:r/>
      <w:bookmarkStart w:id="166" w:name="_Toc222290028"/>
      <w:r>
        <w:rPr>
          <w:rFonts w:ascii="黑体" w:hAnsi="黑体" w:eastAsia="黑体"/>
          <w:b/>
          <w:sz w:val="24"/>
          <w:szCs w:val="24"/>
          <w:highlight w:val="none"/>
        </w:rPr>
        <w:t xml:space="preserve">3</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监理人</w:t>
      </w:r>
      <w:bookmarkEnd w:id="162"/>
      <w:r/>
      <w:bookmarkEnd w:id="163"/>
      <w:r/>
      <w:bookmarkEnd w:id="164"/>
      <w:r/>
      <w:bookmarkEnd w:id="165"/>
      <w:r/>
      <w:bookmarkEnd w:id="166"/>
      <w:r/>
      <w:r/>
    </w:p>
    <w:p>
      <w:pPr>
        <w:ind w:firstLine="480"/>
        <w:keepLines w:val="0"/>
        <w:keepNext w:val="0"/>
        <w:pageBreakBefore w:val="0"/>
        <w:spacing w:line="360" w:lineRule="auto"/>
        <w:widowControl w:val="off"/>
        <w:rPr>
          <w:rFonts w:ascii="黑体" w:hAnsi="黑体" w:eastAsia="黑体"/>
          <w:highlight w:val="none"/>
        </w:rPr>
      </w:pPr>
      <w:r/>
      <w:bookmarkStart w:id="167" w:name="_Toc260239555"/>
      <w:r/>
      <w:bookmarkStart w:id="168" w:name="_Toc222290029"/>
      <w:r/>
      <w:bookmarkStart w:id="169" w:name="_Toc222303228"/>
      <w:r/>
      <w:bookmarkStart w:id="170" w:name="_Toc237153070"/>
      <w:r>
        <w:rPr>
          <w:rFonts w:ascii="黑体" w:hAnsi="黑体" w:eastAsia="黑体"/>
          <w:highlight w:val="none"/>
        </w:rPr>
        <w:t xml:space="preserve">3.1监理人的职责和权力</w:t>
      </w:r>
      <w:bookmarkEnd w:id="167"/>
      <w:r/>
      <w:bookmarkEnd w:id="168"/>
      <w:r/>
      <w:bookmarkEnd w:id="169"/>
      <w:r/>
      <w:bookmarkEnd w:id="170"/>
      <w:r/>
      <w:r/>
    </w:p>
    <w:p>
      <w:pPr>
        <w:ind w:firstLine="482"/>
        <w:keepLines w:val="0"/>
        <w:keepNext w:val="0"/>
        <w:pageBreakBefore w:val="0"/>
        <w:spacing w:line="360" w:lineRule="auto"/>
        <w:widowControl w:val="off"/>
        <w:rPr>
          <w:szCs w:val="21"/>
          <w:highlight w:val="none"/>
        </w:rPr>
      </w:pPr>
      <w:r>
        <w:rPr>
          <w:b/>
          <w:bCs/>
          <w:szCs w:val="21"/>
          <w:highlight w:val="none"/>
        </w:rPr>
        <w:t xml:space="preserve">3.1.1</w:t>
      </w:r>
      <w:r>
        <w:rPr>
          <w:rFonts w:hint="eastAsia"/>
          <w:szCs w:val="21"/>
          <w:highlight w:val="none"/>
        </w:rPr>
        <w:t xml:space="preserve">监理人受发包人的委托，享有合同约定的权</w:t>
      </w:r>
      <w:r>
        <w:rPr>
          <w:rFonts w:hint="eastAsia"/>
          <w:szCs w:val="21"/>
          <w:highlight w:val="none"/>
          <w:lang w:val="en-US" w:eastAsia="zh-CN"/>
        </w:rPr>
        <w:t xml:space="preserve">利</w:t>
      </w:r>
      <w:r>
        <w:rPr>
          <w:rFonts w:hint="eastAsia"/>
          <w:szCs w:val="21"/>
          <w:highlight w:val="none"/>
        </w:rPr>
        <w:t xml:space="preserve">。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firstLine="482"/>
        <w:keepLines w:val="0"/>
        <w:keepNext w:val="0"/>
        <w:pageBreakBefore w:val="0"/>
        <w:spacing w:line="360" w:lineRule="auto"/>
        <w:widowControl w:val="off"/>
        <w:rPr>
          <w:szCs w:val="21"/>
          <w:highlight w:val="none"/>
        </w:rPr>
      </w:pPr>
      <w:r>
        <w:rPr>
          <w:b/>
          <w:bCs/>
          <w:szCs w:val="21"/>
          <w:highlight w:val="none"/>
        </w:rPr>
        <w:t xml:space="preserve">3.1.2</w:t>
      </w:r>
      <w:r>
        <w:rPr>
          <w:szCs w:val="21"/>
          <w:highlight w:val="none"/>
        </w:rPr>
        <w:t xml:space="preserve">监理人发出的任何指示应视为已得到发包人的批准，但监理人无权免除或变更合同约定的发包人和承包人的权利、义务和责任。</w:t>
      </w:r>
      <w:r/>
    </w:p>
    <w:p>
      <w:pPr>
        <w:ind w:firstLine="482"/>
        <w:keepLines w:val="0"/>
        <w:keepNext w:val="0"/>
        <w:pageBreakBefore w:val="0"/>
        <w:spacing w:line="360" w:lineRule="auto"/>
        <w:widowControl w:val="off"/>
        <w:rPr>
          <w:szCs w:val="21"/>
          <w:highlight w:val="none"/>
        </w:rPr>
      </w:pPr>
      <w:r>
        <w:rPr>
          <w:b/>
          <w:bCs/>
          <w:szCs w:val="21"/>
          <w:highlight w:val="none"/>
        </w:rPr>
        <w:t xml:space="preserve">3.1.3</w:t>
      </w:r>
      <w:r>
        <w:rPr>
          <w:szCs w:val="21"/>
          <w:highlight w:val="none"/>
        </w:rPr>
        <w:t xml:space="preserve">合同约定应由承包人承担的义务和责任，不因监理人对承包人提交文件的审查或批准，对工程、材料和设备的检查和检验，以及为实施监理作出的指示等职务行为而减轻或解除。</w:t>
      </w:r>
      <w:r/>
    </w:p>
    <w:p>
      <w:pPr>
        <w:ind w:firstLine="480"/>
        <w:keepLines w:val="0"/>
        <w:keepNext w:val="0"/>
        <w:pageBreakBefore w:val="0"/>
        <w:spacing w:line="360" w:lineRule="auto"/>
        <w:widowControl w:val="off"/>
        <w:rPr>
          <w:rFonts w:ascii="黑体" w:hAnsi="黑体" w:eastAsia="黑体"/>
          <w:highlight w:val="none"/>
        </w:rPr>
      </w:pPr>
      <w:r/>
      <w:bookmarkStart w:id="171" w:name="_Toc260239556"/>
      <w:r/>
      <w:bookmarkStart w:id="172" w:name="_Toc222303229"/>
      <w:r/>
      <w:bookmarkStart w:id="173" w:name="_Toc237153071"/>
      <w:r/>
      <w:bookmarkStart w:id="174" w:name="_Toc222290030"/>
      <w:r>
        <w:rPr>
          <w:rFonts w:ascii="黑体" w:hAnsi="黑体" w:eastAsia="黑体"/>
          <w:highlight w:val="none"/>
        </w:rPr>
        <w:t xml:space="preserve">3.2 总监理工程师</w:t>
      </w:r>
      <w:bookmarkEnd w:id="171"/>
      <w:r/>
      <w:bookmarkEnd w:id="172"/>
      <w:r/>
      <w:bookmarkEnd w:id="173"/>
      <w:r/>
      <w:bookmarkEnd w:id="174"/>
      <w:r/>
      <w:r/>
    </w:p>
    <w:p>
      <w:pPr>
        <w:ind w:firstLine="480"/>
        <w:keepLines w:val="0"/>
        <w:keepNext w:val="0"/>
        <w:pageBreakBefore w:val="0"/>
        <w:spacing w:line="360" w:lineRule="auto"/>
        <w:widowControl w:val="off"/>
        <w:rPr>
          <w:szCs w:val="21"/>
          <w:highlight w:val="none"/>
        </w:rPr>
      </w:pPr>
      <w:r>
        <w:rPr>
          <w:szCs w:val="21"/>
          <w:highlight w:val="none"/>
        </w:rPr>
        <w:t xml:space="preserve">发包人应在发出开工通知前将总监理工程师的任命通知承包人。总监理工程师更换时，应在调离</w:t>
      </w:r>
      <w:r>
        <w:rPr>
          <w:b/>
          <w:bCs/>
          <w:szCs w:val="21"/>
          <w:highlight w:val="none"/>
        </w:rPr>
        <w:t xml:space="preserve">14</w:t>
      </w:r>
      <w:r>
        <w:rPr>
          <w:szCs w:val="21"/>
          <w:highlight w:val="none"/>
        </w:rPr>
        <w:t xml:space="preserve">天前通知承包人。总监理工程师短期离开施工场地的，应委派代表代行其职责，并通知承包人。</w:t>
      </w:r>
      <w:r/>
    </w:p>
    <w:p>
      <w:pPr>
        <w:ind w:firstLine="480"/>
        <w:keepLines w:val="0"/>
        <w:keepNext w:val="0"/>
        <w:pageBreakBefore w:val="0"/>
        <w:spacing w:line="360" w:lineRule="auto"/>
        <w:widowControl w:val="off"/>
        <w:rPr>
          <w:rFonts w:ascii="黑体" w:hAnsi="黑体" w:eastAsia="黑体"/>
          <w:highlight w:val="none"/>
        </w:rPr>
      </w:pPr>
      <w:r/>
      <w:bookmarkStart w:id="175" w:name="_Toc222290031"/>
      <w:r/>
      <w:bookmarkStart w:id="176" w:name="_Toc260239557"/>
      <w:r/>
      <w:bookmarkStart w:id="177" w:name="_Toc237153072"/>
      <w:r/>
      <w:bookmarkStart w:id="178" w:name="_Toc222303230"/>
      <w:r>
        <w:rPr>
          <w:rFonts w:ascii="黑体" w:hAnsi="黑体" w:eastAsia="黑体"/>
          <w:highlight w:val="none"/>
        </w:rPr>
        <w:t xml:space="preserve">3.3 监理人员</w:t>
      </w:r>
      <w:bookmarkEnd w:id="175"/>
      <w:r/>
      <w:bookmarkEnd w:id="176"/>
      <w:r/>
      <w:bookmarkEnd w:id="177"/>
      <w:r/>
      <w:bookmarkEnd w:id="178"/>
      <w:r/>
      <w:r/>
    </w:p>
    <w:p>
      <w:pPr>
        <w:ind w:firstLine="482"/>
        <w:keepLines w:val="0"/>
        <w:keepNext w:val="0"/>
        <w:pageBreakBefore w:val="0"/>
        <w:spacing w:line="360" w:lineRule="auto"/>
        <w:widowControl w:val="off"/>
        <w:rPr>
          <w:szCs w:val="21"/>
          <w:highlight w:val="none"/>
        </w:rPr>
      </w:pPr>
      <w:r>
        <w:rPr>
          <w:b/>
          <w:bCs/>
          <w:szCs w:val="21"/>
          <w:highlight w:val="none"/>
        </w:rPr>
        <w:t xml:space="preserve">3.3.1</w:t>
      </w:r>
      <w:r>
        <w:rPr>
          <w:szCs w:val="21"/>
          <w:highlight w:val="none"/>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82"/>
        <w:keepLines w:val="0"/>
        <w:keepNext w:val="0"/>
        <w:pageBreakBefore w:val="0"/>
        <w:spacing w:line="360" w:lineRule="auto"/>
        <w:widowControl w:val="off"/>
        <w:rPr>
          <w:szCs w:val="21"/>
          <w:highlight w:val="none"/>
        </w:rPr>
      </w:pPr>
      <w:r>
        <w:rPr>
          <w:b/>
          <w:bCs/>
          <w:szCs w:val="21"/>
          <w:highlight w:val="none"/>
        </w:rPr>
        <w:t xml:space="preserve">3.3.2</w:t>
      </w:r>
      <w:r>
        <w:rPr>
          <w:szCs w:val="21"/>
          <w:highlight w:val="none"/>
        </w:rPr>
        <w:t xml:space="preserve">监理人员对承包人的任何工作、工程或其采用的材料和工程设备未在合同约定的期限内提出异议的，视为已获批准，但不影响监理人在以后拒绝该项工作、工程、材料或工程设备的权利。</w:t>
      </w:r>
      <w:r/>
    </w:p>
    <w:p>
      <w:pPr>
        <w:ind w:firstLine="482"/>
        <w:keepLines w:val="0"/>
        <w:keepNext w:val="0"/>
        <w:pageBreakBefore w:val="0"/>
        <w:spacing w:line="360" w:lineRule="auto"/>
        <w:widowControl w:val="off"/>
        <w:rPr>
          <w:szCs w:val="21"/>
          <w:highlight w:val="none"/>
        </w:rPr>
      </w:pPr>
      <w:r>
        <w:rPr>
          <w:b/>
          <w:bCs/>
          <w:szCs w:val="21"/>
          <w:highlight w:val="none"/>
        </w:rPr>
        <w:t xml:space="preserve">3.3.3</w:t>
      </w:r>
      <w:r>
        <w:rPr>
          <w:szCs w:val="21"/>
          <w:highlight w:val="none"/>
        </w:rPr>
        <w:t xml:space="preserve">承包人对总监理工程师授权的监理人员发出的指示有疑问的，可向总监理工程师提出书面异议，总监理工程师应在约定的时限内对该指示予以确认、更改或撤销。</w:t>
      </w:r>
      <w:r/>
    </w:p>
    <w:p>
      <w:pPr>
        <w:ind w:firstLine="482"/>
        <w:keepLines w:val="0"/>
        <w:keepNext w:val="0"/>
        <w:pageBreakBefore w:val="0"/>
        <w:spacing w:line="360" w:lineRule="auto"/>
        <w:widowControl w:val="off"/>
        <w:rPr>
          <w:rFonts w:eastAsia="黑体"/>
          <w:highlight w:val="none"/>
        </w:rPr>
      </w:pPr>
      <w:r>
        <w:rPr>
          <w:b/>
          <w:bCs/>
          <w:szCs w:val="21"/>
          <w:highlight w:val="none"/>
        </w:rPr>
        <w:t xml:space="preserve">3.3.4</w:t>
      </w:r>
      <w:r>
        <w:rPr>
          <w:szCs w:val="21"/>
          <w:highlight w:val="none"/>
        </w:rPr>
        <w:t xml:space="preserve">总监理工程师不应将第3.5款约定应由总监理工程师作出确定的权</w:t>
      </w:r>
      <w:r>
        <w:rPr>
          <w:rFonts w:hint="eastAsia"/>
          <w:szCs w:val="21"/>
          <w:highlight w:val="none"/>
          <w:lang w:val="en-US" w:eastAsia="zh-CN"/>
        </w:rPr>
        <w:t xml:space="preserve">利</w:t>
      </w:r>
      <w:r>
        <w:rPr>
          <w:szCs w:val="21"/>
          <w:highlight w:val="none"/>
        </w:rPr>
        <w:t xml:space="preserve">授权或委托给其他监理人员。</w:t>
      </w:r>
      <w:r/>
    </w:p>
    <w:p>
      <w:pPr>
        <w:ind w:firstLine="480"/>
        <w:keepLines w:val="0"/>
        <w:keepNext w:val="0"/>
        <w:pageBreakBefore w:val="0"/>
        <w:spacing w:line="360" w:lineRule="auto"/>
        <w:widowControl w:val="off"/>
        <w:rPr>
          <w:rFonts w:ascii="黑体" w:hAnsi="黑体" w:eastAsia="黑体"/>
          <w:highlight w:val="none"/>
        </w:rPr>
      </w:pPr>
      <w:r/>
      <w:bookmarkStart w:id="179" w:name="_Toc260239558"/>
      <w:r/>
      <w:bookmarkStart w:id="180" w:name="_Toc222303231"/>
      <w:r/>
      <w:bookmarkStart w:id="181" w:name="_Toc237153073"/>
      <w:r/>
      <w:bookmarkStart w:id="182" w:name="_Toc222290032"/>
      <w:r>
        <w:rPr>
          <w:rFonts w:ascii="黑体" w:hAnsi="黑体" w:eastAsia="黑体"/>
          <w:highlight w:val="none"/>
        </w:rPr>
        <w:t xml:space="preserve">3.4监理人的指示</w:t>
      </w:r>
      <w:bookmarkEnd w:id="179"/>
      <w:r/>
      <w:bookmarkEnd w:id="180"/>
      <w:r/>
      <w:bookmarkEnd w:id="181"/>
      <w:r/>
      <w:bookmarkEnd w:id="182"/>
      <w:r/>
      <w:r/>
    </w:p>
    <w:p>
      <w:pPr>
        <w:ind w:firstLine="482"/>
        <w:keepLines w:val="0"/>
        <w:keepNext w:val="0"/>
        <w:pageBreakBefore w:val="0"/>
        <w:spacing w:line="360" w:lineRule="auto"/>
        <w:widowControl w:val="off"/>
        <w:rPr>
          <w:szCs w:val="21"/>
          <w:highlight w:val="none"/>
        </w:rPr>
      </w:pPr>
      <w:r>
        <w:rPr>
          <w:b/>
          <w:bCs/>
          <w:szCs w:val="21"/>
          <w:highlight w:val="none"/>
        </w:rPr>
        <w:t xml:space="preserve">3.4.1</w:t>
      </w:r>
      <w:r>
        <w:rPr>
          <w:szCs w:val="21"/>
          <w:highlight w:val="none"/>
        </w:rPr>
        <w:t xml:space="preserve">监理人应按第3.1款的约定向承包人发出指示，监理人的指示应盖有监理人授权的施工场地机构章，并由总监理工程师或总监理工程师按第3.3.1项约定授权的监理人员签字。</w:t>
      </w:r>
      <w:r/>
    </w:p>
    <w:p>
      <w:pPr>
        <w:ind w:firstLine="482"/>
        <w:keepLines w:val="0"/>
        <w:keepNext w:val="0"/>
        <w:pageBreakBefore w:val="0"/>
        <w:spacing w:line="360" w:lineRule="auto"/>
        <w:widowControl w:val="off"/>
        <w:rPr>
          <w:szCs w:val="21"/>
          <w:highlight w:val="none"/>
        </w:rPr>
      </w:pPr>
      <w:r>
        <w:rPr>
          <w:b/>
          <w:bCs/>
          <w:szCs w:val="21"/>
          <w:highlight w:val="none"/>
        </w:rPr>
        <w:t xml:space="preserve">3.4.2</w:t>
      </w:r>
      <w:r>
        <w:rPr>
          <w:szCs w:val="21"/>
          <w:highlight w:val="none"/>
        </w:rPr>
        <w:t xml:space="preserve">承包人收到监理人按第3.4.1项作出的指示后应遵照执行。指示构成变更的，应按第15条处理。</w:t>
      </w:r>
      <w:r/>
    </w:p>
    <w:p>
      <w:pPr>
        <w:ind w:firstLine="482"/>
        <w:keepLines w:val="0"/>
        <w:keepNext w:val="0"/>
        <w:pageBreakBefore w:val="0"/>
        <w:spacing w:line="360" w:lineRule="auto"/>
        <w:widowControl w:val="off"/>
        <w:rPr>
          <w:szCs w:val="21"/>
          <w:highlight w:val="none"/>
        </w:rPr>
      </w:pPr>
      <w:r>
        <w:rPr>
          <w:b/>
          <w:bCs/>
          <w:szCs w:val="21"/>
          <w:highlight w:val="none"/>
        </w:rPr>
        <w:t xml:space="preserve">3.4.3</w:t>
      </w:r>
      <w:r>
        <w:rPr>
          <w:szCs w:val="21"/>
          <w:highlight w:val="none"/>
        </w:rPr>
        <w:t xml:space="preserve">在紧急情况下，总监理工程师或被授权的监理人员可以当场签发临时书面指示，承包人应遵照执行。承包人应在收到上述临时书面指示后</w:t>
      </w:r>
      <w:r>
        <w:rPr>
          <w:b/>
          <w:bCs/>
          <w:szCs w:val="21"/>
          <w:highlight w:val="none"/>
        </w:rPr>
        <w:t xml:space="preserve">24</w:t>
      </w:r>
      <w:r>
        <w:rPr>
          <w:szCs w:val="21"/>
          <w:highlight w:val="none"/>
        </w:rPr>
        <w:t xml:space="preserve">小时内，向监理人发出书面确认函。监理人在收到书面确认函后</w:t>
      </w:r>
      <w:r>
        <w:rPr>
          <w:b/>
          <w:bCs/>
          <w:szCs w:val="21"/>
          <w:highlight w:val="none"/>
        </w:rPr>
        <w:t xml:space="preserve">24</w:t>
      </w:r>
      <w:r>
        <w:rPr>
          <w:szCs w:val="21"/>
          <w:highlight w:val="none"/>
        </w:rPr>
        <w:t xml:space="preserve">小时内未予答复的，该书面确认函应被视为监理人的正式指示。</w:t>
      </w:r>
      <w:r/>
    </w:p>
    <w:p>
      <w:pPr>
        <w:ind w:firstLine="482"/>
        <w:keepLines w:val="0"/>
        <w:keepNext w:val="0"/>
        <w:pageBreakBefore w:val="0"/>
        <w:spacing w:line="360" w:lineRule="auto"/>
        <w:widowControl w:val="off"/>
        <w:rPr>
          <w:szCs w:val="21"/>
          <w:highlight w:val="none"/>
        </w:rPr>
      </w:pPr>
      <w:r>
        <w:rPr>
          <w:b/>
          <w:bCs/>
          <w:szCs w:val="21"/>
          <w:highlight w:val="none"/>
        </w:rPr>
        <w:t xml:space="preserve">3.4.4</w:t>
      </w:r>
      <w:r>
        <w:rPr>
          <w:szCs w:val="21"/>
          <w:highlight w:val="none"/>
        </w:rPr>
        <w:t xml:space="preserve">除合同另有约定外，承包人只从总监理工程师或按第</w:t>
      </w:r>
      <w:r>
        <w:rPr>
          <w:b/>
          <w:bCs/>
          <w:szCs w:val="21"/>
          <w:highlight w:val="none"/>
        </w:rPr>
        <w:t xml:space="preserve">3.3.1</w:t>
      </w:r>
      <w:r>
        <w:rPr>
          <w:szCs w:val="21"/>
          <w:highlight w:val="none"/>
        </w:rPr>
        <w:t xml:space="preserve">项被授权的监理人员处取得指示。</w:t>
      </w:r>
      <w:r/>
    </w:p>
    <w:p>
      <w:pPr>
        <w:ind w:firstLine="482"/>
        <w:keepLines w:val="0"/>
        <w:keepNext w:val="0"/>
        <w:pageBreakBefore w:val="0"/>
        <w:spacing w:line="360" w:lineRule="auto"/>
        <w:widowControl w:val="off"/>
        <w:rPr>
          <w:highlight w:val="none"/>
        </w:rPr>
      </w:pPr>
      <w:r>
        <w:rPr>
          <w:b/>
          <w:bCs/>
          <w:szCs w:val="21"/>
          <w:highlight w:val="none"/>
        </w:rPr>
        <w:t xml:space="preserve">3.4.5</w:t>
      </w:r>
      <w:r>
        <w:rPr>
          <w:szCs w:val="21"/>
          <w:highlight w:val="none"/>
        </w:rPr>
        <w:t xml:space="preserve">由于监理人未能按合同约定发出指示、指示延误或指示错误而导致承包人费用增加和（或）工期延误的，由发包人承担赔偿责任。</w:t>
      </w:r>
      <w:r/>
    </w:p>
    <w:p>
      <w:pPr>
        <w:ind w:firstLine="480"/>
        <w:keepLines w:val="0"/>
        <w:keepNext w:val="0"/>
        <w:pageBreakBefore w:val="0"/>
        <w:spacing w:line="360" w:lineRule="auto"/>
        <w:widowControl w:val="off"/>
        <w:rPr>
          <w:rFonts w:ascii="黑体" w:hAnsi="黑体" w:eastAsia="黑体"/>
          <w:highlight w:val="none"/>
        </w:rPr>
      </w:pPr>
      <w:r/>
      <w:bookmarkStart w:id="183" w:name="_Toc237153074"/>
      <w:r/>
      <w:bookmarkStart w:id="184" w:name="_Toc222303232"/>
      <w:r/>
      <w:bookmarkStart w:id="185" w:name="_Toc260239559"/>
      <w:r/>
      <w:bookmarkStart w:id="186" w:name="_Toc222290033"/>
      <w:r>
        <w:rPr>
          <w:rFonts w:ascii="黑体" w:hAnsi="黑体" w:eastAsia="黑体"/>
          <w:highlight w:val="none"/>
        </w:rPr>
        <w:t xml:space="preserve">3.5 商定或确定</w:t>
      </w:r>
      <w:bookmarkEnd w:id="183"/>
      <w:r/>
      <w:bookmarkEnd w:id="184"/>
      <w:r/>
      <w:bookmarkEnd w:id="185"/>
      <w:r/>
      <w:bookmarkEnd w:id="186"/>
      <w:r/>
      <w:r/>
    </w:p>
    <w:p>
      <w:pPr>
        <w:ind w:firstLine="482"/>
        <w:keepLines w:val="0"/>
        <w:keepNext w:val="0"/>
        <w:pageBreakBefore w:val="0"/>
        <w:spacing w:line="360" w:lineRule="auto"/>
        <w:widowControl w:val="off"/>
        <w:rPr>
          <w:szCs w:val="21"/>
          <w:highlight w:val="none"/>
        </w:rPr>
      </w:pPr>
      <w:r>
        <w:rPr>
          <w:b/>
          <w:bCs/>
          <w:szCs w:val="21"/>
          <w:highlight w:val="none"/>
        </w:rPr>
        <w:t xml:space="preserve">3.5.1</w:t>
      </w:r>
      <w:r>
        <w:rPr>
          <w:szCs w:val="21"/>
          <w:highlight w:val="none"/>
        </w:rPr>
        <w:t xml:space="preserve">合同约定总监理工程师应按照本款对任何事项进行商定或确定时，总监理工程师应与合同当事人协商，尽量达成一致。不能达成一致的，总监理工程师应认真研究后审慎确定。</w:t>
      </w:r>
      <w:r/>
    </w:p>
    <w:p>
      <w:pPr>
        <w:ind w:firstLine="482"/>
        <w:keepLines w:val="0"/>
        <w:keepNext w:val="0"/>
        <w:pageBreakBefore w:val="0"/>
        <w:spacing w:line="360" w:lineRule="auto"/>
        <w:widowControl w:val="off"/>
        <w:rPr>
          <w:szCs w:val="21"/>
          <w:highlight w:val="none"/>
        </w:rPr>
      </w:pPr>
      <w:r>
        <w:rPr>
          <w:b/>
          <w:bCs/>
          <w:szCs w:val="21"/>
          <w:highlight w:val="none"/>
        </w:rPr>
        <w:t xml:space="preserve">3.5.2</w:t>
      </w:r>
      <w:r>
        <w:rPr>
          <w:szCs w:val="21"/>
          <w:highlight w:val="none"/>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1144"/>
        <w:spacing w:before="0" w:after="0" w:line="360" w:lineRule="auto"/>
        <w:rPr>
          <w:rFonts w:ascii="黑体" w:hAnsi="黑体" w:eastAsia="黑体"/>
          <w:b/>
          <w:sz w:val="24"/>
          <w:szCs w:val="24"/>
          <w:highlight w:val="none"/>
        </w:rPr>
      </w:pPr>
      <w:r/>
      <w:bookmarkStart w:id="187" w:name="_Toc222290034"/>
      <w:r/>
      <w:bookmarkStart w:id="188" w:name="_Toc56693021"/>
      <w:r/>
      <w:bookmarkStart w:id="189" w:name="_Toc502674984"/>
      <w:r/>
      <w:bookmarkStart w:id="190" w:name="_Toc222303233"/>
      <w:r/>
      <w:bookmarkStart w:id="191" w:name="_Toc237153075"/>
      <w:r>
        <w:rPr>
          <w:rFonts w:ascii="黑体" w:hAnsi="黑体" w:eastAsia="黑体"/>
          <w:b/>
          <w:sz w:val="24"/>
          <w:szCs w:val="24"/>
          <w:highlight w:val="none"/>
        </w:rPr>
        <w:t xml:space="preserve">4</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承包人</w:t>
      </w:r>
      <w:bookmarkEnd w:id="187"/>
      <w:r/>
      <w:bookmarkEnd w:id="188"/>
      <w:r/>
      <w:bookmarkEnd w:id="189"/>
      <w:r/>
      <w:bookmarkEnd w:id="190"/>
      <w:r/>
      <w:bookmarkEnd w:id="191"/>
      <w:r/>
      <w:r/>
    </w:p>
    <w:p>
      <w:pPr>
        <w:ind w:firstLine="480"/>
        <w:keepLines w:val="0"/>
        <w:keepNext w:val="0"/>
        <w:pageBreakBefore w:val="0"/>
        <w:spacing w:line="360" w:lineRule="auto"/>
        <w:widowControl w:val="off"/>
        <w:rPr>
          <w:rFonts w:ascii="黑体" w:hAnsi="黑体" w:eastAsia="黑体"/>
          <w:highlight w:val="none"/>
        </w:rPr>
      </w:pPr>
      <w:r/>
      <w:bookmarkStart w:id="192" w:name="_Toc222303234"/>
      <w:r/>
      <w:bookmarkStart w:id="193" w:name="_Toc237153076"/>
      <w:r/>
      <w:bookmarkStart w:id="194" w:name="_Toc260239561"/>
      <w:r/>
      <w:bookmarkStart w:id="195" w:name="_Toc222290035"/>
      <w:r>
        <w:rPr>
          <w:rFonts w:ascii="黑体" w:hAnsi="黑体" w:eastAsia="黑体"/>
          <w:highlight w:val="none"/>
        </w:rPr>
        <w:t xml:space="preserve">4.1承包人的一般义务</w:t>
      </w:r>
      <w:bookmarkEnd w:id="192"/>
      <w:r/>
      <w:bookmarkEnd w:id="193"/>
      <w:r/>
      <w:bookmarkEnd w:id="194"/>
      <w:r/>
      <w:bookmarkEnd w:id="195"/>
      <w:r/>
      <w:r/>
    </w:p>
    <w:p>
      <w:pPr>
        <w:ind w:firstLine="482"/>
        <w:keepLines w:val="0"/>
        <w:keepNext w:val="0"/>
        <w:pageBreakBefore w:val="0"/>
        <w:spacing w:line="360" w:lineRule="auto"/>
        <w:widowControl w:val="off"/>
        <w:rPr>
          <w:highlight w:val="none"/>
        </w:rPr>
      </w:pPr>
      <w:r/>
      <w:bookmarkStart w:id="196" w:name="_Toc222290036"/>
      <w:r>
        <w:rPr>
          <w:b/>
          <w:bCs/>
          <w:highlight w:val="none"/>
        </w:rPr>
        <w:t xml:space="preserve">4.1.1</w:t>
      </w:r>
      <w:r>
        <w:rPr>
          <w:highlight w:val="none"/>
        </w:rPr>
        <w:t xml:space="preserve">遵守法律</w:t>
      </w:r>
      <w:bookmarkEnd w:id="196"/>
      <w:r/>
      <w:r/>
    </w:p>
    <w:p>
      <w:pPr>
        <w:ind w:firstLine="480"/>
        <w:keepLines w:val="0"/>
        <w:keepNext w:val="0"/>
        <w:pageBreakBefore w:val="0"/>
        <w:spacing w:line="360" w:lineRule="auto"/>
        <w:widowControl w:val="off"/>
        <w:rPr>
          <w:highlight w:val="none"/>
        </w:rPr>
      </w:pPr>
      <w:r>
        <w:rPr>
          <w:highlight w:val="none"/>
        </w:rPr>
        <w:t xml:space="preserve">承包人在履行合同过程中应遵守法律，并保证发包人免于承担因承包人违反法律而引起的任何责任。</w:t>
      </w:r>
      <w:r/>
    </w:p>
    <w:p>
      <w:pPr>
        <w:ind w:firstLine="482"/>
        <w:keepLines w:val="0"/>
        <w:keepNext w:val="0"/>
        <w:pageBreakBefore w:val="0"/>
        <w:spacing w:line="360" w:lineRule="auto"/>
        <w:widowControl w:val="off"/>
        <w:rPr>
          <w:highlight w:val="none"/>
        </w:rPr>
      </w:pPr>
      <w:r/>
      <w:bookmarkStart w:id="197" w:name="_Toc222290037"/>
      <w:r>
        <w:rPr>
          <w:b/>
          <w:bCs/>
          <w:highlight w:val="none"/>
        </w:rPr>
        <w:t xml:space="preserve">4.1.2</w:t>
      </w:r>
      <w:r>
        <w:rPr>
          <w:highlight w:val="none"/>
        </w:rPr>
        <w:t xml:space="preserve">依法纳税</w:t>
      </w:r>
      <w:bookmarkEnd w:id="197"/>
      <w:r/>
      <w:r/>
    </w:p>
    <w:p>
      <w:pPr>
        <w:ind w:firstLine="480"/>
        <w:keepLines w:val="0"/>
        <w:keepNext w:val="0"/>
        <w:pageBreakBefore w:val="0"/>
        <w:spacing w:line="360" w:lineRule="auto"/>
        <w:widowControl w:val="off"/>
        <w:rPr>
          <w:highlight w:val="none"/>
        </w:rPr>
      </w:pPr>
      <w:r>
        <w:rPr>
          <w:highlight w:val="none"/>
        </w:rPr>
        <w:t xml:space="preserve">承包人应按有关法律规定纳税，应缴纳的税金包括在合同价格内。</w:t>
      </w:r>
      <w:r/>
    </w:p>
    <w:p>
      <w:pPr>
        <w:ind w:firstLine="482"/>
        <w:keepLines w:val="0"/>
        <w:keepNext w:val="0"/>
        <w:pageBreakBefore w:val="0"/>
        <w:spacing w:line="360" w:lineRule="auto"/>
        <w:widowControl w:val="off"/>
        <w:rPr>
          <w:highlight w:val="none"/>
        </w:rPr>
      </w:pPr>
      <w:r/>
      <w:bookmarkStart w:id="198" w:name="_Toc222290038"/>
      <w:r>
        <w:rPr>
          <w:b/>
          <w:bCs/>
          <w:highlight w:val="none"/>
        </w:rPr>
        <w:t xml:space="preserve">4.1.3</w:t>
      </w:r>
      <w:r>
        <w:rPr>
          <w:highlight w:val="none"/>
        </w:rPr>
        <w:t xml:space="preserve">完成各项承包工作</w:t>
      </w:r>
      <w:bookmarkEnd w:id="198"/>
      <w:r/>
      <w:r/>
    </w:p>
    <w:p>
      <w:pPr>
        <w:ind w:firstLine="480"/>
        <w:keepLines w:val="0"/>
        <w:keepNext w:val="0"/>
        <w:pageBreakBefore w:val="0"/>
        <w:spacing w:line="360" w:lineRule="auto"/>
        <w:widowControl w:val="off"/>
        <w:rPr>
          <w:highlight w:val="none"/>
        </w:rPr>
      </w:pPr>
      <w:r/>
      <w:bookmarkStart w:id="199" w:name="_Toc222290039"/>
      <w:r>
        <w:rPr>
          <w:rFonts w:hint="eastAsia"/>
          <w:highlight w:val="none"/>
        </w:rPr>
        <w:t xml:space="preserve">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p>
    <w:p>
      <w:pPr>
        <w:ind w:firstLine="482"/>
        <w:keepLines w:val="0"/>
        <w:keepNext w:val="0"/>
        <w:pageBreakBefore w:val="0"/>
        <w:spacing w:line="360" w:lineRule="auto"/>
        <w:widowControl w:val="off"/>
        <w:rPr>
          <w:highlight w:val="none"/>
        </w:rPr>
      </w:pPr>
      <w:r>
        <w:rPr>
          <w:b/>
          <w:bCs/>
          <w:highlight w:val="none"/>
        </w:rPr>
        <w:t xml:space="preserve">4.1.4</w:t>
      </w:r>
      <w:r>
        <w:rPr>
          <w:highlight w:val="none"/>
        </w:rPr>
        <w:t xml:space="preserve">对施工作业和施工方法的完备性负责</w:t>
      </w:r>
      <w:bookmarkEnd w:id="199"/>
      <w:r/>
      <w:r/>
    </w:p>
    <w:p>
      <w:pPr>
        <w:ind w:firstLine="480"/>
        <w:keepLines w:val="0"/>
        <w:keepNext w:val="0"/>
        <w:pageBreakBefore w:val="0"/>
        <w:spacing w:line="360" w:lineRule="auto"/>
        <w:widowControl w:val="off"/>
        <w:rPr>
          <w:highlight w:val="none"/>
        </w:rPr>
      </w:pPr>
      <w:r>
        <w:rPr>
          <w:highlight w:val="none"/>
        </w:rPr>
        <w:t xml:space="preserve">承包人应按合同约定的工作内容和施工进度要求，编制施工组织设计和施工措施计划，并对所有施工作业和施工方法的完备性和安全可靠性负责。</w:t>
      </w:r>
      <w:r/>
    </w:p>
    <w:p>
      <w:pPr>
        <w:ind w:firstLine="482"/>
        <w:keepLines w:val="0"/>
        <w:keepNext w:val="0"/>
        <w:pageBreakBefore w:val="0"/>
        <w:spacing w:line="360" w:lineRule="auto"/>
        <w:widowControl w:val="off"/>
        <w:rPr>
          <w:highlight w:val="none"/>
        </w:rPr>
      </w:pPr>
      <w:r/>
      <w:bookmarkStart w:id="200" w:name="_Toc222290040"/>
      <w:r>
        <w:rPr>
          <w:b/>
          <w:bCs/>
          <w:highlight w:val="none"/>
        </w:rPr>
        <w:t xml:space="preserve">4.1.5</w:t>
      </w:r>
      <w:r>
        <w:rPr>
          <w:highlight w:val="none"/>
        </w:rPr>
        <w:t xml:space="preserve">保证工程施工和人员的安全</w:t>
      </w:r>
      <w:bookmarkEnd w:id="200"/>
      <w:r/>
      <w:r/>
    </w:p>
    <w:p>
      <w:pPr>
        <w:ind w:firstLine="480"/>
        <w:keepLines w:val="0"/>
        <w:keepNext w:val="0"/>
        <w:pageBreakBefore w:val="0"/>
        <w:spacing w:line="360" w:lineRule="auto"/>
        <w:widowControl w:val="off"/>
        <w:rPr>
          <w:highlight w:val="none"/>
        </w:rPr>
      </w:pPr>
      <w:r>
        <w:rPr>
          <w:highlight w:val="none"/>
        </w:rPr>
        <w:t xml:space="preserve">承包人应按第9.2款约定采取施工安全措施，确保工程及其人员、材料、设备和设施的安全，防止因工程施工造成的人身伤害和财产损失。</w:t>
      </w:r>
      <w:r/>
    </w:p>
    <w:p>
      <w:pPr>
        <w:ind w:firstLine="482"/>
        <w:keepLines w:val="0"/>
        <w:keepNext w:val="0"/>
        <w:pageBreakBefore w:val="0"/>
        <w:spacing w:line="360" w:lineRule="auto"/>
        <w:widowControl w:val="off"/>
        <w:rPr>
          <w:highlight w:val="none"/>
        </w:rPr>
      </w:pPr>
      <w:r/>
      <w:bookmarkStart w:id="201" w:name="_Toc222290041"/>
      <w:r>
        <w:rPr>
          <w:b/>
          <w:bCs/>
          <w:highlight w:val="none"/>
        </w:rPr>
        <w:t xml:space="preserve">4.1.6</w:t>
      </w:r>
      <w:r>
        <w:rPr>
          <w:highlight w:val="none"/>
        </w:rPr>
        <w:t xml:space="preserve">负责施工场地及其周边环境与生态的保护工作</w:t>
      </w:r>
      <w:bookmarkEnd w:id="201"/>
      <w:r/>
      <w:r/>
    </w:p>
    <w:p>
      <w:pPr>
        <w:ind w:firstLine="480"/>
        <w:keepLines w:val="0"/>
        <w:keepNext w:val="0"/>
        <w:pageBreakBefore w:val="0"/>
        <w:spacing w:line="360" w:lineRule="auto"/>
        <w:widowControl w:val="off"/>
        <w:rPr>
          <w:highlight w:val="none"/>
        </w:rPr>
      </w:pPr>
      <w:r>
        <w:rPr>
          <w:highlight w:val="none"/>
        </w:rPr>
        <w:t xml:space="preserve">承包人应按照第9.4款约定负责施工场地及其周边环境与生态的保护工作。</w:t>
      </w:r>
      <w:r/>
    </w:p>
    <w:p>
      <w:pPr>
        <w:ind w:firstLine="482"/>
        <w:keepLines w:val="0"/>
        <w:keepNext w:val="0"/>
        <w:pageBreakBefore w:val="0"/>
        <w:spacing w:line="360" w:lineRule="auto"/>
        <w:widowControl w:val="off"/>
        <w:rPr>
          <w:highlight w:val="none"/>
        </w:rPr>
      </w:pPr>
      <w:r/>
      <w:bookmarkStart w:id="202" w:name="_Toc222290042"/>
      <w:r>
        <w:rPr>
          <w:b/>
          <w:bCs/>
          <w:highlight w:val="none"/>
        </w:rPr>
        <w:t xml:space="preserve">4.1.7</w:t>
      </w:r>
      <w:r>
        <w:rPr>
          <w:highlight w:val="none"/>
        </w:rPr>
        <w:t xml:space="preserve">避免</w:t>
      </w:r>
      <w:r>
        <w:rPr>
          <w:rFonts w:hint="eastAsia"/>
          <w:highlight w:val="none"/>
          <w:lang w:val="en-US" w:eastAsia="zh-CN"/>
        </w:rPr>
        <w:t xml:space="preserve">因</w:t>
      </w:r>
      <w:r>
        <w:rPr>
          <w:highlight w:val="none"/>
        </w:rPr>
        <w:t xml:space="preserve">施工对公众与他人的利益造成损害</w:t>
      </w:r>
      <w:bookmarkEnd w:id="202"/>
      <w:r/>
      <w:r/>
    </w:p>
    <w:p>
      <w:pPr>
        <w:ind w:firstLine="480"/>
        <w:keepLines w:val="0"/>
        <w:keepNext w:val="0"/>
        <w:pageBreakBefore w:val="0"/>
        <w:spacing w:line="360" w:lineRule="auto"/>
        <w:widowControl w:val="off"/>
        <w:rPr>
          <w:highlight w:val="none"/>
        </w:rPr>
      </w:pPr>
      <w:r>
        <w:rPr>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2"/>
        <w:keepLines w:val="0"/>
        <w:keepNext w:val="0"/>
        <w:pageBreakBefore w:val="0"/>
        <w:spacing w:line="360" w:lineRule="auto"/>
        <w:widowControl w:val="off"/>
        <w:rPr>
          <w:highlight w:val="none"/>
        </w:rPr>
      </w:pPr>
      <w:r/>
      <w:bookmarkStart w:id="203" w:name="_Toc222290043"/>
      <w:r>
        <w:rPr>
          <w:b/>
          <w:bCs/>
          <w:highlight w:val="none"/>
        </w:rPr>
        <w:t xml:space="preserve">4.1.8</w:t>
      </w:r>
      <w:r>
        <w:rPr>
          <w:highlight w:val="none"/>
        </w:rPr>
        <w:t xml:space="preserve">为他人提供方便</w:t>
      </w:r>
      <w:bookmarkEnd w:id="203"/>
      <w:r/>
      <w:r/>
    </w:p>
    <w:p>
      <w:pPr>
        <w:ind w:firstLine="480"/>
        <w:keepLines w:val="0"/>
        <w:keepNext w:val="0"/>
        <w:pageBreakBefore w:val="0"/>
        <w:spacing w:line="360" w:lineRule="auto"/>
        <w:widowControl w:val="off"/>
        <w:rPr>
          <w:highlight w:val="none"/>
        </w:rPr>
      </w:pPr>
      <w:r>
        <w:rPr>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ind w:firstLine="482"/>
        <w:keepLines w:val="0"/>
        <w:keepNext w:val="0"/>
        <w:pageBreakBefore w:val="0"/>
        <w:spacing w:line="360" w:lineRule="auto"/>
        <w:widowControl w:val="off"/>
        <w:rPr>
          <w:highlight w:val="none"/>
        </w:rPr>
      </w:pPr>
      <w:r/>
      <w:bookmarkStart w:id="204" w:name="_Toc222290044"/>
      <w:r>
        <w:rPr>
          <w:b/>
          <w:bCs/>
          <w:highlight w:val="none"/>
        </w:rPr>
        <w:t xml:space="preserve">4.1.9</w:t>
      </w:r>
      <w:r>
        <w:rPr>
          <w:highlight w:val="none"/>
        </w:rPr>
        <w:t xml:space="preserve">工程的维护和</w:t>
      </w:r>
      <w:bookmarkEnd w:id="204"/>
      <w:r>
        <w:rPr>
          <w:rFonts w:hint="eastAsia"/>
          <w:highlight w:val="none"/>
          <w:lang w:val="en-US" w:eastAsia="zh-CN"/>
        </w:rPr>
        <w:t xml:space="preserve">监管</w:t>
      </w:r>
      <w:r/>
    </w:p>
    <w:p>
      <w:pPr>
        <w:ind w:firstLine="480"/>
        <w:keepLines w:val="0"/>
        <w:keepNext w:val="0"/>
        <w:pageBreakBefore w:val="0"/>
        <w:spacing w:line="360" w:lineRule="auto"/>
        <w:widowControl w:val="off"/>
        <w:rPr>
          <w:highlight w:val="none"/>
        </w:rPr>
      </w:pPr>
      <w:r/>
      <w:bookmarkStart w:id="205" w:name="_Toc222290045"/>
      <w:r>
        <w:rPr>
          <w:rFonts w:hint="eastAsia"/>
          <w:highlight w:val="none"/>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482"/>
        <w:keepLines w:val="0"/>
        <w:keepNext w:val="0"/>
        <w:pageBreakBefore w:val="0"/>
        <w:spacing w:line="360" w:lineRule="auto"/>
        <w:widowControl w:val="off"/>
        <w:rPr>
          <w:highlight w:val="none"/>
        </w:rPr>
      </w:pPr>
      <w:r>
        <w:rPr>
          <w:b/>
          <w:bCs/>
          <w:highlight w:val="none"/>
        </w:rPr>
        <w:t xml:space="preserve">4.1.10</w:t>
      </w:r>
      <w:r>
        <w:rPr>
          <w:highlight w:val="none"/>
        </w:rPr>
        <w:t xml:space="preserve">其他义务</w:t>
      </w:r>
      <w:bookmarkEnd w:id="205"/>
      <w:r/>
      <w:r/>
    </w:p>
    <w:p>
      <w:pPr>
        <w:ind w:firstLine="480"/>
        <w:keepLines w:val="0"/>
        <w:keepNext w:val="0"/>
        <w:pageBreakBefore w:val="0"/>
        <w:spacing w:line="360" w:lineRule="auto"/>
        <w:widowControl w:val="off"/>
        <w:rPr>
          <w:highlight w:val="none"/>
        </w:rPr>
      </w:pPr>
      <w:r/>
      <w:bookmarkStart w:id="206" w:name="_Toc222303235"/>
      <w:r/>
      <w:bookmarkStart w:id="207" w:name="_Toc237153077"/>
      <w:r/>
      <w:bookmarkStart w:id="208" w:name="_Toc222290047"/>
      <w:r>
        <w:rPr>
          <w:rFonts w:hint="eastAsia"/>
          <w:highlight w:val="none"/>
        </w:rPr>
        <w:t xml:space="preserve">其他义务在专用合同条款中补充约定。</w:t>
      </w:r>
      <w:r/>
    </w:p>
    <w:p>
      <w:pPr>
        <w:ind w:firstLine="480"/>
        <w:keepLines w:val="0"/>
        <w:keepNext w:val="0"/>
        <w:pageBreakBefore w:val="0"/>
        <w:spacing w:line="360" w:lineRule="auto"/>
        <w:widowControl w:val="off"/>
        <w:rPr>
          <w:rFonts w:ascii="黑体" w:hAnsi="黑体" w:eastAsia="黑体"/>
          <w:highlight w:val="none"/>
        </w:rPr>
      </w:pPr>
      <w:r/>
      <w:bookmarkStart w:id="209" w:name="_Toc260239562"/>
      <w:r>
        <w:rPr>
          <w:rFonts w:ascii="黑体" w:hAnsi="黑体" w:eastAsia="黑体"/>
          <w:highlight w:val="none"/>
        </w:rPr>
        <w:t xml:space="preserve">4.2履约担保</w:t>
      </w:r>
      <w:bookmarkEnd w:id="206"/>
      <w:r/>
      <w:bookmarkEnd w:id="207"/>
      <w:r/>
      <w:bookmarkEnd w:id="208"/>
      <w:r/>
      <w:bookmarkEnd w:id="209"/>
      <w:r/>
      <w:r/>
    </w:p>
    <w:p>
      <w:pPr>
        <w:ind w:firstLine="480"/>
        <w:keepLines w:val="0"/>
        <w:keepNext w:val="0"/>
        <w:pageBreakBefore w:val="0"/>
        <w:spacing w:line="360" w:lineRule="auto"/>
        <w:widowControl w:val="off"/>
        <w:rPr>
          <w:szCs w:val="21"/>
          <w:highlight w:val="none"/>
        </w:rPr>
      </w:pPr>
      <w:r/>
      <w:bookmarkStart w:id="210" w:name="_Toc222290048"/>
      <w:r/>
      <w:bookmarkStart w:id="211" w:name="_Toc237153078"/>
      <w:r/>
      <w:bookmarkStart w:id="212" w:name="_Toc222303236"/>
      <w:r>
        <w:rPr>
          <w:rFonts w:hint="eastAsia"/>
          <w:szCs w:val="21"/>
          <w:highlight w:val="none"/>
        </w:rPr>
        <w:t xml:space="preserve">承包人应保证其履约担保在发包人颁发合同工程完工证书前一直有效。发包人应在合同工程完工证书颁发后28天内将履约担保退还给承包人。</w:t>
      </w:r>
      <w:r/>
    </w:p>
    <w:p>
      <w:pPr>
        <w:ind w:firstLine="480"/>
        <w:keepLines w:val="0"/>
        <w:keepNext w:val="0"/>
        <w:pageBreakBefore w:val="0"/>
        <w:spacing w:line="360" w:lineRule="auto"/>
        <w:widowControl w:val="off"/>
        <w:rPr>
          <w:rFonts w:ascii="黑体" w:hAnsi="黑体" w:eastAsia="黑体"/>
          <w:highlight w:val="none"/>
        </w:rPr>
      </w:pPr>
      <w:r/>
      <w:bookmarkStart w:id="213" w:name="_Toc260239563"/>
      <w:r>
        <w:rPr>
          <w:rFonts w:ascii="黑体" w:hAnsi="黑体" w:eastAsia="黑体"/>
          <w:highlight w:val="none"/>
        </w:rPr>
        <w:t xml:space="preserve">4.3分包</w:t>
      </w:r>
      <w:bookmarkEnd w:id="210"/>
      <w:r/>
      <w:bookmarkEnd w:id="211"/>
      <w:r/>
      <w:bookmarkEnd w:id="212"/>
      <w:r/>
      <w:bookmarkEnd w:id="213"/>
      <w:r/>
      <w:r/>
    </w:p>
    <w:p>
      <w:pPr>
        <w:ind w:firstLine="482"/>
        <w:keepLines w:val="0"/>
        <w:keepNext w:val="0"/>
        <w:pageBreakBefore w:val="0"/>
        <w:spacing w:line="360" w:lineRule="auto"/>
        <w:widowControl w:val="off"/>
        <w:rPr>
          <w:szCs w:val="21"/>
          <w:highlight w:val="none"/>
        </w:rPr>
      </w:pPr>
      <w:r>
        <w:rPr>
          <w:b/>
          <w:szCs w:val="21"/>
          <w:highlight w:val="none"/>
        </w:rPr>
        <w:t xml:space="preserve">4.3.1</w:t>
      </w:r>
      <w:r>
        <w:rPr>
          <w:szCs w:val="21"/>
          <w:highlight w:val="none"/>
        </w:rPr>
        <w:t xml:space="preserve">承包人不得将其承包的全部工程转包给第三人，或将其承包的全部工程肢解后以分包的名义转包给第三人。</w:t>
      </w:r>
      <w:r/>
    </w:p>
    <w:p>
      <w:pPr>
        <w:ind w:firstLine="482"/>
        <w:keepLines w:val="0"/>
        <w:keepNext w:val="0"/>
        <w:pageBreakBefore w:val="0"/>
        <w:spacing w:line="360" w:lineRule="auto"/>
        <w:widowControl w:val="off"/>
        <w:rPr>
          <w:szCs w:val="21"/>
          <w:highlight w:val="none"/>
        </w:rPr>
      </w:pPr>
      <w:r>
        <w:rPr>
          <w:b/>
          <w:szCs w:val="21"/>
          <w:highlight w:val="none"/>
        </w:rPr>
        <w:t xml:space="preserve">4.3.2</w:t>
      </w:r>
      <w:r>
        <w:rPr>
          <w:szCs w:val="21"/>
          <w:highlight w:val="none"/>
        </w:rPr>
        <w:t xml:space="preserve">承包人不得将工程主体、关键性工作分包给第三人。除专用合同条款另有约定外，未经发包人同意，承包人不得将工程的其他部分或工作分包给第三人。</w:t>
      </w:r>
      <w:r/>
    </w:p>
    <w:p>
      <w:pPr>
        <w:ind w:firstLine="482"/>
        <w:keepLines w:val="0"/>
        <w:keepNext w:val="0"/>
        <w:pageBreakBefore w:val="0"/>
        <w:spacing w:line="360" w:lineRule="auto"/>
        <w:widowControl w:val="off"/>
        <w:rPr>
          <w:szCs w:val="21"/>
          <w:highlight w:val="none"/>
        </w:rPr>
      </w:pPr>
      <w:r>
        <w:rPr>
          <w:b/>
          <w:bCs/>
          <w:szCs w:val="21"/>
          <w:highlight w:val="none"/>
        </w:rPr>
        <w:t xml:space="preserve">4.3.3</w:t>
      </w:r>
      <w:r>
        <w:rPr>
          <w:szCs w:val="21"/>
          <w:highlight w:val="none"/>
        </w:rPr>
        <w:t xml:space="preserve">分包人的资格能力应与其分包工程的标准和规模相适应。</w:t>
      </w:r>
      <w:r/>
    </w:p>
    <w:p>
      <w:pPr>
        <w:ind w:firstLine="482"/>
        <w:keepLines w:val="0"/>
        <w:keepNext w:val="0"/>
        <w:pageBreakBefore w:val="0"/>
        <w:spacing w:line="360" w:lineRule="auto"/>
        <w:widowControl w:val="off"/>
        <w:rPr>
          <w:szCs w:val="21"/>
          <w:highlight w:val="none"/>
        </w:rPr>
      </w:pPr>
      <w:r>
        <w:rPr>
          <w:b/>
          <w:bCs/>
          <w:szCs w:val="21"/>
          <w:highlight w:val="none"/>
        </w:rPr>
        <w:t xml:space="preserve">4.3.4</w:t>
      </w:r>
      <w:r>
        <w:rPr>
          <w:szCs w:val="21"/>
          <w:highlight w:val="none"/>
        </w:rPr>
        <w:t xml:space="preserve">按投标函附录约定分包工程的，承包人应向发包人和监理人提交分包合同副本。</w:t>
      </w:r>
      <w:r/>
    </w:p>
    <w:p>
      <w:pPr>
        <w:ind w:firstLine="482"/>
        <w:keepLines w:val="0"/>
        <w:keepNext w:val="0"/>
        <w:pageBreakBefore w:val="0"/>
        <w:spacing w:line="360" w:lineRule="auto"/>
        <w:widowControl w:val="off"/>
        <w:rPr>
          <w:szCs w:val="21"/>
          <w:highlight w:val="none"/>
        </w:rPr>
      </w:pPr>
      <w:r>
        <w:rPr>
          <w:b/>
          <w:bCs/>
          <w:szCs w:val="21"/>
          <w:highlight w:val="none"/>
        </w:rPr>
        <w:t xml:space="preserve">4.3.5</w:t>
      </w:r>
      <w:r>
        <w:rPr>
          <w:szCs w:val="21"/>
          <w:highlight w:val="none"/>
        </w:rPr>
        <w:t xml:space="preserve">承包人应与分包人就分包工程向发包人承担连带责任。</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4.3.6</w:t>
      </w:r>
      <w:r>
        <w:rPr>
          <w:rFonts w:hint="eastAsia" w:cs="宋体"/>
          <w:szCs w:val="21"/>
          <w:highlight w:val="none"/>
        </w:rPr>
        <w:t xml:space="preserve">分包分为工程</w:t>
      </w:r>
      <w:r>
        <w:rPr>
          <w:rFonts w:hint="eastAsia"/>
          <w:szCs w:val="21"/>
          <w:highlight w:val="none"/>
        </w:rPr>
        <w:t xml:space="preserve">分包</w:t>
      </w:r>
      <w:r>
        <w:rPr>
          <w:rFonts w:hint="eastAsia" w:cs="宋体"/>
          <w:szCs w:val="21"/>
          <w:highlight w:val="none"/>
        </w:rPr>
        <w:t xml:space="preserve">和劳务作业分包。工程</w:t>
      </w:r>
      <w:r>
        <w:rPr>
          <w:rFonts w:hint="eastAsia"/>
          <w:szCs w:val="21"/>
          <w:highlight w:val="none"/>
        </w:rPr>
        <w:t xml:space="preserve">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4.3.7</w:t>
      </w:r>
      <w:r>
        <w:rPr>
          <w:rFonts w:hint="eastAsia" w:cs="宋体"/>
          <w:szCs w:val="21"/>
          <w:highlight w:val="none"/>
        </w:rPr>
        <w:t xml:space="preserve">在合同实施过程中，如承包人无力在合同规定的期限内完成合同中的应急防汛、</w:t>
      </w:r>
      <w:r>
        <w:rPr>
          <w:rFonts w:hint="eastAsia"/>
          <w:szCs w:val="21"/>
          <w:highlight w:val="none"/>
        </w:rPr>
        <w:t xml:space="preserve">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由指定分包人造成的与其分包工作有关的一切索赔、诉讼和损失赔偿由指定分包人直接对发包人负责，承包人不对此承担责任。</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4.3.8</w:t>
      </w:r>
      <w:r>
        <w:rPr>
          <w:rFonts w:hint="eastAsia" w:cs="宋体"/>
          <w:szCs w:val="21"/>
          <w:highlight w:val="none"/>
        </w:rPr>
        <w:t xml:space="preserve">承包人和</w:t>
      </w:r>
      <w:r>
        <w:rPr>
          <w:rFonts w:hint="eastAsia"/>
          <w:szCs w:val="21"/>
          <w:highlight w:val="none"/>
        </w:rPr>
        <w:t xml:space="preserve">分包人</w:t>
      </w:r>
      <w:r>
        <w:rPr>
          <w:rFonts w:hint="eastAsia" w:cs="宋体"/>
          <w:szCs w:val="21"/>
          <w:highlight w:val="none"/>
        </w:rPr>
        <w:t xml:space="preserve">应当签订分包</w:t>
      </w:r>
      <w:r>
        <w:rPr>
          <w:rFonts w:hint="eastAsia"/>
          <w:szCs w:val="21"/>
          <w:highlight w:val="none"/>
        </w:rPr>
        <w:t xml:space="preserve">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482"/>
        <w:keepLines w:val="0"/>
        <w:keepNext w:val="0"/>
        <w:pageBreakBefore w:val="0"/>
        <w:spacing w:line="360" w:lineRule="auto"/>
        <w:widowControl w:val="off"/>
        <w:rPr>
          <w:szCs w:val="21"/>
          <w:highlight w:val="none"/>
        </w:rPr>
      </w:pPr>
      <w:r>
        <w:rPr>
          <w:rFonts w:hint="eastAsia"/>
          <w:b/>
          <w:bCs/>
          <w:szCs w:val="21"/>
          <w:highlight w:val="none"/>
        </w:rPr>
        <w:t xml:space="preserve">4.3.9</w:t>
      </w:r>
      <w:r>
        <w:rPr>
          <w:rFonts w:hint="eastAsia" w:cs="宋体"/>
          <w:szCs w:val="21"/>
          <w:highlight w:val="none"/>
        </w:rPr>
        <w:t xml:space="preserve">除第4.3.7项规定的指定分包外</w:t>
      </w:r>
      <w:r>
        <w:rPr>
          <w:rFonts w:hint="eastAsia"/>
          <w:szCs w:val="21"/>
          <w:highlight w:val="none"/>
        </w:rPr>
        <w:t xml:space="preserve">，承包人对其分包项目的实施以及分包人的行为向发包人负全部责任。承包人应对分包项目的工程进度、质量、安全、计量和验收等实施监督和管理。</w:t>
      </w:r>
      <w:r/>
    </w:p>
    <w:p>
      <w:pPr>
        <w:ind w:firstLine="482"/>
        <w:keepLines w:val="0"/>
        <w:keepNext w:val="0"/>
        <w:pageBreakBefore w:val="0"/>
        <w:spacing w:line="360" w:lineRule="auto"/>
        <w:widowControl w:val="off"/>
        <w:rPr>
          <w:b/>
          <w:bCs/>
          <w:szCs w:val="21"/>
          <w:highlight w:val="none"/>
        </w:rPr>
      </w:pPr>
      <w:r>
        <w:rPr>
          <w:rFonts w:hint="eastAsia"/>
          <w:b/>
          <w:bCs/>
          <w:szCs w:val="21"/>
          <w:highlight w:val="none"/>
        </w:rPr>
        <w:t xml:space="preserve">4.3.10</w:t>
      </w:r>
      <w:r>
        <w:rPr>
          <w:rFonts w:hint="eastAsia"/>
          <w:bCs/>
          <w:szCs w:val="21"/>
          <w:highlight w:val="none"/>
        </w:rPr>
        <w:t xml:space="preserve">分包人应按专用合同条款的约定设立项目管理机构组织管理分包工程的施工活动。</w:t>
      </w:r>
      <w:r/>
    </w:p>
    <w:p>
      <w:pPr>
        <w:ind w:firstLine="480"/>
        <w:keepLines w:val="0"/>
        <w:keepNext w:val="0"/>
        <w:pageBreakBefore w:val="0"/>
        <w:spacing w:line="360" w:lineRule="auto"/>
        <w:widowControl w:val="off"/>
        <w:rPr>
          <w:rFonts w:ascii="黑体" w:hAnsi="黑体" w:eastAsia="黑体"/>
          <w:highlight w:val="none"/>
        </w:rPr>
      </w:pPr>
      <w:r/>
      <w:bookmarkStart w:id="214" w:name="_Toc237153079"/>
      <w:r/>
      <w:bookmarkStart w:id="215" w:name="_Toc222303237"/>
      <w:r/>
      <w:bookmarkStart w:id="216" w:name="_Toc260239564"/>
      <w:r/>
      <w:bookmarkStart w:id="217" w:name="_Toc222290049"/>
      <w:r>
        <w:rPr>
          <w:rFonts w:ascii="黑体" w:hAnsi="黑体" w:eastAsia="黑体"/>
          <w:highlight w:val="none"/>
        </w:rPr>
        <w:t xml:space="preserve">4.4联合体</w:t>
      </w:r>
      <w:bookmarkEnd w:id="214"/>
      <w:r/>
      <w:bookmarkEnd w:id="215"/>
      <w:r/>
      <w:bookmarkEnd w:id="216"/>
      <w:r/>
      <w:bookmarkEnd w:id="217"/>
      <w:r/>
      <w:r/>
    </w:p>
    <w:p>
      <w:pPr>
        <w:ind w:firstLine="482"/>
        <w:keepLines w:val="0"/>
        <w:keepNext w:val="0"/>
        <w:pageBreakBefore w:val="0"/>
        <w:spacing w:line="360" w:lineRule="auto"/>
        <w:widowControl w:val="off"/>
        <w:rPr>
          <w:szCs w:val="21"/>
          <w:highlight w:val="none"/>
        </w:rPr>
      </w:pPr>
      <w:r>
        <w:rPr>
          <w:b/>
          <w:szCs w:val="21"/>
          <w:highlight w:val="none"/>
        </w:rPr>
        <w:t xml:space="preserve">4.4.1</w:t>
      </w:r>
      <w:r>
        <w:rPr>
          <w:szCs w:val="21"/>
          <w:highlight w:val="none"/>
        </w:rPr>
        <w:t xml:space="preserve">联合体各方应共同与发包人签订合同协议书。联合体各方应为履行合同承担连带责任。</w:t>
      </w:r>
      <w:r/>
    </w:p>
    <w:p>
      <w:pPr>
        <w:ind w:firstLine="482"/>
        <w:keepLines w:val="0"/>
        <w:keepNext w:val="0"/>
        <w:pageBreakBefore w:val="0"/>
        <w:spacing w:line="360" w:lineRule="auto"/>
        <w:widowControl w:val="off"/>
        <w:rPr>
          <w:szCs w:val="21"/>
          <w:highlight w:val="none"/>
        </w:rPr>
      </w:pPr>
      <w:r>
        <w:rPr>
          <w:b/>
          <w:szCs w:val="21"/>
          <w:highlight w:val="none"/>
        </w:rPr>
        <w:t xml:space="preserve">4.4.2</w:t>
      </w:r>
      <w:r>
        <w:rPr>
          <w:szCs w:val="21"/>
          <w:highlight w:val="none"/>
        </w:rPr>
        <w:t xml:space="preserve">联合体协议经发包人确认后作为合同附件。在履行合同过程中，未经发包人同意，不得修改联合体协议。</w:t>
      </w:r>
      <w:r/>
    </w:p>
    <w:p>
      <w:pPr>
        <w:ind w:firstLine="482"/>
        <w:keepLines w:val="0"/>
        <w:keepNext w:val="0"/>
        <w:pageBreakBefore w:val="0"/>
        <w:spacing w:line="360" w:lineRule="auto"/>
        <w:widowControl w:val="off"/>
        <w:rPr>
          <w:szCs w:val="21"/>
          <w:highlight w:val="none"/>
        </w:rPr>
      </w:pPr>
      <w:r>
        <w:rPr>
          <w:b/>
          <w:szCs w:val="21"/>
          <w:highlight w:val="none"/>
        </w:rPr>
        <w:t xml:space="preserve">4.4.3</w:t>
      </w:r>
      <w:r>
        <w:rPr>
          <w:szCs w:val="21"/>
          <w:highlight w:val="none"/>
        </w:rPr>
        <w:t xml:space="preserve">联合体牵头人负责与发包人和监理人联系，并</w:t>
      </w:r>
      <w:r>
        <w:rPr>
          <w:rFonts w:hint="eastAsia"/>
          <w:szCs w:val="21"/>
          <w:highlight w:val="none"/>
          <w:lang w:eastAsia="zh-CN"/>
        </w:rPr>
        <w:t xml:space="preserve">接收</w:t>
      </w:r>
      <w:r>
        <w:rPr>
          <w:szCs w:val="21"/>
          <w:highlight w:val="none"/>
        </w:rPr>
        <w:t xml:space="preserve">指示，负责组织联合体各成员全面履行合同。</w:t>
      </w:r>
      <w:r/>
    </w:p>
    <w:p>
      <w:pPr>
        <w:ind w:firstLine="480"/>
        <w:keepLines w:val="0"/>
        <w:keepNext w:val="0"/>
        <w:pageBreakBefore w:val="0"/>
        <w:spacing w:line="360" w:lineRule="auto"/>
        <w:widowControl w:val="off"/>
        <w:rPr>
          <w:rFonts w:ascii="黑体" w:hAnsi="黑体" w:eastAsia="黑体"/>
          <w:highlight w:val="none"/>
        </w:rPr>
      </w:pPr>
      <w:r/>
      <w:bookmarkStart w:id="218" w:name="_Toc260239565"/>
      <w:r/>
      <w:bookmarkStart w:id="219" w:name="_Toc222303238"/>
      <w:r/>
      <w:bookmarkStart w:id="220" w:name="_Toc222290050"/>
      <w:r/>
      <w:bookmarkStart w:id="221" w:name="_Toc237153080"/>
      <w:r>
        <w:rPr>
          <w:rFonts w:ascii="黑体" w:hAnsi="黑体" w:eastAsia="黑体"/>
          <w:highlight w:val="none"/>
        </w:rPr>
        <w:t xml:space="preserve">4.5承包人项目经理</w:t>
      </w:r>
      <w:bookmarkEnd w:id="218"/>
      <w:r/>
      <w:bookmarkEnd w:id="219"/>
      <w:r/>
      <w:bookmarkEnd w:id="220"/>
      <w:r/>
      <w:bookmarkEnd w:id="221"/>
      <w:r/>
      <w:r/>
    </w:p>
    <w:p>
      <w:pPr>
        <w:ind w:firstLine="482"/>
        <w:keepLines w:val="0"/>
        <w:keepNext w:val="0"/>
        <w:pageBreakBefore w:val="0"/>
        <w:spacing w:line="360" w:lineRule="auto"/>
        <w:widowControl w:val="off"/>
        <w:rPr>
          <w:szCs w:val="21"/>
          <w:highlight w:val="none"/>
        </w:rPr>
      </w:pPr>
      <w:r>
        <w:rPr>
          <w:b/>
          <w:szCs w:val="21"/>
          <w:highlight w:val="none"/>
        </w:rPr>
        <w:t xml:space="preserve">4.5.1</w:t>
      </w:r>
      <w:r>
        <w:rPr>
          <w:szCs w:val="21"/>
          <w:highlight w:val="none"/>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firstLine="482"/>
        <w:keepLines w:val="0"/>
        <w:keepNext w:val="0"/>
        <w:pageBreakBefore w:val="0"/>
        <w:spacing w:line="360" w:lineRule="auto"/>
        <w:widowControl w:val="off"/>
        <w:rPr>
          <w:szCs w:val="21"/>
          <w:highlight w:val="none"/>
        </w:rPr>
      </w:pPr>
      <w:r>
        <w:rPr>
          <w:b/>
          <w:szCs w:val="21"/>
          <w:highlight w:val="none"/>
        </w:rPr>
        <w:t xml:space="preserve">4.5.2</w:t>
      </w:r>
      <w:r>
        <w:rPr>
          <w:szCs w:val="21"/>
          <w:highlight w:val="none"/>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firstLine="482"/>
        <w:keepLines w:val="0"/>
        <w:keepNext w:val="0"/>
        <w:pageBreakBefore w:val="0"/>
        <w:spacing w:line="360" w:lineRule="auto"/>
        <w:widowControl w:val="off"/>
        <w:rPr>
          <w:szCs w:val="21"/>
          <w:highlight w:val="none"/>
        </w:rPr>
      </w:pPr>
      <w:r>
        <w:rPr>
          <w:b/>
          <w:szCs w:val="21"/>
          <w:highlight w:val="none"/>
        </w:rPr>
        <w:t xml:space="preserve">4.5.3</w:t>
      </w:r>
      <w:r>
        <w:rPr>
          <w:szCs w:val="21"/>
          <w:highlight w:val="none"/>
        </w:rPr>
        <w:t xml:space="preserve">承包人为履行合同发出的一切函件均应盖有承包人授权的施工场地管理机构章，并由承包人项目经理或其授权代表签字。</w:t>
      </w:r>
      <w:r/>
    </w:p>
    <w:p>
      <w:pPr>
        <w:ind w:firstLine="482"/>
        <w:keepLines w:val="0"/>
        <w:keepNext w:val="0"/>
        <w:pageBreakBefore w:val="0"/>
        <w:spacing w:line="360" w:lineRule="auto"/>
        <w:widowControl w:val="off"/>
        <w:rPr>
          <w:szCs w:val="21"/>
          <w:highlight w:val="none"/>
        </w:rPr>
      </w:pPr>
      <w:r>
        <w:rPr>
          <w:b/>
          <w:szCs w:val="21"/>
          <w:highlight w:val="none"/>
        </w:rPr>
        <w:t xml:space="preserve">4.5.4</w:t>
      </w:r>
      <w:r>
        <w:rPr>
          <w:szCs w:val="21"/>
          <w:highlight w:val="none"/>
        </w:rPr>
        <w:t xml:space="preserve">承包人项目经理可以授权其下属人员履行其某项职责，但事先应将这些人员的姓名和授权范围通知监理人。</w:t>
      </w:r>
      <w:r/>
    </w:p>
    <w:p>
      <w:pPr>
        <w:ind w:firstLine="480"/>
        <w:keepLines w:val="0"/>
        <w:keepNext w:val="0"/>
        <w:pageBreakBefore w:val="0"/>
        <w:spacing w:line="360" w:lineRule="auto"/>
        <w:widowControl w:val="off"/>
        <w:rPr>
          <w:rFonts w:ascii="黑体" w:hAnsi="黑体" w:eastAsia="黑体"/>
          <w:highlight w:val="none"/>
        </w:rPr>
      </w:pPr>
      <w:r/>
      <w:bookmarkStart w:id="222" w:name="_Toc260239566"/>
      <w:r/>
      <w:bookmarkStart w:id="223" w:name="_Toc222303239"/>
      <w:r/>
      <w:bookmarkStart w:id="224" w:name="_Toc237153081"/>
      <w:r/>
      <w:bookmarkStart w:id="225" w:name="_Toc222290051"/>
      <w:r>
        <w:rPr>
          <w:rFonts w:ascii="黑体" w:hAnsi="黑体" w:eastAsia="黑体"/>
          <w:highlight w:val="none"/>
        </w:rPr>
        <w:t xml:space="preserve">4.6承包人员的管理</w:t>
      </w:r>
      <w:bookmarkEnd w:id="222"/>
      <w:r/>
      <w:bookmarkEnd w:id="223"/>
      <w:r/>
      <w:bookmarkEnd w:id="224"/>
      <w:r/>
      <w:bookmarkEnd w:id="225"/>
      <w:r/>
      <w:r/>
    </w:p>
    <w:p>
      <w:pPr>
        <w:ind w:firstLine="482"/>
        <w:keepLines w:val="0"/>
        <w:keepNext w:val="0"/>
        <w:pageBreakBefore w:val="0"/>
        <w:spacing w:line="360" w:lineRule="auto"/>
        <w:widowControl w:val="off"/>
        <w:rPr>
          <w:szCs w:val="21"/>
          <w:highlight w:val="none"/>
        </w:rPr>
      </w:pPr>
      <w:r>
        <w:rPr>
          <w:b/>
          <w:szCs w:val="21"/>
          <w:highlight w:val="none"/>
        </w:rPr>
        <w:t xml:space="preserve">4.6.1</w:t>
      </w:r>
      <w:r>
        <w:rPr>
          <w:szCs w:val="21"/>
          <w:highlight w:val="none"/>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82"/>
        <w:keepLines w:val="0"/>
        <w:keepNext w:val="0"/>
        <w:pageBreakBefore w:val="0"/>
        <w:spacing w:line="360" w:lineRule="auto"/>
        <w:widowControl w:val="off"/>
        <w:rPr>
          <w:szCs w:val="21"/>
          <w:highlight w:val="none"/>
        </w:rPr>
      </w:pPr>
      <w:r>
        <w:rPr>
          <w:b/>
          <w:szCs w:val="21"/>
          <w:highlight w:val="none"/>
        </w:rPr>
        <w:t xml:space="preserve">4.6.2</w:t>
      </w:r>
      <w:r>
        <w:rPr>
          <w:szCs w:val="21"/>
          <w:highlight w:val="none"/>
        </w:rPr>
        <w:t xml:space="preserve">为完成合同约定的各项工作，承包人应向施工场地派遣或雇佣足够数量的下列人员：</w:t>
      </w:r>
      <w:r/>
    </w:p>
    <w:p>
      <w:pPr>
        <w:ind w:firstLine="480"/>
        <w:keepLines w:val="0"/>
        <w:keepNext w:val="0"/>
        <w:pageBreakBefore w:val="0"/>
        <w:spacing w:line="360" w:lineRule="auto"/>
        <w:widowControl w:val="off"/>
        <w:rPr>
          <w:szCs w:val="21"/>
          <w:highlight w:val="none"/>
        </w:rPr>
      </w:pPr>
      <w:r>
        <w:rPr>
          <w:szCs w:val="21"/>
          <w:highlight w:val="none"/>
        </w:rPr>
        <w:t xml:space="preserve">（</w:t>
      </w:r>
      <w:r>
        <w:rPr>
          <w:b/>
          <w:szCs w:val="21"/>
          <w:highlight w:val="none"/>
        </w:rPr>
        <w:t xml:space="preserve">1</w:t>
      </w:r>
      <w:r>
        <w:rPr>
          <w:szCs w:val="21"/>
          <w:highlight w:val="none"/>
        </w:rPr>
        <w:t xml:space="preserve">）具有相应资格的专业技工和合格的普工；</w:t>
      </w:r>
      <w:r/>
    </w:p>
    <w:p>
      <w:pPr>
        <w:ind w:firstLine="480"/>
        <w:keepLines w:val="0"/>
        <w:keepNext w:val="0"/>
        <w:pageBreakBefore w:val="0"/>
        <w:spacing w:line="360" w:lineRule="auto"/>
        <w:widowControl w:val="off"/>
        <w:rPr>
          <w:szCs w:val="21"/>
          <w:highlight w:val="none"/>
        </w:rPr>
      </w:pPr>
      <w:r>
        <w:rPr>
          <w:szCs w:val="21"/>
          <w:highlight w:val="none"/>
        </w:rPr>
        <w:t xml:space="preserve">（2）具有相应施工经验的技术人员；</w:t>
      </w:r>
      <w:r/>
    </w:p>
    <w:p>
      <w:pPr>
        <w:ind w:firstLine="480"/>
        <w:keepLines w:val="0"/>
        <w:keepNext w:val="0"/>
        <w:pageBreakBefore w:val="0"/>
        <w:spacing w:line="360" w:lineRule="auto"/>
        <w:widowControl w:val="off"/>
        <w:rPr>
          <w:szCs w:val="21"/>
          <w:highlight w:val="none"/>
        </w:rPr>
      </w:pPr>
      <w:r>
        <w:rPr>
          <w:szCs w:val="21"/>
          <w:highlight w:val="none"/>
        </w:rPr>
        <w:t xml:space="preserve">（3）具有相应岗位资格的各级管理人员。</w:t>
      </w:r>
      <w:r/>
    </w:p>
    <w:p>
      <w:pPr>
        <w:ind w:firstLine="482"/>
        <w:keepLines w:val="0"/>
        <w:keepNext w:val="0"/>
        <w:pageBreakBefore w:val="0"/>
        <w:spacing w:line="360" w:lineRule="auto"/>
        <w:widowControl w:val="off"/>
        <w:rPr>
          <w:szCs w:val="21"/>
          <w:highlight w:val="none"/>
        </w:rPr>
      </w:pPr>
      <w:r>
        <w:rPr>
          <w:b/>
          <w:szCs w:val="21"/>
          <w:highlight w:val="none"/>
        </w:rPr>
        <w:t xml:space="preserve">4.6.3</w:t>
      </w:r>
      <w:r>
        <w:rPr>
          <w:szCs w:val="21"/>
          <w:highlight w:val="none"/>
        </w:rPr>
        <w:t xml:space="preserve">承包人安排在施工场地的主要管理人员和技术骨干应相对稳定。承包人更换主要管理人员和技术骨干时，应取得监理人的同意。</w:t>
      </w:r>
      <w:r/>
    </w:p>
    <w:p>
      <w:pPr>
        <w:ind w:firstLine="482"/>
        <w:keepLines w:val="0"/>
        <w:keepNext w:val="0"/>
        <w:pageBreakBefore w:val="0"/>
        <w:spacing w:line="360" w:lineRule="auto"/>
        <w:widowControl w:val="off"/>
        <w:rPr>
          <w:szCs w:val="21"/>
          <w:highlight w:val="none"/>
        </w:rPr>
      </w:pPr>
      <w:r>
        <w:rPr>
          <w:b/>
          <w:szCs w:val="21"/>
          <w:highlight w:val="none"/>
        </w:rPr>
        <w:t xml:space="preserve">4.6.4</w:t>
      </w:r>
      <w:r>
        <w:rPr>
          <w:szCs w:val="21"/>
          <w:highlight w:val="none"/>
        </w:rPr>
        <w:t xml:space="preserve">特殊岗位的工作人员均应持有相应的资格证明，监理人有权随时检查。监理人认为有必要时，可进行现场考核。</w:t>
      </w:r>
      <w:r/>
    </w:p>
    <w:p>
      <w:pPr>
        <w:ind w:firstLine="480"/>
        <w:keepLines w:val="0"/>
        <w:keepNext w:val="0"/>
        <w:pageBreakBefore w:val="0"/>
        <w:spacing w:line="360" w:lineRule="auto"/>
        <w:widowControl w:val="off"/>
        <w:rPr>
          <w:rFonts w:ascii="黑体" w:hAnsi="黑体" w:eastAsia="黑体"/>
          <w:highlight w:val="none"/>
        </w:rPr>
      </w:pPr>
      <w:r/>
      <w:bookmarkStart w:id="226" w:name="_Toc260239567"/>
      <w:r/>
      <w:bookmarkStart w:id="227" w:name="_Toc237153082"/>
      <w:r/>
      <w:bookmarkStart w:id="228" w:name="_Toc222303240"/>
      <w:r/>
      <w:bookmarkStart w:id="229" w:name="_Toc222290052"/>
      <w:r>
        <w:rPr>
          <w:rFonts w:ascii="黑体" w:hAnsi="黑体" w:eastAsia="黑体"/>
          <w:highlight w:val="none"/>
        </w:rPr>
        <w:t xml:space="preserve">4.7撤换承包人项目经理和其他人员</w:t>
      </w:r>
      <w:bookmarkEnd w:id="226"/>
      <w:r/>
      <w:bookmarkEnd w:id="227"/>
      <w:r/>
      <w:bookmarkEnd w:id="228"/>
      <w:r/>
      <w:bookmarkEnd w:id="229"/>
      <w:r/>
      <w:r/>
    </w:p>
    <w:p>
      <w:pPr>
        <w:ind w:firstLine="480"/>
        <w:keepLines w:val="0"/>
        <w:keepNext w:val="0"/>
        <w:pageBreakBefore w:val="0"/>
        <w:spacing w:line="360" w:lineRule="auto"/>
        <w:widowControl w:val="off"/>
        <w:rPr>
          <w:b/>
          <w:bCs/>
          <w:szCs w:val="21"/>
          <w:highlight w:val="none"/>
        </w:rPr>
      </w:pPr>
      <w:r>
        <w:rPr>
          <w:szCs w:val="21"/>
          <w:highlight w:val="none"/>
        </w:rPr>
        <w:t xml:space="preserve">承包人应对其项目经理和其他人员进行有效管理。监理人要求撤换不能胜任本职工作、行为不端或玩忽职守的承包人项目经理和其他人员的，承包人应予以撤换</w:t>
      </w:r>
      <w:r>
        <w:rPr>
          <w:b/>
          <w:bCs/>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230" w:name="_Toc222290053"/>
      <w:r/>
      <w:bookmarkStart w:id="231" w:name="_Toc237153083"/>
      <w:r/>
      <w:bookmarkStart w:id="232" w:name="_Toc222303241"/>
      <w:r/>
      <w:bookmarkStart w:id="233" w:name="_Toc260239568"/>
      <w:r>
        <w:rPr>
          <w:rFonts w:ascii="黑体" w:hAnsi="黑体" w:eastAsia="黑体"/>
          <w:highlight w:val="none"/>
        </w:rPr>
        <w:t xml:space="preserve">4.8 保障承包人的合法权益</w:t>
      </w:r>
      <w:bookmarkEnd w:id="230"/>
      <w:r/>
      <w:bookmarkEnd w:id="231"/>
      <w:r/>
      <w:bookmarkEnd w:id="232"/>
      <w:r/>
      <w:bookmarkEnd w:id="233"/>
      <w:r/>
      <w:r/>
    </w:p>
    <w:p>
      <w:pPr>
        <w:ind w:firstLine="482"/>
        <w:keepLines w:val="0"/>
        <w:keepNext w:val="0"/>
        <w:pageBreakBefore w:val="0"/>
        <w:spacing w:line="360" w:lineRule="auto"/>
        <w:widowControl w:val="off"/>
        <w:rPr>
          <w:szCs w:val="21"/>
          <w:highlight w:val="none"/>
        </w:rPr>
      </w:pPr>
      <w:r>
        <w:rPr>
          <w:b/>
          <w:szCs w:val="21"/>
          <w:highlight w:val="none"/>
        </w:rPr>
        <w:t xml:space="preserve">4.8.1</w:t>
      </w:r>
      <w:r>
        <w:rPr>
          <w:szCs w:val="21"/>
          <w:highlight w:val="none"/>
        </w:rPr>
        <w:t xml:space="preserve">承包人应与其雇佣的人员签订劳动合同，并按时发放工资。</w:t>
      </w:r>
      <w:r/>
    </w:p>
    <w:p>
      <w:pPr>
        <w:ind w:firstLine="482"/>
        <w:keepLines w:val="0"/>
        <w:keepNext w:val="0"/>
        <w:pageBreakBefore w:val="0"/>
        <w:spacing w:line="360" w:lineRule="auto"/>
        <w:widowControl w:val="off"/>
        <w:rPr>
          <w:szCs w:val="21"/>
          <w:highlight w:val="none"/>
        </w:rPr>
      </w:pPr>
      <w:r>
        <w:rPr>
          <w:b/>
          <w:szCs w:val="21"/>
          <w:highlight w:val="none"/>
        </w:rPr>
        <w:t xml:space="preserve">4.8.2</w:t>
      </w:r>
      <w:r>
        <w:rPr>
          <w:szCs w:val="21"/>
          <w:highlight w:val="none"/>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ind w:firstLine="482"/>
        <w:keepLines w:val="0"/>
        <w:keepNext w:val="0"/>
        <w:pageBreakBefore w:val="0"/>
        <w:spacing w:line="360" w:lineRule="auto"/>
        <w:widowControl w:val="off"/>
        <w:rPr>
          <w:szCs w:val="21"/>
          <w:highlight w:val="none"/>
        </w:rPr>
      </w:pPr>
      <w:r>
        <w:rPr>
          <w:b/>
          <w:szCs w:val="21"/>
          <w:highlight w:val="none"/>
        </w:rPr>
        <w:t xml:space="preserve">4.8.3</w:t>
      </w:r>
      <w:r>
        <w:rPr>
          <w:szCs w:val="21"/>
          <w:highlight w:val="none"/>
        </w:rPr>
        <w:t xml:space="preserve">承包人应为其雇佣人员提供必要的食宿条件，以及符合环境保护和卫生要求的生活环境，在远离城镇的施工场地，还应配备必要的伤病防治和急救的医务人员与医疗设施。</w:t>
      </w:r>
      <w:r/>
    </w:p>
    <w:p>
      <w:pPr>
        <w:ind w:firstLine="482"/>
        <w:keepLines w:val="0"/>
        <w:keepNext w:val="0"/>
        <w:pageBreakBefore w:val="0"/>
        <w:spacing w:line="360" w:lineRule="auto"/>
        <w:widowControl w:val="off"/>
        <w:rPr>
          <w:szCs w:val="21"/>
          <w:highlight w:val="none"/>
        </w:rPr>
      </w:pPr>
      <w:r>
        <w:rPr>
          <w:b/>
          <w:szCs w:val="21"/>
          <w:highlight w:val="none"/>
        </w:rPr>
        <w:t xml:space="preserve">4.8.4</w:t>
      </w:r>
      <w:r>
        <w:rPr>
          <w:szCs w:val="21"/>
          <w:highlight w:val="none"/>
        </w:rPr>
        <w:t xml:space="preserve">承包人应按国家有关劳动保护的规定，采取有效的防</w:t>
      </w:r>
      <w:r>
        <w:rPr>
          <w:rFonts w:hint="eastAsia"/>
          <w:szCs w:val="21"/>
          <w:highlight w:val="none"/>
          <w:lang w:val="en-US" w:eastAsia="zh-CN"/>
        </w:rPr>
        <w:t xml:space="preserve">治</w:t>
      </w:r>
      <w:r>
        <w:rPr>
          <w:szCs w:val="21"/>
          <w:highlight w:val="none"/>
        </w:rPr>
        <w:t xml:space="preserve">粉尘、降低噪声、控制有害气体和保障高温、高寒、高空作业安全等劳动保护措施。其雇佣人员在施工中受到伤害的，承包人应立即采取有效措施进行抢救和治疗。</w:t>
      </w:r>
      <w:r/>
    </w:p>
    <w:p>
      <w:pPr>
        <w:ind w:firstLine="482"/>
        <w:keepLines w:val="0"/>
        <w:keepNext w:val="0"/>
        <w:pageBreakBefore w:val="0"/>
        <w:spacing w:line="360" w:lineRule="auto"/>
        <w:widowControl w:val="off"/>
        <w:rPr>
          <w:szCs w:val="21"/>
          <w:highlight w:val="none"/>
        </w:rPr>
      </w:pPr>
      <w:r>
        <w:rPr>
          <w:b/>
          <w:szCs w:val="21"/>
          <w:highlight w:val="none"/>
        </w:rPr>
        <w:t xml:space="preserve">4.8.5</w:t>
      </w:r>
      <w:r>
        <w:rPr>
          <w:szCs w:val="21"/>
          <w:highlight w:val="none"/>
        </w:rPr>
        <w:t xml:space="preserve">承包人应按有关法律规定和合同约定，为其雇佣人员办理保险。</w:t>
      </w:r>
      <w:r/>
    </w:p>
    <w:p>
      <w:pPr>
        <w:ind w:firstLine="482"/>
        <w:keepLines w:val="0"/>
        <w:keepNext w:val="0"/>
        <w:pageBreakBefore w:val="0"/>
        <w:spacing w:line="360" w:lineRule="auto"/>
        <w:widowControl w:val="off"/>
        <w:rPr>
          <w:szCs w:val="21"/>
          <w:highlight w:val="none"/>
        </w:rPr>
      </w:pPr>
      <w:r>
        <w:rPr>
          <w:b/>
          <w:szCs w:val="21"/>
          <w:highlight w:val="none"/>
        </w:rPr>
        <w:t xml:space="preserve">4.8.6</w:t>
      </w:r>
      <w:r>
        <w:rPr>
          <w:szCs w:val="21"/>
          <w:highlight w:val="none"/>
        </w:rPr>
        <w:t xml:space="preserve">承包人应负责处理其雇佣人员因工伤亡事故的善后事宜。</w:t>
      </w:r>
      <w:r/>
    </w:p>
    <w:p>
      <w:pPr>
        <w:ind w:firstLine="480"/>
        <w:keepLines w:val="0"/>
        <w:keepNext w:val="0"/>
        <w:pageBreakBefore w:val="0"/>
        <w:spacing w:line="360" w:lineRule="auto"/>
        <w:widowControl w:val="off"/>
        <w:rPr>
          <w:rFonts w:ascii="黑体" w:hAnsi="黑体" w:eastAsia="黑体"/>
          <w:highlight w:val="none"/>
        </w:rPr>
      </w:pPr>
      <w:r/>
      <w:bookmarkStart w:id="234" w:name="_Toc222290054"/>
      <w:r/>
      <w:bookmarkStart w:id="235" w:name="_Toc222303242"/>
      <w:r/>
      <w:bookmarkStart w:id="236" w:name="_Toc237153084"/>
      <w:r/>
      <w:bookmarkStart w:id="237" w:name="_Toc260239569"/>
      <w:r>
        <w:rPr>
          <w:rFonts w:ascii="黑体" w:hAnsi="黑体" w:eastAsia="黑体"/>
          <w:highlight w:val="none"/>
        </w:rPr>
        <w:t xml:space="preserve">4.9工程价款应专款专用</w:t>
      </w:r>
      <w:bookmarkEnd w:id="234"/>
      <w:r/>
      <w:bookmarkEnd w:id="235"/>
      <w:r/>
      <w:bookmarkEnd w:id="236"/>
      <w:r/>
      <w:bookmarkEnd w:id="237"/>
      <w:r/>
      <w:r/>
    </w:p>
    <w:p>
      <w:pPr>
        <w:ind w:firstLine="480"/>
        <w:keepLines w:val="0"/>
        <w:keepNext w:val="0"/>
        <w:pageBreakBefore w:val="0"/>
        <w:spacing w:line="360" w:lineRule="auto"/>
        <w:widowControl w:val="off"/>
        <w:rPr>
          <w:szCs w:val="21"/>
          <w:highlight w:val="none"/>
        </w:rPr>
      </w:pPr>
      <w:r>
        <w:rPr>
          <w:szCs w:val="21"/>
          <w:highlight w:val="none"/>
        </w:rPr>
        <w:t xml:space="preserve">发包人按合同约定支付给承包人的各项价款应专用于合同工程。</w:t>
      </w:r>
      <w:r/>
    </w:p>
    <w:p>
      <w:pPr>
        <w:ind w:firstLine="480"/>
        <w:keepLines w:val="0"/>
        <w:keepNext w:val="0"/>
        <w:pageBreakBefore w:val="0"/>
        <w:spacing w:line="360" w:lineRule="auto"/>
        <w:widowControl w:val="off"/>
        <w:rPr>
          <w:rFonts w:ascii="黑体" w:hAnsi="黑体" w:eastAsia="黑体"/>
          <w:highlight w:val="none"/>
        </w:rPr>
      </w:pPr>
      <w:r/>
      <w:bookmarkStart w:id="238" w:name="_Toc237153085"/>
      <w:r/>
      <w:bookmarkStart w:id="239" w:name="_Toc222303243"/>
      <w:r/>
      <w:bookmarkStart w:id="240" w:name="_Toc222290055"/>
      <w:r/>
      <w:bookmarkStart w:id="241" w:name="_Toc260239570"/>
      <w:r>
        <w:rPr>
          <w:rFonts w:ascii="黑体" w:hAnsi="黑体" w:eastAsia="黑体"/>
          <w:highlight w:val="none"/>
        </w:rPr>
        <w:t xml:space="preserve">4.10承包人</w:t>
      </w:r>
      <w:r>
        <w:rPr>
          <w:rFonts w:hint="eastAsia" w:ascii="黑体" w:hAnsi="黑体" w:eastAsia="黑体"/>
          <w:highlight w:val="none"/>
          <w:lang w:val="en-US" w:eastAsia="zh-CN"/>
        </w:rPr>
        <w:t xml:space="preserve">到</w:t>
      </w:r>
      <w:r>
        <w:rPr>
          <w:rFonts w:ascii="黑体" w:hAnsi="黑体" w:eastAsia="黑体"/>
          <w:highlight w:val="none"/>
        </w:rPr>
        <w:t xml:space="preserve">现场查勘</w:t>
      </w:r>
      <w:bookmarkEnd w:id="238"/>
      <w:r/>
      <w:bookmarkEnd w:id="239"/>
      <w:r/>
      <w:bookmarkEnd w:id="240"/>
      <w:r/>
      <w:bookmarkEnd w:id="241"/>
      <w:r/>
      <w:r/>
    </w:p>
    <w:p>
      <w:pPr>
        <w:ind w:firstLine="482"/>
        <w:keepLines w:val="0"/>
        <w:keepNext w:val="0"/>
        <w:pageBreakBefore w:val="0"/>
        <w:spacing w:line="360" w:lineRule="auto"/>
        <w:widowControl w:val="off"/>
        <w:rPr>
          <w:szCs w:val="21"/>
          <w:highlight w:val="none"/>
        </w:rPr>
      </w:pPr>
      <w:r>
        <w:rPr>
          <w:b/>
          <w:szCs w:val="21"/>
          <w:highlight w:val="none"/>
        </w:rPr>
        <w:t xml:space="preserve">4.10.1</w:t>
      </w:r>
      <w:r>
        <w:rPr>
          <w:szCs w:val="21"/>
          <w:highlight w:val="none"/>
        </w:rPr>
        <w:t xml:space="preserve">发包人应将其持有的现场地质勘探资料、水文气象资料提供给承包人，并对其准确性负责。但承包人应对其阅读上述有关资料后所作出的解释和推断负责。</w:t>
      </w:r>
      <w:r/>
    </w:p>
    <w:p>
      <w:pPr>
        <w:ind w:firstLine="482"/>
        <w:keepLines w:val="0"/>
        <w:keepNext w:val="0"/>
        <w:pageBreakBefore w:val="0"/>
        <w:spacing w:line="360" w:lineRule="auto"/>
        <w:widowControl w:val="off"/>
        <w:rPr>
          <w:szCs w:val="21"/>
          <w:highlight w:val="none"/>
        </w:rPr>
      </w:pPr>
      <w:r>
        <w:rPr>
          <w:b/>
          <w:szCs w:val="21"/>
          <w:highlight w:val="none"/>
        </w:rPr>
        <w:t xml:space="preserve">4.10.2</w:t>
      </w:r>
      <w:r>
        <w:rPr>
          <w:szCs w:val="21"/>
          <w:highlight w:val="none"/>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480"/>
        <w:keepLines w:val="0"/>
        <w:keepNext w:val="0"/>
        <w:pageBreakBefore w:val="0"/>
        <w:spacing w:line="360" w:lineRule="auto"/>
        <w:widowControl w:val="off"/>
        <w:rPr>
          <w:rFonts w:ascii="黑体" w:hAnsi="黑体" w:eastAsia="黑体"/>
          <w:highlight w:val="none"/>
        </w:rPr>
      </w:pPr>
      <w:r/>
      <w:bookmarkStart w:id="242" w:name="_Toc222303244"/>
      <w:r/>
      <w:bookmarkStart w:id="243" w:name="_Toc237153086"/>
      <w:r/>
      <w:bookmarkStart w:id="244" w:name="_Toc222290056"/>
      <w:r/>
      <w:bookmarkStart w:id="245" w:name="_Toc260239571"/>
      <w:r>
        <w:rPr>
          <w:rFonts w:ascii="黑体" w:hAnsi="黑体" w:eastAsia="黑体"/>
          <w:highlight w:val="none"/>
        </w:rPr>
        <w:t xml:space="preserve">4.11不利物质条件</w:t>
      </w:r>
      <w:bookmarkEnd w:id="242"/>
      <w:r/>
      <w:bookmarkEnd w:id="243"/>
      <w:r/>
      <w:bookmarkEnd w:id="244"/>
      <w:r/>
      <w:bookmarkEnd w:id="245"/>
      <w:r/>
      <w:r/>
    </w:p>
    <w:p>
      <w:pPr>
        <w:ind w:firstLine="482"/>
        <w:keepLines w:val="0"/>
        <w:keepNext w:val="0"/>
        <w:pageBreakBefore w:val="0"/>
        <w:spacing w:line="360" w:lineRule="auto"/>
        <w:widowControl w:val="off"/>
        <w:rPr>
          <w:szCs w:val="21"/>
          <w:highlight w:val="none"/>
        </w:rPr>
      </w:pPr>
      <w:r>
        <w:rPr>
          <w:b/>
          <w:szCs w:val="21"/>
          <w:highlight w:val="none"/>
        </w:rPr>
        <w:t xml:space="preserve">4.11.1</w:t>
      </w:r>
      <w:r>
        <w:rPr>
          <w:rFonts w:hint="eastAsia"/>
          <w:szCs w:val="21"/>
          <w:highlight w:val="none"/>
        </w:rPr>
        <w:t xml:space="preserve">除专用合同条款另有约定外，不利物质条件是指在施工中遭遇不可预见的外界障碍或自然条件造成施工受阻。</w:t>
      </w:r>
      <w:r/>
    </w:p>
    <w:p>
      <w:pPr>
        <w:ind w:firstLine="482"/>
        <w:keepLines w:val="0"/>
        <w:keepNext w:val="0"/>
        <w:pageBreakBefore w:val="0"/>
        <w:spacing w:line="360" w:lineRule="auto"/>
        <w:widowControl w:val="off"/>
        <w:rPr>
          <w:szCs w:val="21"/>
          <w:highlight w:val="none"/>
        </w:rPr>
      </w:pPr>
      <w:r>
        <w:rPr>
          <w:b/>
          <w:szCs w:val="21"/>
          <w:highlight w:val="none"/>
        </w:rPr>
        <w:t xml:space="preserve">4.11.2</w:t>
      </w:r>
      <w:r>
        <w:rPr>
          <w:rFonts w:hint="eastAsia"/>
          <w:szCs w:val="21"/>
          <w:highlight w:val="none"/>
        </w:rPr>
        <w:t xml:space="preserve">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rPr>
          <w:szCs w:val="21"/>
          <w:highlight w:val="none"/>
        </w:rPr>
        <w:t xml:space="preserve">。</w:t>
      </w:r>
      <w:r/>
    </w:p>
    <w:p>
      <w:pPr>
        <w:pStyle w:val="1144"/>
        <w:spacing w:before="0" w:after="0" w:line="360" w:lineRule="auto"/>
        <w:rPr>
          <w:rFonts w:ascii="黑体" w:hAnsi="黑体" w:eastAsia="黑体"/>
          <w:b/>
          <w:sz w:val="24"/>
          <w:szCs w:val="24"/>
          <w:highlight w:val="none"/>
        </w:rPr>
      </w:pPr>
      <w:r/>
      <w:bookmarkStart w:id="246" w:name="_Toc56693022"/>
      <w:r/>
      <w:bookmarkStart w:id="247" w:name="_Toc237153087"/>
      <w:r/>
      <w:bookmarkStart w:id="248" w:name="_Toc222303245"/>
      <w:r/>
      <w:bookmarkStart w:id="249" w:name="_Toc502674985"/>
      <w:r/>
      <w:bookmarkStart w:id="250" w:name="_Toc222290057"/>
      <w:r>
        <w:rPr>
          <w:rFonts w:ascii="黑体" w:hAnsi="黑体" w:eastAsia="黑体"/>
          <w:b/>
          <w:sz w:val="24"/>
          <w:szCs w:val="24"/>
          <w:highlight w:val="none"/>
        </w:rPr>
        <w:t xml:space="preserve">5</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材料和工程设备</w:t>
      </w:r>
      <w:bookmarkEnd w:id="246"/>
      <w:r/>
      <w:bookmarkEnd w:id="247"/>
      <w:r/>
      <w:bookmarkEnd w:id="248"/>
      <w:r/>
      <w:bookmarkEnd w:id="249"/>
      <w:r/>
      <w:bookmarkEnd w:id="250"/>
      <w:r/>
      <w:r/>
    </w:p>
    <w:p>
      <w:pPr>
        <w:ind w:firstLine="480"/>
        <w:keepLines w:val="0"/>
        <w:keepNext w:val="0"/>
        <w:pageBreakBefore w:val="0"/>
        <w:spacing w:line="360" w:lineRule="auto"/>
        <w:widowControl w:val="off"/>
        <w:rPr>
          <w:rFonts w:ascii="黑体" w:hAnsi="黑体" w:eastAsia="黑体"/>
          <w:highlight w:val="none"/>
        </w:rPr>
      </w:pPr>
      <w:r/>
      <w:bookmarkStart w:id="251" w:name="_Toc237153088"/>
      <w:r/>
      <w:bookmarkStart w:id="252" w:name="_Toc222303246"/>
      <w:r/>
      <w:bookmarkStart w:id="253" w:name="_Toc260239573"/>
      <w:r/>
      <w:bookmarkStart w:id="254" w:name="_Toc222290058"/>
      <w:r>
        <w:rPr>
          <w:rFonts w:ascii="黑体" w:hAnsi="黑体" w:eastAsia="黑体"/>
          <w:highlight w:val="none"/>
        </w:rPr>
        <w:t xml:space="preserve">5.1承包人提供的材料和工程设备</w:t>
      </w:r>
      <w:bookmarkEnd w:id="251"/>
      <w:r/>
      <w:bookmarkEnd w:id="252"/>
      <w:r/>
      <w:bookmarkEnd w:id="253"/>
      <w:r/>
      <w:bookmarkEnd w:id="254"/>
      <w:r/>
      <w:r/>
    </w:p>
    <w:p>
      <w:pPr>
        <w:ind w:firstLine="482"/>
        <w:keepLines w:val="0"/>
        <w:keepNext w:val="0"/>
        <w:pageBreakBefore w:val="0"/>
        <w:spacing w:line="360" w:lineRule="auto"/>
        <w:widowControl w:val="off"/>
        <w:rPr>
          <w:szCs w:val="21"/>
          <w:highlight w:val="none"/>
        </w:rPr>
      </w:pPr>
      <w:r>
        <w:rPr>
          <w:b/>
          <w:szCs w:val="21"/>
          <w:highlight w:val="none"/>
        </w:rPr>
        <w:t xml:space="preserve">5.1.1</w:t>
      </w:r>
      <w:r>
        <w:rPr>
          <w:rFonts w:hint="eastAsia"/>
          <w:szCs w:val="21"/>
          <w:highlight w:val="none"/>
        </w:rPr>
        <w:t xml:space="preserve">除第5.2款约定由发包人提供的材料和工程设备外，承包人负责采购、运输和保管完成本合同工作所需的材料和工程设备。承包人应对其采购的材料和工程设备负责。</w:t>
      </w:r>
      <w:r/>
    </w:p>
    <w:p>
      <w:pPr>
        <w:ind w:firstLine="482"/>
        <w:keepLines w:val="0"/>
        <w:keepNext w:val="0"/>
        <w:pageBreakBefore w:val="0"/>
        <w:spacing w:line="360" w:lineRule="auto"/>
        <w:widowControl w:val="off"/>
        <w:rPr>
          <w:szCs w:val="21"/>
          <w:highlight w:val="none"/>
        </w:rPr>
      </w:pPr>
      <w:r>
        <w:rPr>
          <w:b/>
          <w:szCs w:val="21"/>
          <w:highlight w:val="none"/>
        </w:rPr>
        <w:t xml:space="preserve">5.1.2</w:t>
      </w:r>
      <w:r>
        <w:rPr>
          <w:szCs w:val="21"/>
          <w:highlight w:val="none"/>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ind w:firstLine="482"/>
        <w:keepLines w:val="0"/>
        <w:keepNext w:val="0"/>
        <w:pageBreakBefore w:val="0"/>
        <w:spacing w:line="360" w:lineRule="auto"/>
        <w:widowControl w:val="off"/>
        <w:rPr>
          <w:highlight w:val="none"/>
        </w:rPr>
      </w:pPr>
      <w:r>
        <w:rPr>
          <w:b/>
          <w:szCs w:val="21"/>
          <w:highlight w:val="none"/>
        </w:rPr>
        <w:t xml:space="preserve">5.1.3</w:t>
      </w:r>
      <w:r>
        <w:rPr>
          <w:szCs w:val="21"/>
          <w:highlight w:val="none"/>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ind w:firstLine="480"/>
        <w:keepLines w:val="0"/>
        <w:keepNext w:val="0"/>
        <w:pageBreakBefore w:val="0"/>
        <w:spacing w:line="360" w:lineRule="auto"/>
        <w:widowControl w:val="off"/>
        <w:rPr>
          <w:rFonts w:ascii="黑体" w:hAnsi="黑体" w:eastAsia="黑体"/>
          <w:highlight w:val="none"/>
        </w:rPr>
      </w:pPr>
      <w:r/>
      <w:bookmarkStart w:id="255" w:name="_Toc260239574"/>
      <w:r/>
      <w:bookmarkStart w:id="256" w:name="_Toc222303247"/>
      <w:r/>
      <w:bookmarkStart w:id="257" w:name="_Toc237153089"/>
      <w:r/>
      <w:bookmarkStart w:id="258" w:name="_Toc222290059"/>
      <w:r>
        <w:rPr>
          <w:rFonts w:ascii="黑体" w:hAnsi="黑体" w:eastAsia="黑体"/>
          <w:highlight w:val="none"/>
        </w:rPr>
        <w:t xml:space="preserve">5.2发包人提供的材料和工程设备</w:t>
      </w:r>
      <w:bookmarkEnd w:id="255"/>
      <w:r/>
      <w:bookmarkEnd w:id="256"/>
      <w:r/>
      <w:bookmarkEnd w:id="257"/>
      <w:r/>
      <w:bookmarkEnd w:id="258"/>
      <w:r/>
      <w:r/>
    </w:p>
    <w:p>
      <w:pPr>
        <w:ind w:firstLine="482"/>
        <w:keepLines w:val="0"/>
        <w:keepNext w:val="0"/>
        <w:pageBreakBefore w:val="0"/>
        <w:spacing w:line="360" w:lineRule="auto"/>
        <w:widowControl w:val="off"/>
        <w:rPr>
          <w:szCs w:val="21"/>
          <w:highlight w:val="none"/>
        </w:rPr>
      </w:pPr>
      <w:r>
        <w:rPr>
          <w:b/>
          <w:szCs w:val="21"/>
          <w:highlight w:val="none"/>
        </w:rPr>
        <w:t xml:space="preserve">5.2.1</w:t>
      </w:r>
      <w:r>
        <w:rPr>
          <w:szCs w:val="21"/>
          <w:highlight w:val="none"/>
        </w:rPr>
        <w:t xml:space="preserve">发包人提供的材料和工程设备，应在专用合同条款中写明材料和工程设备的名称、规格、数量、价格、交货方式、交货地点和计划交货日期等。</w:t>
      </w:r>
      <w:r/>
    </w:p>
    <w:p>
      <w:pPr>
        <w:ind w:firstLine="482"/>
        <w:keepLines w:val="0"/>
        <w:keepNext w:val="0"/>
        <w:pageBreakBefore w:val="0"/>
        <w:spacing w:line="360" w:lineRule="auto"/>
        <w:widowControl w:val="off"/>
        <w:rPr>
          <w:szCs w:val="21"/>
          <w:highlight w:val="none"/>
        </w:rPr>
      </w:pPr>
      <w:r>
        <w:rPr>
          <w:b/>
          <w:szCs w:val="21"/>
          <w:highlight w:val="none"/>
        </w:rPr>
        <w:t xml:space="preserve">5.2.2</w:t>
      </w:r>
      <w:r>
        <w:rPr>
          <w:szCs w:val="21"/>
          <w:highlight w:val="none"/>
        </w:rPr>
        <w:t xml:space="preserve">承包人应根据合同进度计划的安排，向监理人报送要求发包人交货的日期计划。发包人应按照监理人与合同当事人双方商定的交货日期，向承包人提交材料和工程设备。</w:t>
      </w:r>
      <w:r/>
    </w:p>
    <w:p>
      <w:pPr>
        <w:ind w:firstLine="482"/>
        <w:keepLines w:val="0"/>
        <w:keepNext w:val="0"/>
        <w:pageBreakBefore w:val="0"/>
        <w:spacing w:line="360" w:lineRule="auto"/>
        <w:widowControl w:val="off"/>
        <w:rPr>
          <w:szCs w:val="21"/>
          <w:highlight w:val="none"/>
        </w:rPr>
      </w:pPr>
      <w:r>
        <w:rPr>
          <w:b/>
          <w:szCs w:val="21"/>
          <w:highlight w:val="none"/>
        </w:rPr>
        <w:t xml:space="preserve">5.2.3</w:t>
      </w:r>
      <w:r>
        <w:rPr>
          <w:rFonts w:hint="eastAsia"/>
          <w:szCs w:val="21"/>
          <w:highlight w:val="none"/>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ind w:firstLine="482"/>
        <w:keepLines w:val="0"/>
        <w:keepNext w:val="0"/>
        <w:pageBreakBefore w:val="0"/>
        <w:spacing w:line="360" w:lineRule="auto"/>
        <w:widowControl w:val="off"/>
        <w:rPr>
          <w:szCs w:val="21"/>
          <w:highlight w:val="none"/>
        </w:rPr>
      </w:pPr>
      <w:r>
        <w:rPr>
          <w:b/>
          <w:szCs w:val="21"/>
          <w:highlight w:val="none"/>
        </w:rPr>
        <w:t xml:space="preserve">5.2.4</w:t>
      </w:r>
      <w:r>
        <w:rPr>
          <w:szCs w:val="21"/>
          <w:highlight w:val="none"/>
        </w:rPr>
        <w:t xml:space="preserve">发包人要求向承包人提前交货的，承包人不得拒绝，但发包人应承担承包人由此增加的费用。</w:t>
      </w:r>
      <w:r/>
    </w:p>
    <w:p>
      <w:pPr>
        <w:ind w:firstLine="482"/>
        <w:keepLines w:val="0"/>
        <w:keepNext w:val="0"/>
        <w:pageBreakBefore w:val="0"/>
        <w:spacing w:line="360" w:lineRule="auto"/>
        <w:widowControl w:val="off"/>
        <w:rPr>
          <w:szCs w:val="21"/>
          <w:highlight w:val="none"/>
        </w:rPr>
      </w:pPr>
      <w:r>
        <w:rPr>
          <w:b/>
          <w:szCs w:val="21"/>
          <w:highlight w:val="none"/>
        </w:rPr>
        <w:t xml:space="preserve">5.2.5</w:t>
      </w:r>
      <w:r>
        <w:rPr>
          <w:szCs w:val="21"/>
          <w:highlight w:val="none"/>
        </w:rPr>
        <w:t xml:space="preserve">承包人要求更改交货日期或地点的，应事先报请监理人批准。由于承包人要求更改交货时间或地点所增加的费用和（或）工期延误由承包人承担。</w:t>
      </w:r>
      <w:r/>
    </w:p>
    <w:p>
      <w:pPr>
        <w:ind w:firstLine="482"/>
        <w:keepLines w:val="0"/>
        <w:keepNext w:val="0"/>
        <w:pageBreakBefore w:val="0"/>
        <w:spacing w:line="360" w:lineRule="auto"/>
        <w:widowControl w:val="off"/>
        <w:rPr>
          <w:highlight w:val="none"/>
        </w:rPr>
      </w:pPr>
      <w:r>
        <w:rPr>
          <w:b/>
          <w:szCs w:val="21"/>
          <w:highlight w:val="none"/>
        </w:rPr>
        <w:t xml:space="preserve">5.2.6</w:t>
      </w:r>
      <w:r>
        <w:rPr>
          <w:szCs w:val="21"/>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480"/>
        <w:keepLines w:val="0"/>
        <w:keepNext w:val="0"/>
        <w:pageBreakBefore w:val="0"/>
        <w:spacing w:line="360" w:lineRule="auto"/>
        <w:widowControl w:val="off"/>
        <w:rPr>
          <w:rFonts w:ascii="黑体" w:hAnsi="黑体" w:eastAsia="黑体"/>
          <w:highlight w:val="none"/>
        </w:rPr>
      </w:pPr>
      <w:r/>
      <w:bookmarkStart w:id="259" w:name="_Toc260239575"/>
      <w:r/>
      <w:bookmarkStart w:id="260" w:name="_Toc222303248"/>
      <w:r/>
      <w:bookmarkStart w:id="261" w:name="_Toc237153090"/>
      <w:r/>
      <w:bookmarkStart w:id="262" w:name="_Toc222290060"/>
      <w:r>
        <w:rPr>
          <w:rFonts w:ascii="黑体" w:hAnsi="黑体" w:eastAsia="黑体"/>
          <w:highlight w:val="none"/>
        </w:rPr>
        <w:t xml:space="preserve">5.3材料和工程设备专用于合同工程</w:t>
      </w:r>
      <w:bookmarkEnd w:id="259"/>
      <w:r/>
      <w:bookmarkEnd w:id="260"/>
      <w:r/>
      <w:bookmarkEnd w:id="261"/>
      <w:r/>
      <w:bookmarkEnd w:id="262"/>
      <w:r/>
      <w:r/>
    </w:p>
    <w:p>
      <w:pPr>
        <w:ind w:firstLine="482"/>
        <w:keepLines w:val="0"/>
        <w:keepNext w:val="0"/>
        <w:pageBreakBefore w:val="0"/>
        <w:spacing w:line="360" w:lineRule="auto"/>
        <w:widowControl w:val="off"/>
        <w:rPr>
          <w:szCs w:val="21"/>
          <w:highlight w:val="none"/>
        </w:rPr>
      </w:pPr>
      <w:r>
        <w:rPr>
          <w:b/>
          <w:szCs w:val="21"/>
          <w:highlight w:val="none"/>
        </w:rPr>
        <w:t xml:space="preserve">5.3.1</w:t>
      </w:r>
      <w:r>
        <w:rPr>
          <w:szCs w:val="21"/>
          <w:highlight w:val="none"/>
        </w:rPr>
        <w:t xml:space="preserve">运入施工场地的材料、工程设备，包括备品备件、安装专用工器具与随机资料，必须专用于合同工程，未经监理人同意，承包人不得运出施工场地或挪作他用。</w:t>
      </w:r>
      <w:r/>
    </w:p>
    <w:p>
      <w:pPr>
        <w:ind w:firstLine="482"/>
        <w:keepLines w:val="0"/>
        <w:keepNext w:val="0"/>
        <w:pageBreakBefore w:val="0"/>
        <w:spacing w:line="360" w:lineRule="auto"/>
        <w:widowControl w:val="off"/>
        <w:rPr>
          <w:highlight w:val="none"/>
        </w:rPr>
      </w:pPr>
      <w:r>
        <w:rPr>
          <w:b/>
          <w:szCs w:val="21"/>
          <w:highlight w:val="none"/>
        </w:rPr>
        <w:t xml:space="preserve">5.3.2</w:t>
      </w:r>
      <w:r>
        <w:rPr>
          <w:szCs w:val="21"/>
          <w:highlight w:val="none"/>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80"/>
        <w:keepLines w:val="0"/>
        <w:keepNext w:val="0"/>
        <w:pageBreakBefore w:val="0"/>
        <w:spacing w:line="360" w:lineRule="auto"/>
        <w:widowControl w:val="off"/>
        <w:rPr>
          <w:rFonts w:ascii="黑体" w:hAnsi="黑体" w:eastAsia="黑体"/>
          <w:highlight w:val="none"/>
        </w:rPr>
      </w:pPr>
      <w:r/>
      <w:bookmarkStart w:id="263" w:name="_Toc260239576"/>
      <w:r/>
      <w:bookmarkStart w:id="264" w:name="_Toc222303249"/>
      <w:r/>
      <w:bookmarkStart w:id="265" w:name="_Toc222290061"/>
      <w:r/>
      <w:bookmarkStart w:id="266" w:name="_Toc237153091"/>
      <w:r>
        <w:rPr>
          <w:rFonts w:ascii="黑体" w:hAnsi="黑体" w:eastAsia="黑体"/>
          <w:highlight w:val="none"/>
        </w:rPr>
        <w:t xml:space="preserve">5.4禁止使用不合格的材料和工程设备</w:t>
      </w:r>
      <w:bookmarkEnd w:id="263"/>
      <w:r/>
      <w:bookmarkEnd w:id="264"/>
      <w:r/>
      <w:bookmarkEnd w:id="265"/>
      <w:r/>
      <w:bookmarkEnd w:id="266"/>
      <w:r/>
      <w:r/>
    </w:p>
    <w:p>
      <w:pPr>
        <w:ind w:firstLine="482"/>
        <w:keepLines w:val="0"/>
        <w:keepNext w:val="0"/>
        <w:pageBreakBefore w:val="0"/>
        <w:spacing w:line="360" w:lineRule="auto"/>
        <w:widowControl w:val="off"/>
        <w:rPr>
          <w:szCs w:val="21"/>
          <w:highlight w:val="none"/>
        </w:rPr>
      </w:pPr>
      <w:r>
        <w:rPr>
          <w:b/>
          <w:szCs w:val="21"/>
          <w:highlight w:val="none"/>
        </w:rPr>
        <w:t xml:space="preserve">5.4.1</w:t>
      </w:r>
      <w:r>
        <w:rPr>
          <w:szCs w:val="21"/>
          <w:highlight w:val="none"/>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ind w:firstLine="482"/>
        <w:keepLines w:val="0"/>
        <w:keepNext w:val="0"/>
        <w:pageBreakBefore w:val="0"/>
        <w:spacing w:line="360" w:lineRule="auto"/>
        <w:widowControl w:val="off"/>
        <w:rPr>
          <w:szCs w:val="21"/>
          <w:highlight w:val="none"/>
        </w:rPr>
      </w:pPr>
      <w:r>
        <w:rPr>
          <w:b/>
          <w:szCs w:val="21"/>
          <w:highlight w:val="none"/>
        </w:rPr>
        <w:t xml:space="preserve">5.4.2</w:t>
      </w:r>
      <w:r>
        <w:rPr>
          <w:szCs w:val="21"/>
          <w:highlight w:val="none"/>
        </w:rPr>
        <w:t xml:space="preserve">监理人发现承包人使用了不合格的材料和工程设备，应即时发出指示要求承包人立即改正，并禁止在工程中继续使用不合格的材料和工程设备。</w:t>
      </w:r>
      <w:r/>
    </w:p>
    <w:p>
      <w:pPr>
        <w:ind w:firstLine="482"/>
        <w:keepLines w:val="0"/>
        <w:keepNext w:val="0"/>
        <w:pageBreakBefore w:val="0"/>
        <w:spacing w:line="360" w:lineRule="auto"/>
        <w:widowControl w:val="off"/>
        <w:rPr>
          <w:highlight w:val="none"/>
        </w:rPr>
      </w:pPr>
      <w:r>
        <w:rPr>
          <w:b/>
          <w:szCs w:val="21"/>
          <w:highlight w:val="none"/>
        </w:rPr>
        <w:t xml:space="preserve">5.4.3</w:t>
      </w:r>
      <w:r>
        <w:rPr>
          <w:szCs w:val="21"/>
          <w:highlight w:val="none"/>
        </w:rPr>
        <w:t xml:space="preserve">发包人提供的材料或工程设备不符合合同要求的，承包人有权拒绝，并可要求发包人更换，由此增加的费用和（或）工期延误由发包人承担。</w:t>
      </w:r>
      <w:r/>
    </w:p>
    <w:p>
      <w:pPr>
        <w:pStyle w:val="1144"/>
        <w:spacing w:before="0" w:after="0" w:line="360" w:lineRule="auto"/>
        <w:rPr>
          <w:rFonts w:ascii="黑体" w:hAnsi="黑体" w:eastAsia="黑体"/>
          <w:b/>
          <w:sz w:val="24"/>
          <w:szCs w:val="24"/>
          <w:highlight w:val="none"/>
        </w:rPr>
      </w:pPr>
      <w:r/>
      <w:bookmarkStart w:id="267" w:name="_Toc56693023"/>
      <w:r/>
      <w:bookmarkStart w:id="268" w:name="_Toc222303250"/>
      <w:r/>
      <w:bookmarkStart w:id="269" w:name="_Toc237153092"/>
      <w:r/>
      <w:bookmarkStart w:id="270" w:name="_Toc502674986"/>
      <w:r/>
      <w:bookmarkStart w:id="271" w:name="_Toc222290062"/>
      <w:r>
        <w:rPr>
          <w:rFonts w:ascii="黑体" w:hAnsi="黑体" w:eastAsia="黑体"/>
          <w:b/>
          <w:sz w:val="24"/>
          <w:szCs w:val="24"/>
          <w:highlight w:val="none"/>
        </w:rPr>
        <w:t xml:space="preserve">6</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施工设备和临时设施</w:t>
      </w:r>
      <w:bookmarkEnd w:id="267"/>
      <w:r/>
      <w:bookmarkEnd w:id="268"/>
      <w:r/>
      <w:bookmarkEnd w:id="269"/>
      <w:r/>
      <w:bookmarkEnd w:id="270"/>
      <w:r/>
      <w:bookmarkEnd w:id="271"/>
      <w:r/>
      <w:r/>
    </w:p>
    <w:p>
      <w:pPr>
        <w:ind w:firstLine="480"/>
        <w:keepLines w:val="0"/>
        <w:keepNext w:val="0"/>
        <w:pageBreakBefore w:val="0"/>
        <w:spacing w:line="360" w:lineRule="auto"/>
        <w:widowControl w:val="off"/>
        <w:rPr>
          <w:rFonts w:ascii="黑体" w:hAnsi="黑体" w:eastAsia="黑体"/>
          <w:highlight w:val="none"/>
        </w:rPr>
      </w:pPr>
      <w:r/>
      <w:bookmarkStart w:id="272" w:name="_Toc222290063"/>
      <w:r/>
      <w:bookmarkStart w:id="273" w:name="_Toc237153093"/>
      <w:r/>
      <w:bookmarkStart w:id="274" w:name="_Toc260239578"/>
      <w:r/>
      <w:bookmarkStart w:id="275" w:name="_Toc222303251"/>
      <w:r>
        <w:rPr>
          <w:rFonts w:ascii="黑体" w:hAnsi="黑体" w:eastAsia="黑体"/>
          <w:highlight w:val="none"/>
        </w:rPr>
        <w:t xml:space="preserve">6.1承包人提供的施工设备和临时设施</w:t>
      </w:r>
      <w:bookmarkEnd w:id="272"/>
      <w:r/>
      <w:bookmarkEnd w:id="273"/>
      <w:r/>
      <w:bookmarkEnd w:id="274"/>
      <w:r/>
      <w:bookmarkEnd w:id="275"/>
      <w:r/>
      <w:r/>
    </w:p>
    <w:p>
      <w:pPr>
        <w:ind w:firstLine="482"/>
        <w:keepLines w:val="0"/>
        <w:keepNext w:val="0"/>
        <w:pageBreakBefore w:val="0"/>
        <w:spacing w:line="360" w:lineRule="auto"/>
        <w:widowControl w:val="off"/>
        <w:rPr>
          <w:highlight w:val="none"/>
        </w:rPr>
      </w:pPr>
      <w:r>
        <w:rPr>
          <w:b/>
          <w:highlight w:val="none"/>
        </w:rPr>
        <w:t xml:space="preserve">6.1.1</w:t>
      </w:r>
      <w:r>
        <w:rPr>
          <w:highlight w:val="none"/>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ind w:firstLine="482"/>
        <w:keepLines w:val="0"/>
        <w:keepNext w:val="0"/>
        <w:pageBreakBefore w:val="0"/>
        <w:spacing w:line="360" w:lineRule="auto"/>
        <w:widowControl w:val="off"/>
        <w:rPr>
          <w:highlight w:val="none"/>
        </w:rPr>
      </w:pPr>
      <w:r>
        <w:rPr>
          <w:b/>
          <w:highlight w:val="none"/>
        </w:rPr>
        <w:t xml:space="preserve">6.1.</w:t>
      </w:r>
      <w:r>
        <w:rPr>
          <w:rFonts w:hint="eastAsia"/>
          <w:b/>
          <w:highlight w:val="none"/>
        </w:rPr>
        <w:t xml:space="preserve">2</w:t>
      </w:r>
      <w:r>
        <w:rPr>
          <w:highlight w:val="none"/>
        </w:rPr>
        <w:t xml:space="preserve">除专用合同条款另有约定外，承包人应自行承担修建临时设施的费用，需要临时占地的，应由发包人办理申请手续并承担相应费用。</w:t>
      </w:r>
      <w:r/>
    </w:p>
    <w:p>
      <w:pPr>
        <w:ind w:firstLine="480"/>
        <w:keepLines w:val="0"/>
        <w:keepNext w:val="0"/>
        <w:pageBreakBefore w:val="0"/>
        <w:spacing w:line="360" w:lineRule="auto"/>
        <w:widowControl w:val="off"/>
        <w:rPr>
          <w:rFonts w:ascii="黑体" w:hAnsi="黑体" w:eastAsia="黑体"/>
          <w:szCs w:val="21"/>
          <w:highlight w:val="none"/>
        </w:rPr>
      </w:pPr>
      <w:r/>
      <w:bookmarkStart w:id="276" w:name="_Toc260239579"/>
      <w:r/>
      <w:bookmarkStart w:id="277" w:name="_Toc237153094"/>
      <w:r/>
      <w:bookmarkStart w:id="278" w:name="_Toc222290064"/>
      <w:r/>
      <w:bookmarkStart w:id="279" w:name="_Toc222303252"/>
      <w:r>
        <w:rPr>
          <w:rFonts w:ascii="黑体" w:hAnsi="黑体" w:eastAsia="黑体"/>
          <w:szCs w:val="21"/>
          <w:highlight w:val="none"/>
        </w:rPr>
        <w:t xml:space="preserve">6.2发包人提供的施工设备和临时设施</w:t>
      </w:r>
      <w:bookmarkEnd w:id="276"/>
      <w:r/>
      <w:bookmarkEnd w:id="277"/>
      <w:r/>
      <w:bookmarkEnd w:id="278"/>
      <w:r/>
      <w:bookmarkEnd w:id="279"/>
      <w:r/>
      <w:r/>
    </w:p>
    <w:p>
      <w:pPr>
        <w:ind w:firstLine="480"/>
        <w:keepLines w:val="0"/>
        <w:keepNext w:val="0"/>
        <w:pageBreakBefore w:val="0"/>
        <w:spacing w:line="360" w:lineRule="auto"/>
        <w:widowControl w:val="off"/>
        <w:rPr>
          <w:highlight w:val="none"/>
        </w:rPr>
      </w:pPr>
      <w:r>
        <w:rPr>
          <w:highlight w:val="none"/>
        </w:rPr>
        <w:t xml:space="preserve">发包人提供的施工设备或临时设施</w:t>
      </w:r>
      <w:r>
        <w:rPr>
          <w:rFonts w:hint="eastAsia"/>
          <w:highlight w:val="none"/>
          <w:lang w:val="en-US" w:eastAsia="zh-CN"/>
        </w:rPr>
        <w:t xml:space="preserve">应</w:t>
      </w:r>
      <w:r>
        <w:rPr>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szCs w:val="21"/>
          <w:highlight w:val="none"/>
        </w:rPr>
      </w:pPr>
      <w:r/>
      <w:bookmarkStart w:id="280" w:name="_Toc260239580"/>
      <w:r/>
      <w:bookmarkStart w:id="281" w:name="_Toc237153095"/>
      <w:r/>
      <w:bookmarkStart w:id="282" w:name="_Toc222290065"/>
      <w:r/>
      <w:bookmarkStart w:id="283" w:name="_Toc222303253"/>
      <w:r>
        <w:rPr>
          <w:rFonts w:ascii="黑体" w:hAnsi="黑体" w:eastAsia="黑体"/>
          <w:szCs w:val="21"/>
          <w:highlight w:val="none"/>
        </w:rPr>
        <w:t xml:space="preserve">6.3要求承包人增加或更换施工设备</w:t>
      </w:r>
      <w:bookmarkEnd w:id="280"/>
      <w:r/>
      <w:bookmarkEnd w:id="281"/>
      <w:r/>
      <w:bookmarkEnd w:id="282"/>
      <w:r/>
      <w:bookmarkEnd w:id="283"/>
      <w:r/>
      <w:r/>
    </w:p>
    <w:p>
      <w:pPr>
        <w:ind w:firstLine="480"/>
        <w:keepLines w:val="0"/>
        <w:keepNext w:val="0"/>
        <w:pageBreakBefore w:val="0"/>
        <w:spacing w:line="360" w:lineRule="auto"/>
        <w:widowControl w:val="off"/>
        <w:rPr>
          <w:highlight w:val="none"/>
        </w:rPr>
      </w:pPr>
      <w:r>
        <w:rPr>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480"/>
        <w:keepLines w:val="0"/>
        <w:keepNext w:val="0"/>
        <w:pageBreakBefore w:val="0"/>
        <w:spacing w:line="360" w:lineRule="auto"/>
        <w:widowControl w:val="off"/>
        <w:rPr>
          <w:rFonts w:ascii="黑体" w:hAnsi="黑体" w:eastAsia="黑体"/>
          <w:szCs w:val="21"/>
          <w:highlight w:val="none"/>
        </w:rPr>
      </w:pPr>
      <w:r/>
      <w:bookmarkStart w:id="284" w:name="_Toc222303254"/>
      <w:r/>
      <w:bookmarkStart w:id="285" w:name="_Toc260239581"/>
      <w:r/>
      <w:bookmarkStart w:id="286" w:name="_Toc237153096"/>
      <w:r/>
      <w:bookmarkStart w:id="287" w:name="_Toc222290066"/>
      <w:r>
        <w:rPr>
          <w:rFonts w:ascii="黑体" w:hAnsi="黑体" w:eastAsia="黑体"/>
          <w:szCs w:val="21"/>
          <w:highlight w:val="none"/>
        </w:rPr>
        <w:t xml:space="preserve">6.4施工设备和临时设施专用于合同工程</w:t>
      </w:r>
      <w:bookmarkEnd w:id="284"/>
      <w:r/>
      <w:bookmarkEnd w:id="285"/>
      <w:r/>
      <w:bookmarkEnd w:id="286"/>
      <w:r/>
      <w:bookmarkEnd w:id="287"/>
      <w:r/>
      <w:r/>
    </w:p>
    <w:p>
      <w:pPr>
        <w:ind w:firstLine="482"/>
        <w:keepLines w:val="0"/>
        <w:keepNext w:val="0"/>
        <w:pageBreakBefore w:val="0"/>
        <w:spacing w:line="360" w:lineRule="auto"/>
        <w:widowControl w:val="off"/>
        <w:rPr>
          <w:highlight w:val="none"/>
        </w:rPr>
      </w:pPr>
      <w:r>
        <w:rPr>
          <w:b/>
          <w:highlight w:val="none"/>
        </w:rPr>
        <w:t xml:space="preserve">6.4.1</w:t>
      </w:r>
      <w:r>
        <w:rPr>
          <w:highlight w:val="none"/>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ind w:firstLine="482"/>
        <w:keepLines w:val="0"/>
        <w:keepNext w:val="0"/>
        <w:pageBreakBefore w:val="0"/>
        <w:spacing w:line="360" w:lineRule="auto"/>
        <w:widowControl w:val="off"/>
        <w:rPr>
          <w:highlight w:val="none"/>
        </w:rPr>
      </w:pPr>
      <w:r>
        <w:rPr>
          <w:b/>
          <w:highlight w:val="none"/>
        </w:rPr>
        <w:t xml:space="preserve">6.4.2</w:t>
      </w:r>
      <w:r>
        <w:rPr>
          <w:highlight w:val="none"/>
        </w:rPr>
        <w:t xml:space="preserve">经监理人同意，承包人可根据合同进度计划撤走闲置的施工设备。</w:t>
      </w:r>
      <w:r/>
    </w:p>
    <w:p>
      <w:pPr>
        <w:pStyle w:val="1144"/>
        <w:spacing w:before="0" w:after="0" w:line="360" w:lineRule="auto"/>
        <w:rPr>
          <w:rFonts w:ascii="黑体" w:hAnsi="黑体" w:eastAsia="黑体"/>
          <w:b/>
          <w:sz w:val="24"/>
          <w:szCs w:val="24"/>
          <w:highlight w:val="none"/>
        </w:rPr>
      </w:pPr>
      <w:r/>
      <w:bookmarkStart w:id="288" w:name="_Toc222303255"/>
      <w:r/>
      <w:bookmarkStart w:id="289" w:name="_Toc222290067"/>
      <w:r/>
      <w:bookmarkStart w:id="290" w:name="_Toc56693024"/>
      <w:r/>
      <w:bookmarkStart w:id="291" w:name="_Toc237153097"/>
      <w:r/>
      <w:bookmarkStart w:id="292" w:name="_Toc502674987"/>
      <w:r>
        <w:rPr>
          <w:rFonts w:ascii="黑体" w:hAnsi="黑体" w:eastAsia="黑体"/>
          <w:b/>
          <w:sz w:val="24"/>
          <w:szCs w:val="24"/>
          <w:highlight w:val="none"/>
        </w:rPr>
        <w:t xml:space="preserve">7</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交通运输</w:t>
      </w:r>
      <w:bookmarkEnd w:id="288"/>
      <w:r/>
      <w:bookmarkEnd w:id="289"/>
      <w:r/>
      <w:bookmarkEnd w:id="290"/>
      <w:r/>
      <w:bookmarkEnd w:id="291"/>
      <w:r/>
      <w:bookmarkEnd w:id="292"/>
      <w:r/>
      <w:r/>
    </w:p>
    <w:p>
      <w:pPr>
        <w:ind w:firstLine="480"/>
        <w:keepLines w:val="0"/>
        <w:keepNext w:val="0"/>
        <w:pageBreakBefore w:val="0"/>
        <w:spacing w:line="360" w:lineRule="auto"/>
        <w:widowControl w:val="off"/>
        <w:rPr>
          <w:rFonts w:ascii="黑体" w:hAnsi="黑体" w:eastAsia="黑体"/>
          <w:highlight w:val="none"/>
        </w:rPr>
      </w:pPr>
      <w:r/>
      <w:bookmarkStart w:id="293" w:name="_Toc237153098"/>
      <w:r/>
      <w:bookmarkStart w:id="294" w:name="_Toc222303256"/>
      <w:r/>
      <w:bookmarkStart w:id="295" w:name="_Toc260239583"/>
      <w:r/>
      <w:bookmarkStart w:id="296" w:name="_Toc222290068"/>
      <w:r>
        <w:rPr>
          <w:rFonts w:ascii="黑体" w:hAnsi="黑体" w:eastAsia="黑体"/>
          <w:highlight w:val="none"/>
        </w:rPr>
        <w:t xml:space="preserve">7.1道路通行权和场外设施</w:t>
      </w:r>
      <w:bookmarkEnd w:id="293"/>
      <w:r/>
      <w:bookmarkEnd w:id="294"/>
      <w:r/>
      <w:bookmarkEnd w:id="295"/>
      <w:r/>
      <w:bookmarkEnd w:id="296"/>
      <w:r/>
      <w:r/>
    </w:p>
    <w:p>
      <w:pPr>
        <w:ind w:firstLine="480"/>
        <w:keepLines w:val="0"/>
        <w:keepNext w:val="0"/>
        <w:pageBreakBefore w:val="0"/>
        <w:spacing w:line="360" w:lineRule="auto"/>
        <w:widowControl w:val="off"/>
        <w:rPr>
          <w:szCs w:val="21"/>
          <w:highlight w:val="none"/>
        </w:rPr>
      </w:pPr>
      <w:r/>
      <w:bookmarkStart w:id="297" w:name="_Toc222290069"/>
      <w:r/>
      <w:bookmarkStart w:id="298" w:name="_Toc237153099"/>
      <w:r/>
      <w:bookmarkStart w:id="299" w:name="_Toc222303257"/>
      <w:r>
        <w:rPr>
          <w:rFonts w:hint="eastAsia"/>
          <w:szCs w:val="21"/>
          <w:highlight w:val="none"/>
        </w:rPr>
        <w:t xml:space="preserve">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ind w:firstLine="480"/>
        <w:keepLines w:val="0"/>
        <w:keepNext w:val="0"/>
        <w:pageBreakBefore w:val="0"/>
        <w:spacing w:line="360" w:lineRule="auto"/>
        <w:widowControl w:val="off"/>
        <w:rPr>
          <w:rFonts w:ascii="黑体" w:hAnsi="黑体" w:eastAsia="黑体"/>
          <w:highlight w:val="none"/>
        </w:rPr>
      </w:pPr>
      <w:r/>
      <w:bookmarkStart w:id="300" w:name="_Toc260239584"/>
      <w:r>
        <w:rPr>
          <w:rFonts w:ascii="黑体" w:hAnsi="黑体" w:eastAsia="黑体"/>
          <w:highlight w:val="none"/>
        </w:rPr>
        <w:t xml:space="preserve">7.2场内施工道路</w:t>
      </w:r>
      <w:bookmarkEnd w:id="297"/>
      <w:r/>
      <w:bookmarkEnd w:id="298"/>
      <w:r/>
      <w:bookmarkEnd w:id="299"/>
      <w:r/>
      <w:bookmarkEnd w:id="300"/>
      <w:r/>
      <w:r/>
    </w:p>
    <w:p>
      <w:pPr>
        <w:ind w:firstLine="482"/>
        <w:keepLines w:val="0"/>
        <w:keepNext w:val="0"/>
        <w:pageBreakBefore w:val="0"/>
        <w:spacing w:line="360" w:lineRule="auto"/>
        <w:widowControl w:val="off"/>
        <w:rPr>
          <w:szCs w:val="21"/>
          <w:highlight w:val="none"/>
        </w:rPr>
      </w:pPr>
      <w:r>
        <w:rPr>
          <w:b/>
          <w:szCs w:val="21"/>
          <w:highlight w:val="none"/>
        </w:rPr>
        <w:t xml:space="preserve">7.2.1</w:t>
      </w:r>
      <w:r>
        <w:rPr>
          <w:rFonts w:hint="eastAsia"/>
          <w:szCs w:val="21"/>
          <w:highlight w:val="none"/>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firstLine="482"/>
        <w:keepLines w:val="0"/>
        <w:keepNext w:val="0"/>
        <w:pageBreakBefore w:val="0"/>
        <w:spacing w:line="360" w:lineRule="auto"/>
        <w:widowControl w:val="off"/>
        <w:rPr>
          <w:szCs w:val="21"/>
          <w:highlight w:val="none"/>
        </w:rPr>
      </w:pPr>
      <w:r>
        <w:rPr>
          <w:b/>
          <w:szCs w:val="21"/>
          <w:highlight w:val="none"/>
        </w:rPr>
        <w:t xml:space="preserve">7.2.2</w:t>
      </w:r>
      <w:r>
        <w:rPr>
          <w:rFonts w:hint="eastAsia"/>
          <w:szCs w:val="21"/>
          <w:highlight w:val="none"/>
        </w:rPr>
        <w:t xml:space="preserve">承包人修建的临时道路和交通设施，应免费提供</w:t>
      </w:r>
      <w:r>
        <w:rPr>
          <w:rFonts w:hint="eastAsia"/>
          <w:highlight w:val="none"/>
          <w:lang w:val="en-US" w:eastAsia="zh-CN"/>
        </w:rPr>
        <w:t xml:space="preserve">给</w:t>
      </w:r>
      <w:r>
        <w:rPr>
          <w:rFonts w:hint="eastAsia"/>
          <w:szCs w:val="21"/>
          <w:highlight w:val="none"/>
        </w:rPr>
        <w:t xml:space="preserve">发包人、监理人以及与本合同有关的其他承包人使用。</w:t>
      </w:r>
      <w:r/>
    </w:p>
    <w:p>
      <w:pPr>
        <w:ind w:firstLine="480"/>
        <w:keepLines w:val="0"/>
        <w:keepNext w:val="0"/>
        <w:pageBreakBefore w:val="0"/>
        <w:spacing w:line="360" w:lineRule="auto"/>
        <w:widowControl w:val="off"/>
        <w:rPr>
          <w:rFonts w:ascii="黑体" w:hAnsi="黑体" w:eastAsia="黑体"/>
          <w:highlight w:val="none"/>
        </w:rPr>
      </w:pPr>
      <w:r/>
      <w:bookmarkStart w:id="301" w:name="_Toc222290070"/>
      <w:r/>
      <w:bookmarkStart w:id="302" w:name="_Toc222303258"/>
      <w:r/>
      <w:bookmarkStart w:id="303" w:name="_Toc237153100"/>
      <w:r/>
      <w:bookmarkStart w:id="304" w:name="_Toc260239585"/>
      <w:r>
        <w:rPr>
          <w:rFonts w:ascii="黑体" w:hAnsi="黑体" w:eastAsia="黑体"/>
          <w:highlight w:val="none"/>
        </w:rPr>
        <w:t xml:space="preserve">7.3场外交通</w:t>
      </w:r>
      <w:bookmarkEnd w:id="301"/>
      <w:r/>
      <w:bookmarkEnd w:id="302"/>
      <w:r/>
      <w:bookmarkEnd w:id="303"/>
      <w:r/>
      <w:bookmarkEnd w:id="304"/>
      <w:r/>
      <w:r/>
    </w:p>
    <w:p>
      <w:pPr>
        <w:ind w:firstLine="482"/>
        <w:keepLines w:val="0"/>
        <w:keepNext w:val="0"/>
        <w:pageBreakBefore w:val="0"/>
        <w:spacing w:line="360" w:lineRule="auto"/>
        <w:widowControl w:val="off"/>
        <w:rPr>
          <w:szCs w:val="21"/>
          <w:highlight w:val="none"/>
        </w:rPr>
      </w:pPr>
      <w:r>
        <w:rPr>
          <w:b/>
          <w:szCs w:val="21"/>
          <w:highlight w:val="none"/>
        </w:rPr>
        <w:t xml:space="preserve">7.3.1</w:t>
      </w:r>
      <w:r>
        <w:rPr>
          <w:szCs w:val="21"/>
          <w:highlight w:val="none"/>
        </w:rPr>
        <w:t xml:space="preserve">承包人车辆外出行驶所需的场外公共道路的通行费、养路费和税款等由承包人承担。</w:t>
      </w:r>
      <w:r/>
    </w:p>
    <w:p>
      <w:pPr>
        <w:ind w:firstLine="482"/>
        <w:keepLines w:val="0"/>
        <w:keepNext w:val="0"/>
        <w:pageBreakBefore w:val="0"/>
        <w:spacing w:line="360" w:lineRule="auto"/>
        <w:widowControl w:val="off"/>
        <w:rPr>
          <w:szCs w:val="21"/>
          <w:highlight w:val="none"/>
        </w:rPr>
      </w:pPr>
      <w:r>
        <w:rPr>
          <w:b/>
          <w:szCs w:val="21"/>
          <w:highlight w:val="none"/>
        </w:rPr>
        <w:t xml:space="preserve">7.3.2</w:t>
      </w:r>
      <w:r>
        <w:rPr>
          <w:szCs w:val="21"/>
          <w:highlight w:val="none"/>
        </w:rPr>
        <w:t xml:space="preserve">承包人应遵守有关交通法规，严格按照道路和桥梁的限制荷重安全行驶，并服从交通管理部门的检查和监督。</w:t>
      </w:r>
      <w:r/>
    </w:p>
    <w:p>
      <w:pPr>
        <w:ind w:firstLine="480"/>
        <w:keepLines w:val="0"/>
        <w:keepNext w:val="0"/>
        <w:pageBreakBefore w:val="0"/>
        <w:spacing w:line="360" w:lineRule="auto"/>
        <w:widowControl w:val="off"/>
        <w:rPr>
          <w:rFonts w:ascii="黑体" w:hAnsi="黑体" w:eastAsia="黑体"/>
          <w:highlight w:val="none"/>
        </w:rPr>
      </w:pPr>
      <w:r/>
      <w:bookmarkStart w:id="305" w:name="_Toc222303259"/>
      <w:r/>
      <w:bookmarkStart w:id="306" w:name="_Toc260239586"/>
      <w:r/>
      <w:bookmarkStart w:id="307" w:name="_Toc222290071"/>
      <w:r/>
      <w:bookmarkStart w:id="308" w:name="_Toc237153101"/>
      <w:r>
        <w:rPr>
          <w:rFonts w:ascii="黑体" w:hAnsi="黑体" w:eastAsia="黑体"/>
          <w:highlight w:val="none"/>
        </w:rPr>
        <w:t xml:space="preserve">7.4超大件和超重件的运输</w:t>
      </w:r>
      <w:bookmarkEnd w:id="305"/>
      <w:r/>
      <w:bookmarkEnd w:id="306"/>
      <w:r/>
      <w:bookmarkEnd w:id="307"/>
      <w:r/>
      <w:bookmarkEnd w:id="308"/>
      <w:r/>
      <w:r/>
    </w:p>
    <w:p>
      <w:pPr>
        <w:ind w:firstLine="480"/>
        <w:keepLines w:val="0"/>
        <w:keepNext w:val="0"/>
        <w:pageBreakBefore w:val="0"/>
        <w:spacing w:line="360" w:lineRule="auto"/>
        <w:widowControl w:val="off"/>
        <w:rPr>
          <w:szCs w:val="21"/>
          <w:highlight w:val="none"/>
        </w:rPr>
      </w:pPr>
      <w:r>
        <w:rPr>
          <w:szCs w:val="21"/>
          <w:highlight w:val="none"/>
        </w:rPr>
        <w:t xml:space="preserve">由承包人负责运输的超大件或超重件，应由承包人负责向交通管理部门办理申请手续，发包人</w:t>
      </w:r>
      <w:r>
        <w:rPr>
          <w:rFonts w:hint="eastAsia"/>
          <w:szCs w:val="21"/>
          <w:highlight w:val="none"/>
          <w:lang w:val="en-US" w:eastAsia="zh-CN"/>
        </w:rPr>
        <w:t xml:space="preserve">应</w:t>
      </w:r>
      <w:r>
        <w:rPr>
          <w:szCs w:val="21"/>
          <w:highlight w:val="none"/>
        </w:rPr>
        <w:t xml:space="preserve">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ind w:firstLine="480"/>
        <w:keepLines w:val="0"/>
        <w:keepNext w:val="0"/>
        <w:pageBreakBefore w:val="0"/>
        <w:spacing w:line="360" w:lineRule="auto"/>
        <w:widowControl w:val="off"/>
        <w:rPr>
          <w:rFonts w:ascii="黑体" w:hAnsi="黑体" w:eastAsia="黑体"/>
          <w:highlight w:val="none"/>
        </w:rPr>
      </w:pPr>
      <w:r/>
      <w:bookmarkStart w:id="309" w:name="_Toc260239587"/>
      <w:r/>
      <w:bookmarkStart w:id="310" w:name="_Toc222303260"/>
      <w:r/>
      <w:bookmarkStart w:id="311" w:name="_Toc222290072"/>
      <w:r/>
      <w:bookmarkStart w:id="312" w:name="_Toc237153102"/>
      <w:r>
        <w:rPr>
          <w:rFonts w:ascii="黑体" w:hAnsi="黑体" w:eastAsia="黑体"/>
          <w:highlight w:val="none"/>
        </w:rPr>
        <w:t xml:space="preserve">7.5道路和桥梁的损坏责任</w:t>
      </w:r>
      <w:bookmarkEnd w:id="309"/>
      <w:r/>
      <w:bookmarkEnd w:id="310"/>
      <w:r/>
      <w:bookmarkEnd w:id="311"/>
      <w:r/>
      <w:bookmarkEnd w:id="312"/>
      <w:r/>
      <w:r/>
    </w:p>
    <w:p>
      <w:pPr>
        <w:ind w:firstLine="480"/>
        <w:keepLines w:val="0"/>
        <w:keepNext w:val="0"/>
        <w:pageBreakBefore w:val="0"/>
        <w:spacing w:line="360" w:lineRule="auto"/>
        <w:widowControl w:val="off"/>
        <w:rPr>
          <w:szCs w:val="21"/>
          <w:highlight w:val="none"/>
        </w:rPr>
      </w:pPr>
      <w:r>
        <w:rPr>
          <w:szCs w:val="21"/>
          <w:highlight w:val="none"/>
        </w:rPr>
        <w:t xml:space="preserve">因承包人运输造成施工场地内外公共道路和桥梁损坏的，由承包人承担修复损坏的全部费用和可能引起的赔偿。</w:t>
      </w:r>
      <w:r/>
    </w:p>
    <w:p>
      <w:pPr>
        <w:ind w:firstLine="480"/>
        <w:keepLines w:val="0"/>
        <w:keepNext w:val="0"/>
        <w:pageBreakBefore w:val="0"/>
        <w:spacing w:line="360" w:lineRule="auto"/>
        <w:widowControl w:val="off"/>
        <w:rPr>
          <w:rFonts w:ascii="黑体" w:hAnsi="黑体" w:eastAsia="黑体"/>
          <w:highlight w:val="none"/>
        </w:rPr>
      </w:pPr>
      <w:r/>
      <w:bookmarkStart w:id="313" w:name="_Toc222303261"/>
      <w:r/>
      <w:bookmarkStart w:id="314" w:name="_Toc222290073"/>
      <w:r/>
      <w:bookmarkStart w:id="315" w:name="_Toc237153103"/>
      <w:r/>
      <w:bookmarkStart w:id="316" w:name="_Toc260239588"/>
      <w:r>
        <w:rPr>
          <w:rFonts w:ascii="黑体" w:hAnsi="黑体" w:eastAsia="黑体"/>
          <w:highlight w:val="none"/>
        </w:rPr>
        <w:t xml:space="preserve">7.6水路和航空运输</w:t>
      </w:r>
      <w:bookmarkEnd w:id="313"/>
      <w:r/>
      <w:bookmarkEnd w:id="314"/>
      <w:r/>
      <w:bookmarkEnd w:id="315"/>
      <w:r/>
      <w:bookmarkEnd w:id="316"/>
      <w:r/>
      <w:r/>
    </w:p>
    <w:p>
      <w:pPr>
        <w:ind w:firstLine="480"/>
        <w:keepLines w:val="0"/>
        <w:keepNext w:val="0"/>
        <w:pageBreakBefore w:val="0"/>
        <w:spacing w:line="360" w:lineRule="auto"/>
        <w:widowControl w:val="off"/>
        <w:rPr>
          <w:szCs w:val="21"/>
          <w:highlight w:val="none"/>
        </w:rPr>
      </w:pPr>
      <w:r>
        <w:rPr>
          <w:szCs w:val="21"/>
          <w:highlight w:val="none"/>
        </w:rPr>
        <w:t xml:space="preserve">本条上述各款的内容适用于水路运输和航空运输，其中</w:t>
      </w:r>
      <w:r>
        <w:rPr>
          <w:rFonts w:hint="eastAsia"/>
          <w:szCs w:val="21"/>
          <w:highlight w:val="none"/>
        </w:rPr>
        <w:t xml:space="preserve">“</w:t>
      </w:r>
      <w:r>
        <w:rPr>
          <w:szCs w:val="21"/>
          <w:highlight w:val="none"/>
        </w:rPr>
        <w:t xml:space="preserve">道路</w:t>
      </w:r>
      <w:r>
        <w:rPr>
          <w:rFonts w:hint="eastAsia"/>
          <w:szCs w:val="21"/>
          <w:highlight w:val="none"/>
        </w:rPr>
        <w:t xml:space="preserve">”</w:t>
      </w:r>
      <w:r>
        <w:rPr>
          <w:szCs w:val="21"/>
          <w:highlight w:val="none"/>
        </w:rPr>
        <w:t xml:space="preserve">一词的</w:t>
      </w:r>
      <w:r>
        <w:rPr>
          <w:rFonts w:hint="eastAsia"/>
          <w:szCs w:val="21"/>
          <w:highlight w:val="none"/>
        </w:rPr>
        <w:t xml:space="preserve">含</w:t>
      </w:r>
      <w:r>
        <w:rPr>
          <w:szCs w:val="21"/>
          <w:highlight w:val="none"/>
        </w:rPr>
        <w:t xml:space="preserve">义包括河道、航线、船闸、机场、码头、堤防以及水路或航空运输中其他相似结构物；</w:t>
      </w:r>
      <w:r>
        <w:rPr>
          <w:rFonts w:hint="eastAsia"/>
          <w:szCs w:val="21"/>
          <w:highlight w:val="none"/>
        </w:rPr>
        <w:t xml:space="preserve">“</w:t>
      </w:r>
      <w:r>
        <w:rPr>
          <w:szCs w:val="21"/>
          <w:highlight w:val="none"/>
        </w:rPr>
        <w:t xml:space="preserve">车辆</w:t>
      </w:r>
      <w:r>
        <w:rPr>
          <w:rFonts w:hint="eastAsia"/>
          <w:szCs w:val="21"/>
          <w:highlight w:val="none"/>
        </w:rPr>
        <w:t xml:space="preserve">”</w:t>
      </w:r>
      <w:r>
        <w:rPr>
          <w:szCs w:val="21"/>
          <w:highlight w:val="none"/>
        </w:rPr>
        <w:t xml:space="preserve">一词的</w:t>
      </w:r>
      <w:r>
        <w:rPr>
          <w:rFonts w:hint="eastAsia"/>
          <w:szCs w:val="21"/>
          <w:highlight w:val="none"/>
        </w:rPr>
        <w:t xml:space="preserve">含</w:t>
      </w:r>
      <w:r>
        <w:rPr>
          <w:szCs w:val="21"/>
          <w:highlight w:val="none"/>
        </w:rPr>
        <w:t xml:space="preserve">义包括船舶和飞机等。</w:t>
      </w:r>
      <w:r/>
    </w:p>
    <w:p>
      <w:pPr>
        <w:pStyle w:val="1144"/>
        <w:spacing w:before="0" w:after="0" w:line="360" w:lineRule="auto"/>
        <w:rPr>
          <w:rFonts w:ascii="黑体" w:hAnsi="黑体" w:eastAsia="黑体"/>
          <w:b/>
          <w:sz w:val="24"/>
          <w:szCs w:val="24"/>
          <w:highlight w:val="none"/>
        </w:rPr>
      </w:pPr>
      <w:r/>
      <w:bookmarkStart w:id="317" w:name="_Toc222303262"/>
      <w:r/>
      <w:bookmarkStart w:id="318" w:name="_Toc56693025"/>
      <w:r/>
      <w:bookmarkStart w:id="319" w:name="_Toc237153104"/>
      <w:r/>
      <w:bookmarkStart w:id="320" w:name="_Toc502674988"/>
      <w:r/>
      <w:bookmarkStart w:id="321" w:name="_Toc222290074"/>
      <w:r>
        <w:rPr>
          <w:rFonts w:ascii="黑体" w:hAnsi="黑体" w:eastAsia="黑体"/>
          <w:b/>
          <w:sz w:val="24"/>
          <w:szCs w:val="24"/>
          <w:highlight w:val="none"/>
        </w:rPr>
        <w:t xml:space="preserve">8</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测量放线</w:t>
      </w:r>
      <w:bookmarkEnd w:id="317"/>
      <w:r/>
      <w:bookmarkEnd w:id="318"/>
      <w:r/>
      <w:bookmarkEnd w:id="319"/>
      <w:r/>
      <w:bookmarkEnd w:id="320"/>
      <w:r/>
      <w:bookmarkEnd w:id="321"/>
      <w:r/>
      <w:r/>
    </w:p>
    <w:p>
      <w:pPr>
        <w:ind w:firstLine="480"/>
        <w:keepLines w:val="0"/>
        <w:keepNext w:val="0"/>
        <w:pageBreakBefore w:val="0"/>
        <w:spacing w:line="360" w:lineRule="auto"/>
        <w:widowControl w:val="off"/>
        <w:rPr>
          <w:rFonts w:ascii="黑体" w:hAnsi="黑体" w:eastAsia="黑体"/>
          <w:highlight w:val="none"/>
        </w:rPr>
      </w:pPr>
      <w:r/>
      <w:bookmarkStart w:id="322" w:name="_Toc222290075"/>
      <w:r/>
      <w:bookmarkStart w:id="323" w:name="_Toc237153105"/>
      <w:r/>
      <w:bookmarkStart w:id="324" w:name="_Toc260239590"/>
      <w:r/>
      <w:bookmarkStart w:id="325" w:name="_Toc222303263"/>
      <w:r>
        <w:rPr>
          <w:rFonts w:ascii="黑体" w:hAnsi="黑体" w:eastAsia="黑体"/>
          <w:highlight w:val="none"/>
        </w:rPr>
        <w:t xml:space="preserve">8.1施工控制网</w:t>
      </w:r>
      <w:bookmarkEnd w:id="322"/>
      <w:r/>
      <w:bookmarkEnd w:id="323"/>
      <w:r/>
      <w:bookmarkEnd w:id="324"/>
      <w:r/>
      <w:bookmarkEnd w:id="325"/>
      <w:r/>
      <w:r/>
    </w:p>
    <w:p>
      <w:pPr>
        <w:ind w:firstLine="482"/>
        <w:keepLines w:val="0"/>
        <w:keepNext w:val="0"/>
        <w:pageBreakBefore w:val="0"/>
        <w:spacing w:line="360" w:lineRule="auto"/>
        <w:widowControl w:val="off"/>
        <w:rPr>
          <w:highlight w:val="none"/>
        </w:rPr>
      </w:pPr>
      <w:r>
        <w:rPr>
          <w:b/>
          <w:highlight w:val="none"/>
        </w:rPr>
        <w:t xml:space="preserve">8.1.1</w:t>
      </w:r>
      <w:r>
        <w:rPr>
          <w:rFonts w:hint="eastAsia"/>
          <w:highlight w:val="none"/>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ind w:firstLine="482"/>
        <w:keepLines w:val="0"/>
        <w:keepNext w:val="0"/>
        <w:pageBreakBefore w:val="0"/>
        <w:spacing w:line="360" w:lineRule="auto"/>
        <w:widowControl w:val="off"/>
        <w:rPr>
          <w:highlight w:val="none"/>
        </w:rPr>
      </w:pPr>
      <w:r>
        <w:rPr>
          <w:b/>
          <w:highlight w:val="none"/>
        </w:rPr>
        <w:t xml:space="preserve">8.1.2</w:t>
      </w:r>
      <w:r>
        <w:rPr>
          <w:highlight w:val="none"/>
        </w:rPr>
        <w:t xml:space="preserve">承包人应负责管理施工控制网点。施工控制网点丢失或损坏的，承包人应及时修复。承包人应承担施工控制网点的管理与修复费用，并在工程竣工后将施工控制网点移交发包人。</w:t>
      </w:r>
      <w:r/>
    </w:p>
    <w:p>
      <w:pPr>
        <w:ind w:firstLine="480"/>
        <w:keepLines w:val="0"/>
        <w:keepNext w:val="0"/>
        <w:pageBreakBefore w:val="0"/>
        <w:spacing w:line="360" w:lineRule="auto"/>
        <w:widowControl w:val="off"/>
        <w:rPr>
          <w:rFonts w:ascii="黑体" w:hAnsi="黑体" w:eastAsia="黑体"/>
          <w:szCs w:val="21"/>
          <w:highlight w:val="none"/>
        </w:rPr>
      </w:pPr>
      <w:r/>
      <w:bookmarkStart w:id="326" w:name="_Toc222303264"/>
      <w:r/>
      <w:bookmarkStart w:id="327" w:name="_Toc222290076"/>
      <w:r/>
      <w:bookmarkStart w:id="328" w:name="_Toc237153106"/>
      <w:r/>
      <w:bookmarkStart w:id="329" w:name="_Toc260239591"/>
      <w:r>
        <w:rPr>
          <w:rFonts w:ascii="黑体" w:hAnsi="黑体" w:eastAsia="黑体"/>
          <w:szCs w:val="21"/>
          <w:highlight w:val="none"/>
        </w:rPr>
        <w:t xml:space="preserve">8.2施工测量</w:t>
      </w:r>
      <w:bookmarkEnd w:id="326"/>
      <w:r/>
      <w:bookmarkEnd w:id="327"/>
      <w:r/>
      <w:bookmarkEnd w:id="328"/>
      <w:r/>
      <w:bookmarkEnd w:id="329"/>
      <w:r/>
      <w:r/>
    </w:p>
    <w:p>
      <w:pPr>
        <w:ind w:firstLine="482"/>
        <w:keepLines w:val="0"/>
        <w:keepNext w:val="0"/>
        <w:pageBreakBefore w:val="0"/>
        <w:spacing w:line="360" w:lineRule="auto"/>
        <w:widowControl w:val="off"/>
        <w:rPr>
          <w:highlight w:val="none"/>
        </w:rPr>
      </w:pPr>
      <w:r>
        <w:rPr>
          <w:b/>
          <w:highlight w:val="none"/>
        </w:rPr>
        <w:t xml:space="preserve">8.2.1</w:t>
      </w:r>
      <w:r>
        <w:rPr>
          <w:highlight w:val="none"/>
        </w:rPr>
        <w:t xml:space="preserve">承包人应负责施工过程中的全部施工测量</w:t>
      </w:r>
      <w:r>
        <w:rPr>
          <w:rFonts w:hint="eastAsia"/>
          <w:highlight w:val="none"/>
          <w:lang w:val="en-US" w:eastAsia="zh-CN"/>
        </w:rPr>
        <w:t xml:space="preserve">和</w:t>
      </w:r>
      <w:r>
        <w:rPr>
          <w:highlight w:val="none"/>
        </w:rPr>
        <w:t xml:space="preserve">放线工作，并配置合格的人员、仪器、设备和其他物品。</w:t>
      </w:r>
      <w:r/>
    </w:p>
    <w:p>
      <w:pPr>
        <w:ind w:firstLine="482"/>
        <w:keepLines w:val="0"/>
        <w:keepNext w:val="0"/>
        <w:pageBreakBefore w:val="0"/>
        <w:spacing w:line="360" w:lineRule="auto"/>
        <w:widowControl w:val="off"/>
        <w:rPr>
          <w:highlight w:val="none"/>
        </w:rPr>
      </w:pPr>
      <w:r>
        <w:rPr>
          <w:b/>
          <w:highlight w:val="none"/>
        </w:rPr>
        <w:t xml:space="preserve">8.2.2</w:t>
      </w:r>
      <w:r>
        <w:rPr>
          <w:highlight w:val="none"/>
        </w:rPr>
        <w:t xml:space="preserve">监理人可以指示承包人进行抽样复测，当复测中发现错误或出现超过合同约定的误差时，承包人应按监理人指示进行修正或补测，并承担相应的复测费用。</w:t>
      </w:r>
      <w:r/>
    </w:p>
    <w:p>
      <w:pPr>
        <w:ind w:firstLine="480"/>
        <w:keepLines w:val="0"/>
        <w:keepNext w:val="0"/>
        <w:pageBreakBefore w:val="0"/>
        <w:spacing w:line="360" w:lineRule="auto"/>
        <w:widowControl w:val="off"/>
        <w:rPr>
          <w:rFonts w:ascii="黑体" w:hAnsi="黑体" w:eastAsia="黑体"/>
          <w:szCs w:val="21"/>
          <w:highlight w:val="none"/>
        </w:rPr>
      </w:pPr>
      <w:r/>
      <w:bookmarkStart w:id="330" w:name="_Toc237153107"/>
      <w:r/>
      <w:bookmarkStart w:id="331" w:name="_Toc222303265"/>
      <w:r/>
      <w:bookmarkStart w:id="332" w:name="_Toc222290077"/>
      <w:r/>
      <w:bookmarkStart w:id="333" w:name="_Toc260239592"/>
      <w:r>
        <w:rPr>
          <w:rFonts w:ascii="黑体" w:hAnsi="黑体" w:eastAsia="黑体"/>
          <w:szCs w:val="21"/>
          <w:highlight w:val="none"/>
        </w:rPr>
        <w:t xml:space="preserve">8.3 基准资料错误的责任</w:t>
      </w:r>
      <w:bookmarkEnd w:id="330"/>
      <w:r/>
      <w:bookmarkEnd w:id="331"/>
      <w:r/>
      <w:bookmarkEnd w:id="332"/>
      <w:r/>
      <w:bookmarkEnd w:id="333"/>
      <w:r/>
      <w:r/>
    </w:p>
    <w:p>
      <w:pPr>
        <w:ind w:firstLine="480"/>
        <w:keepLines w:val="0"/>
        <w:keepNext w:val="0"/>
        <w:pageBreakBefore w:val="0"/>
        <w:spacing w:line="360" w:lineRule="auto"/>
        <w:widowControl w:val="off"/>
        <w:rPr>
          <w:highlight w:val="none"/>
        </w:rPr>
      </w:pPr>
      <w:r>
        <w:rPr>
          <w:highlight w:val="none"/>
        </w:rPr>
        <w:t xml:space="preserve">发包人应对其提供的测量基准点、基准线和水准点及其书面资料的真实性、准确性和完整性负责。发包人提供上述基准资料错误导致承包人</w:t>
      </w:r>
      <w:r>
        <w:rPr>
          <w:rFonts w:hint="eastAsia"/>
          <w:highlight w:val="none"/>
          <w:lang w:val="en-US" w:eastAsia="zh-CN"/>
        </w:rPr>
        <w:t xml:space="preserve">因</w:t>
      </w:r>
      <w:r>
        <w:rPr>
          <w:highlight w:val="none"/>
        </w:rPr>
        <w:t xml:space="preserve">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80"/>
        <w:keepLines w:val="0"/>
        <w:keepNext w:val="0"/>
        <w:pageBreakBefore w:val="0"/>
        <w:spacing w:line="360" w:lineRule="auto"/>
        <w:widowControl w:val="off"/>
        <w:rPr>
          <w:rFonts w:ascii="黑体" w:hAnsi="黑体" w:eastAsia="黑体"/>
          <w:szCs w:val="21"/>
          <w:highlight w:val="none"/>
        </w:rPr>
      </w:pPr>
      <w:r/>
      <w:bookmarkStart w:id="334" w:name="_Toc260239593"/>
      <w:r/>
      <w:bookmarkStart w:id="335" w:name="_Toc222290078"/>
      <w:r/>
      <w:bookmarkStart w:id="336" w:name="_Toc222303266"/>
      <w:r/>
      <w:bookmarkStart w:id="337" w:name="_Toc237153108"/>
      <w:r>
        <w:rPr>
          <w:rFonts w:ascii="黑体" w:hAnsi="黑体" w:eastAsia="黑体"/>
          <w:szCs w:val="21"/>
          <w:highlight w:val="none"/>
        </w:rPr>
        <w:t xml:space="preserve">8.4监理人使用施工控制网</w:t>
      </w:r>
      <w:bookmarkEnd w:id="334"/>
      <w:r/>
      <w:bookmarkEnd w:id="335"/>
      <w:r/>
      <w:bookmarkEnd w:id="336"/>
      <w:r/>
      <w:bookmarkEnd w:id="337"/>
      <w:r/>
      <w:r/>
    </w:p>
    <w:p>
      <w:pPr>
        <w:ind w:firstLine="480"/>
        <w:keepLines w:val="0"/>
        <w:keepNext w:val="0"/>
        <w:pageBreakBefore w:val="0"/>
        <w:spacing w:line="360" w:lineRule="auto"/>
        <w:widowControl w:val="off"/>
        <w:rPr>
          <w:highlight w:val="none"/>
        </w:rPr>
      </w:pPr>
      <w:r>
        <w:rPr>
          <w:highlight w:val="none"/>
        </w:rPr>
        <w:t xml:space="preserve">监理人需要使用施工控制网的，承包人应提供必要的协助，发包人不再为此支付费用。</w:t>
      </w:r>
      <w:r/>
    </w:p>
    <w:p>
      <w:pPr>
        <w:ind w:firstLine="480"/>
        <w:keepLines w:val="0"/>
        <w:keepNext w:val="0"/>
        <w:pageBreakBefore w:val="0"/>
        <w:spacing w:line="360" w:lineRule="auto"/>
        <w:widowControl w:val="off"/>
        <w:rPr>
          <w:rFonts w:ascii="黑体" w:hAnsi="黑体" w:eastAsia="黑体"/>
          <w:szCs w:val="21"/>
          <w:highlight w:val="none"/>
        </w:rPr>
      </w:pPr>
      <w:r/>
      <w:bookmarkStart w:id="338" w:name="_Toc260239594"/>
      <w:r/>
      <w:bookmarkStart w:id="339" w:name="_Toc259109023"/>
      <w:r>
        <w:rPr>
          <w:rFonts w:hint="eastAsia" w:ascii="黑体" w:hAnsi="黑体" w:eastAsia="黑体"/>
          <w:szCs w:val="21"/>
          <w:highlight w:val="none"/>
        </w:rPr>
        <w:t xml:space="preserve">8.5补充地质勘探</w:t>
      </w:r>
      <w:bookmarkEnd w:id="338"/>
      <w:r/>
      <w:bookmarkEnd w:id="339"/>
      <w:r/>
      <w:r/>
    </w:p>
    <w:p>
      <w:pPr>
        <w:ind w:firstLine="480"/>
        <w:keepLines w:val="0"/>
        <w:keepNext w:val="0"/>
        <w:pageBreakBefore w:val="0"/>
        <w:spacing w:line="360" w:lineRule="auto"/>
        <w:widowControl w:val="off"/>
        <w:rPr>
          <w:highlight w:val="none"/>
        </w:rPr>
      </w:pPr>
      <w:r>
        <w:rPr>
          <w:rFonts w:hint="eastAsia"/>
          <w:highlight w:val="none"/>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144"/>
        <w:spacing w:before="0" w:after="0" w:line="360" w:lineRule="auto"/>
        <w:rPr>
          <w:rFonts w:ascii="黑体" w:hAnsi="黑体" w:eastAsia="黑体"/>
          <w:b/>
          <w:sz w:val="24"/>
          <w:szCs w:val="24"/>
          <w:highlight w:val="none"/>
        </w:rPr>
      </w:pPr>
      <w:r/>
      <w:bookmarkStart w:id="340" w:name="_Toc237153109"/>
      <w:r/>
      <w:bookmarkStart w:id="341" w:name="_Toc222290079"/>
      <w:r/>
      <w:bookmarkStart w:id="342" w:name="_Toc222303267"/>
      <w:r/>
      <w:bookmarkStart w:id="343" w:name="_Toc56693026"/>
      <w:r/>
      <w:bookmarkStart w:id="344" w:name="_Toc502674989"/>
      <w:r>
        <w:rPr>
          <w:rFonts w:ascii="黑体" w:hAnsi="黑体" w:eastAsia="黑体"/>
          <w:b/>
          <w:sz w:val="24"/>
          <w:szCs w:val="24"/>
          <w:highlight w:val="none"/>
        </w:rPr>
        <w:t xml:space="preserve">9</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施工安全、治安保卫和环境保护</w:t>
      </w:r>
      <w:bookmarkEnd w:id="340"/>
      <w:r/>
      <w:bookmarkEnd w:id="341"/>
      <w:r/>
      <w:bookmarkEnd w:id="342"/>
      <w:r/>
      <w:bookmarkEnd w:id="343"/>
      <w:r/>
      <w:bookmarkEnd w:id="344"/>
      <w:r/>
      <w:r/>
    </w:p>
    <w:p>
      <w:pPr>
        <w:ind w:firstLine="480"/>
        <w:keepLines w:val="0"/>
        <w:keepNext w:val="0"/>
        <w:pageBreakBefore w:val="0"/>
        <w:spacing w:line="360" w:lineRule="auto"/>
        <w:widowControl w:val="off"/>
        <w:rPr>
          <w:rFonts w:ascii="黑体" w:hAnsi="黑体" w:eastAsia="黑体"/>
          <w:highlight w:val="none"/>
        </w:rPr>
      </w:pPr>
      <w:r/>
      <w:bookmarkStart w:id="345" w:name="_Toc222290080"/>
      <w:r/>
      <w:bookmarkStart w:id="346" w:name="_Toc222303268"/>
      <w:r/>
      <w:bookmarkStart w:id="347" w:name="_Toc237153110"/>
      <w:r/>
      <w:bookmarkStart w:id="348" w:name="_Toc260239596"/>
      <w:r>
        <w:rPr>
          <w:rFonts w:ascii="黑体" w:hAnsi="黑体" w:eastAsia="黑体"/>
          <w:highlight w:val="none"/>
        </w:rPr>
        <w:t xml:space="preserve">9.1发包人的施工安全责任</w:t>
      </w:r>
      <w:bookmarkEnd w:id="345"/>
      <w:r/>
      <w:bookmarkEnd w:id="346"/>
      <w:r/>
      <w:bookmarkEnd w:id="347"/>
      <w:r/>
      <w:bookmarkEnd w:id="348"/>
      <w:r/>
      <w:r/>
    </w:p>
    <w:p>
      <w:pPr>
        <w:ind w:firstLine="482"/>
        <w:keepLines w:val="0"/>
        <w:keepNext w:val="0"/>
        <w:pageBreakBefore w:val="0"/>
        <w:spacing w:line="360" w:lineRule="auto"/>
        <w:widowControl w:val="off"/>
        <w:rPr>
          <w:szCs w:val="21"/>
          <w:highlight w:val="none"/>
        </w:rPr>
      </w:pPr>
      <w:r>
        <w:rPr>
          <w:b/>
          <w:szCs w:val="21"/>
          <w:highlight w:val="none"/>
        </w:rPr>
        <w:t xml:space="preserve">9.1.1</w:t>
      </w:r>
      <w:r>
        <w:rPr>
          <w:rFonts w:hint="eastAsia"/>
          <w:szCs w:val="21"/>
          <w:highlight w:val="none"/>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82"/>
        <w:keepLines w:val="0"/>
        <w:keepNext w:val="0"/>
        <w:pageBreakBefore w:val="0"/>
        <w:spacing w:line="360" w:lineRule="auto"/>
        <w:widowControl w:val="off"/>
        <w:rPr>
          <w:szCs w:val="21"/>
          <w:highlight w:val="none"/>
        </w:rPr>
      </w:pPr>
      <w:r>
        <w:rPr>
          <w:b/>
          <w:szCs w:val="21"/>
          <w:highlight w:val="none"/>
        </w:rPr>
        <w:t xml:space="preserve">9.1.2</w:t>
      </w:r>
      <w:r>
        <w:rPr>
          <w:szCs w:val="21"/>
          <w:highlight w:val="none"/>
        </w:rPr>
        <w:t xml:space="preserve">发包人应对其现场机构雇</w:t>
      </w:r>
      <w:r>
        <w:rPr>
          <w:rFonts w:hint="eastAsia"/>
          <w:szCs w:val="21"/>
          <w:highlight w:val="none"/>
          <w:lang w:val="en-US" w:eastAsia="zh-CN"/>
        </w:rPr>
        <w:t xml:space="preserve">用</w:t>
      </w:r>
      <w:r>
        <w:rPr>
          <w:szCs w:val="21"/>
          <w:highlight w:val="none"/>
        </w:rPr>
        <w:t xml:space="preserve">全部人员的工伤事故承担责任，但由于承包人原因造成发包人人员工伤的，应由承包人承担责任。</w:t>
      </w:r>
      <w:r/>
    </w:p>
    <w:p>
      <w:pPr>
        <w:ind w:firstLine="482"/>
        <w:keepLines w:val="0"/>
        <w:keepNext w:val="0"/>
        <w:pageBreakBefore w:val="0"/>
        <w:spacing w:line="360" w:lineRule="auto"/>
        <w:widowControl w:val="off"/>
        <w:rPr>
          <w:szCs w:val="21"/>
          <w:highlight w:val="none"/>
        </w:rPr>
      </w:pPr>
      <w:r>
        <w:rPr>
          <w:b/>
          <w:szCs w:val="21"/>
          <w:highlight w:val="none"/>
        </w:rPr>
        <w:t xml:space="preserve">9.1.3</w:t>
      </w:r>
      <w:r>
        <w:rPr>
          <w:szCs w:val="21"/>
          <w:highlight w:val="none"/>
        </w:rPr>
        <w:t xml:space="preserve">发包人应负责赔偿</w:t>
      </w:r>
      <w:r>
        <w:rPr>
          <w:rFonts w:hint="eastAsia"/>
          <w:szCs w:val="21"/>
          <w:highlight w:val="none"/>
          <w:lang w:val="en-US" w:eastAsia="zh-CN"/>
        </w:rPr>
        <w:t xml:space="preserve">因</w:t>
      </w:r>
      <w:r>
        <w:rPr>
          <w:szCs w:val="21"/>
          <w:highlight w:val="none"/>
        </w:rPr>
        <w:t xml:space="preserve">以下各种情况造成的第三者人身伤亡和财产损失：</w:t>
      </w:r>
      <w:r/>
    </w:p>
    <w:p>
      <w:pPr>
        <w:ind w:firstLine="480"/>
        <w:keepLines w:val="0"/>
        <w:keepNext w:val="0"/>
        <w:pageBreakBefore w:val="0"/>
        <w:spacing w:line="360" w:lineRule="auto"/>
        <w:widowControl w:val="off"/>
        <w:rPr>
          <w:szCs w:val="21"/>
          <w:highlight w:val="none"/>
        </w:rPr>
      </w:pPr>
      <w:r>
        <w:rPr>
          <w:szCs w:val="21"/>
          <w:highlight w:val="none"/>
        </w:rPr>
        <w:t xml:space="preserve">（</w:t>
      </w:r>
      <w:r>
        <w:rPr>
          <w:b/>
          <w:szCs w:val="21"/>
          <w:highlight w:val="none"/>
        </w:rPr>
        <w:t xml:space="preserve">1</w:t>
      </w:r>
      <w:r>
        <w:rPr>
          <w:szCs w:val="21"/>
          <w:highlight w:val="none"/>
        </w:rPr>
        <w:t xml:space="preserve">）工程或工程的任何部分对土地的占用所造成的第三者财产损失；</w:t>
      </w:r>
      <w:r/>
    </w:p>
    <w:p>
      <w:pPr>
        <w:ind w:firstLine="480"/>
        <w:keepLines w:val="0"/>
        <w:keepNext w:val="0"/>
        <w:pageBreakBefore w:val="0"/>
        <w:spacing w:line="360" w:lineRule="auto"/>
        <w:widowControl w:val="off"/>
        <w:rPr>
          <w:szCs w:val="21"/>
          <w:highlight w:val="none"/>
        </w:rPr>
      </w:pPr>
      <w:r>
        <w:rPr>
          <w:szCs w:val="21"/>
          <w:highlight w:val="none"/>
        </w:rPr>
        <w:t xml:space="preserve">（2）由于发包人原因在施工场地及其毗邻地带造成的第三者人身伤亡和财产损失。</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9.1.4</w:t>
      </w:r>
      <w:r>
        <w:rPr>
          <w:rFonts w:hint="eastAsia" w:cs="宋体"/>
          <w:szCs w:val="21"/>
          <w:highlight w:val="none"/>
        </w:rPr>
        <w:t xml:space="preserve">除专用合同条款另有约定外，发包人</w:t>
      </w:r>
      <w:r>
        <w:rPr>
          <w:rFonts w:hint="eastAsia"/>
          <w:szCs w:val="21"/>
          <w:highlight w:val="none"/>
        </w:rPr>
        <w:t xml:space="preserve">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9.1.5</w:t>
      </w:r>
      <w:r>
        <w:rPr>
          <w:rFonts w:hint="eastAsia"/>
          <w:szCs w:val="21"/>
          <w:highlight w:val="none"/>
        </w:rPr>
        <w:t xml:space="preserve">发包人按照已标价工程量清单所列金额和合同约定的计量支付规定，支付安全作业环境及安全施工措施所需费用。</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9.1.6</w:t>
      </w:r>
      <w:r>
        <w:rPr>
          <w:rFonts w:hint="eastAsia"/>
          <w:szCs w:val="21"/>
          <w:highlight w:val="none"/>
        </w:rPr>
        <w:t xml:space="preserve">发包人负责组织工程参建单位编制保证安全生产的措施方案。工程开工前，就落实保证安全生产的措施进行全面系统的布置，进一步明确承包人的安全生产责任。</w:t>
      </w:r>
      <w:r/>
    </w:p>
    <w:p>
      <w:pPr>
        <w:ind w:firstLine="482"/>
        <w:keepLines w:val="0"/>
        <w:keepNext w:val="0"/>
        <w:pageBreakBefore w:val="0"/>
        <w:spacing w:line="360" w:lineRule="auto"/>
        <w:widowControl w:val="off"/>
        <w:rPr>
          <w:highlight w:val="none"/>
        </w:rPr>
      </w:pPr>
      <w:r>
        <w:rPr>
          <w:rFonts w:hint="eastAsia"/>
          <w:b/>
          <w:szCs w:val="21"/>
          <w:highlight w:val="none"/>
        </w:rPr>
        <w:t xml:space="preserve">9.1.7</w:t>
      </w:r>
      <w:r>
        <w:rPr>
          <w:rFonts w:hint="eastAsia"/>
          <w:szCs w:val="21"/>
          <w:highlight w:val="none"/>
        </w:rPr>
        <w:t xml:space="preserve">发包人负责在拆除工程和爆破工程施工14天前向有关部门或机构报送相关备案资料。</w:t>
      </w:r>
      <w:r/>
    </w:p>
    <w:p>
      <w:pPr>
        <w:ind w:firstLine="480"/>
        <w:keepLines w:val="0"/>
        <w:keepNext w:val="0"/>
        <w:pageBreakBefore w:val="0"/>
        <w:spacing w:line="360" w:lineRule="auto"/>
        <w:widowControl w:val="off"/>
        <w:rPr>
          <w:rFonts w:ascii="黑体" w:hAnsi="黑体" w:eastAsia="黑体"/>
          <w:highlight w:val="none"/>
        </w:rPr>
      </w:pPr>
      <w:r/>
      <w:bookmarkStart w:id="349" w:name="_Toc222303269"/>
      <w:r/>
      <w:bookmarkStart w:id="350" w:name="_Toc237153111"/>
      <w:r/>
      <w:bookmarkStart w:id="351" w:name="_Toc222290081"/>
      <w:r/>
      <w:bookmarkStart w:id="352" w:name="_Toc260239597"/>
      <w:r>
        <w:rPr>
          <w:rFonts w:ascii="黑体" w:hAnsi="黑体" w:eastAsia="黑体"/>
          <w:highlight w:val="none"/>
        </w:rPr>
        <w:t xml:space="preserve">9.2 承包人的施工安全责任</w:t>
      </w:r>
      <w:bookmarkEnd w:id="349"/>
      <w:r/>
      <w:bookmarkEnd w:id="350"/>
      <w:r/>
      <w:bookmarkEnd w:id="351"/>
      <w:r/>
      <w:bookmarkEnd w:id="352"/>
      <w:r/>
      <w:r/>
    </w:p>
    <w:p>
      <w:pPr>
        <w:ind w:firstLine="482"/>
        <w:keepLines w:val="0"/>
        <w:keepNext w:val="0"/>
        <w:pageBreakBefore w:val="0"/>
        <w:spacing w:line="360" w:lineRule="auto"/>
        <w:widowControl w:val="off"/>
        <w:rPr>
          <w:szCs w:val="21"/>
          <w:highlight w:val="none"/>
        </w:rPr>
      </w:pPr>
      <w:r>
        <w:rPr>
          <w:b/>
          <w:szCs w:val="21"/>
          <w:highlight w:val="none"/>
        </w:rPr>
        <w:t xml:space="preserve">9.2.1</w:t>
      </w:r>
      <w:r>
        <w:rPr>
          <w:rFonts w:hint="eastAsia"/>
          <w:szCs w:val="21"/>
          <w:highlight w:val="none"/>
        </w:rPr>
        <w:t xml:space="preserve">承包人应按合同约定履行安全职责，执行监理人有关安全工作的指示。承包人应按技术标准和要求（合同技术条款）约定的内容和期限，以及监理人的指示，编制施工安全技术措施</w:t>
      </w:r>
      <w:r>
        <w:rPr>
          <w:rFonts w:hint="eastAsia"/>
          <w:szCs w:val="21"/>
          <w:highlight w:val="none"/>
          <w:lang w:val="en-US" w:eastAsia="zh-CN"/>
        </w:rPr>
        <w:t xml:space="preserve">并</w:t>
      </w:r>
      <w:r>
        <w:rPr>
          <w:rFonts w:hint="eastAsia"/>
          <w:szCs w:val="21"/>
          <w:highlight w:val="none"/>
        </w:rPr>
        <w:t xml:space="preserve">提交监理人审批。监理人应在技术标准和要求（合同技术条款）约定的期限内批复承包人。</w:t>
      </w:r>
      <w:r/>
    </w:p>
    <w:p>
      <w:pPr>
        <w:ind w:firstLine="482"/>
        <w:keepLines w:val="0"/>
        <w:keepNext w:val="0"/>
        <w:pageBreakBefore w:val="0"/>
        <w:spacing w:line="360" w:lineRule="auto"/>
        <w:widowControl w:val="off"/>
        <w:rPr>
          <w:szCs w:val="21"/>
          <w:highlight w:val="none"/>
        </w:rPr>
      </w:pPr>
      <w:r>
        <w:rPr>
          <w:b/>
          <w:szCs w:val="21"/>
          <w:highlight w:val="none"/>
        </w:rPr>
        <w:t xml:space="preserve">9.2.2</w:t>
      </w:r>
      <w:r>
        <w:rPr>
          <w:szCs w:val="21"/>
          <w:highlight w:val="none"/>
        </w:rPr>
        <w:t xml:space="preserve">承包人应加强施工作业安全管理，特别应加强</w:t>
      </w:r>
      <w:r>
        <w:rPr>
          <w:rFonts w:hint="eastAsia"/>
          <w:highlight w:val="none"/>
          <w:lang w:val="en-US" w:eastAsia="zh-CN"/>
        </w:rPr>
        <w:t xml:space="preserve">对</w:t>
      </w:r>
      <w:r>
        <w:rPr>
          <w:szCs w:val="21"/>
          <w:highlight w:val="none"/>
        </w:rPr>
        <w:t xml:space="preserve">易燃、易爆材料、火工器材、有毒与腐蚀性材料和其他危险品的管理，以及对爆破作业和地下工程施工等危险作业的管理。</w:t>
      </w:r>
      <w:r/>
    </w:p>
    <w:p>
      <w:pPr>
        <w:ind w:firstLine="482"/>
        <w:keepLines w:val="0"/>
        <w:keepNext w:val="0"/>
        <w:pageBreakBefore w:val="0"/>
        <w:spacing w:line="360" w:lineRule="auto"/>
        <w:widowControl w:val="off"/>
        <w:rPr>
          <w:szCs w:val="21"/>
          <w:highlight w:val="none"/>
        </w:rPr>
      </w:pPr>
      <w:r>
        <w:rPr>
          <w:b/>
          <w:szCs w:val="21"/>
          <w:highlight w:val="none"/>
        </w:rPr>
        <w:t xml:space="preserve">9.2.3</w:t>
      </w:r>
      <w:r>
        <w:rPr>
          <w:szCs w:val="21"/>
          <w:highlight w:val="none"/>
        </w:rPr>
        <w:t xml:space="preserve">承包人应严格按照国家安全标准制定施工安全操作规程，配备必要的安全生产和劳动保护设施，加强对承包人员的安全教育，并发放安全工作手册和劳动保护用具。</w:t>
      </w:r>
      <w:r/>
    </w:p>
    <w:p>
      <w:pPr>
        <w:ind w:firstLine="482"/>
        <w:keepLines w:val="0"/>
        <w:keepNext w:val="0"/>
        <w:pageBreakBefore w:val="0"/>
        <w:spacing w:line="360" w:lineRule="auto"/>
        <w:widowControl w:val="off"/>
        <w:rPr>
          <w:szCs w:val="21"/>
          <w:highlight w:val="none"/>
        </w:rPr>
      </w:pPr>
      <w:r>
        <w:rPr>
          <w:b/>
          <w:szCs w:val="21"/>
          <w:highlight w:val="none"/>
        </w:rPr>
        <w:t xml:space="preserve">9.2.4</w:t>
      </w:r>
      <w:r>
        <w:rPr>
          <w:szCs w:val="21"/>
          <w:highlight w:val="none"/>
        </w:rPr>
        <w:t xml:space="preserve">承包人应按监理人的指示制定应对灾害的紧急预案，报送监理人审批。承包人还应按预案做好安全检查，配置必要的救助物资和器材，切实保护好有关人员的人身和财产安全。</w:t>
      </w:r>
      <w:r/>
    </w:p>
    <w:p>
      <w:pPr>
        <w:ind w:firstLine="482"/>
        <w:keepLines w:val="0"/>
        <w:keepNext w:val="0"/>
        <w:pageBreakBefore w:val="0"/>
        <w:spacing w:line="360" w:lineRule="auto"/>
        <w:widowControl w:val="off"/>
        <w:rPr>
          <w:szCs w:val="21"/>
          <w:highlight w:val="none"/>
        </w:rPr>
      </w:pPr>
      <w:r>
        <w:rPr>
          <w:b/>
          <w:szCs w:val="21"/>
          <w:highlight w:val="none"/>
        </w:rPr>
        <w:t xml:space="preserve">9.2.5</w:t>
      </w:r>
      <w:r>
        <w:rPr>
          <w:szCs w:val="21"/>
          <w:highlight w:val="none"/>
        </w:rPr>
        <w:t xml:space="preserve">合同约定的安全作业环境及安全施工措施所需费用应遵守有关规定，并包括在相关工作的合同价格中。因采取合同外的安全作业环境及安全施工措施增加的费用，由监理人按第</w:t>
      </w:r>
      <w:r>
        <w:rPr>
          <w:b/>
          <w:szCs w:val="21"/>
          <w:highlight w:val="none"/>
        </w:rPr>
        <w:t xml:space="preserve">3.5</w:t>
      </w:r>
      <w:r>
        <w:rPr>
          <w:szCs w:val="21"/>
          <w:highlight w:val="none"/>
        </w:rPr>
        <w:t xml:space="preserve">款商定或确定。</w:t>
      </w:r>
      <w:r/>
    </w:p>
    <w:p>
      <w:pPr>
        <w:ind w:firstLine="482"/>
        <w:keepLines w:val="0"/>
        <w:keepNext w:val="0"/>
        <w:pageBreakBefore w:val="0"/>
        <w:spacing w:line="360" w:lineRule="auto"/>
        <w:widowControl w:val="off"/>
        <w:rPr>
          <w:szCs w:val="21"/>
          <w:highlight w:val="none"/>
        </w:rPr>
      </w:pPr>
      <w:r>
        <w:rPr>
          <w:b/>
          <w:szCs w:val="21"/>
          <w:highlight w:val="none"/>
        </w:rPr>
        <w:t xml:space="preserve">9.2.6</w:t>
      </w:r>
      <w:r>
        <w:rPr>
          <w:szCs w:val="21"/>
          <w:highlight w:val="none"/>
        </w:rPr>
        <w:t xml:space="preserve">承包人应对其履行合同所雇佣的全部人员，包括分包人人员的工伤事故承担责任，但由于发包人原因造成承包人人员工伤事故的，应由发包人承担责任。</w:t>
      </w:r>
      <w:r/>
    </w:p>
    <w:p>
      <w:pPr>
        <w:ind w:firstLine="482"/>
        <w:keepLines w:val="0"/>
        <w:keepNext w:val="0"/>
        <w:pageBreakBefore w:val="0"/>
        <w:spacing w:line="360" w:lineRule="auto"/>
        <w:widowControl w:val="off"/>
        <w:rPr>
          <w:szCs w:val="21"/>
          <w:highlight w:val="none"/>
        </w:rPr>
      </w:pPr>
      <w:r>
        <w:rPr>
          <w:b/>
          <w:szCs w:val="21"/>
          <w:highlight w:val="none"/>
        </w:rPr>
        <w:t xml:space="preserve">9.2.7</w:t>
      </w:r>
      <w:r>
        <w:rPr>
          <w:szCs w:val="21"/>
          <w:highlight w:val="none"/>
        </w:rPr>
        <w:t xml:space="preserve">由于承包人原因在施工场地内及其毗邻地带造成的第三者人员伤亡和财产损失，由承包人负责赔偿。</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9.2.8</w:t>
      </w:r>
      <w:r>
        <w:rPr>
          <w:rFonts w:hint="eastAsia" w:cs="宋体"/>
          <w:szCs w:val="21"/>
          <w:highlight w:val="none"/>
        </w:rPr>
        <w:t xml:space="preserve">承包人已标价工程量清单应包含工程安全作业环境及安全施工措施所需费用。</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9.2.9</w:t>
      </w:r>
      <w:r>
        <w:rPr>
          <w:rFonts w:hint="eastAsia" w:cs="宋体"/>
          <w:szCs w:val="21"/>
          <w:highlight w:val="none"/>
        </w:rPr>
        <w:t xml:space="preserve">承包人应建立健全安全生产责任制</w:t>
      </w:r>
      <w:r>
        <w:rPr>
          <w:rFonts w:hint="eastAsia"/>
          <w:szCs w:val="21"/>
          <w:highlight w:val="none"/>
        </w:rPr>
        <w:t xml:space="preserve">度和安全生产教育培训制度，制定安全生产规章制度和操作规程，保证本单位建立和完善安全生产条件所需资金的投入，对本工程进行定期和专项安全检查，并做好安全检查记录。</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9.2.10</w:t>
      </w:r>
      <w:r>
        <w:rPr>
          <w:rFonts w:hint="eastAsia" w:cs="宋体"/>
          <w:szCs w:val="21"/>
          <w:highlight w:val="none"/>
        </w:rPr>
        <w:t xml:space="preserve">承包人应</w:t>
      </w:r>
      <w:r>
        <w:rPr>
          <w:rFonts w:hint="eastAsia"/>
          <w:szCs w:val="21"/>
          <w:highlight w:val="none"/>
        </w:rPr>
        <w:t xml:space="preserve">设立</w:t>
      </w:r>
      <w:r>
        <w:rPr>
          <w:rFonts w:hint="eastAsia" w:cs="宋体"/>
          <w:szCs w:val="21"/>
          <w:highlight w:val="none"/>
        </w:rPr>
        <w:t xml:space="preserve">安全生产管</w:t>
      </w:r>
      <w:r>
        <w:rPr>
          <w:rFonts w:hint="eastAsia"/>
          <w:szCs w:val="21"/>
          <w:highlight w:val="none"/>
        </w:rPr>
        <w:t xml:space="preserve">理机构，施工现场应有专职安全生产管理人员。</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9.2.11</w:t>
      </w:r>
      <w:r>
        <w:rPr>
          <w:rFonts w:hint="eastAsia" w:cs="宋体"/>
          <w:szCs w:val="21"/>
          <w:highlight w:val="none"/>
        </w:rPr>
        <w:t xml:space="preserve">承包人应</w:t>
      </w:r>
      <w:r>
        <w:rPr>
          <w:rFonts w:hint="eastAsia"/>
          <w:szCs w:val="21"/>
          <w:highlight w:val="none"/>
        </w:rPr>
        <w:t xml:space="preserve">负责</w:t>
      </w:r>
      <w:r>
        <w:rPr>
          <w:rFonts w:hint="eastAsia" w:cs="宋体"/>
          <w:szCs w:val="21"/>
          <w:highlight w:val="none"/>
        </w:rPr>
        <w:t xml:space="preserve">对特种作业人员进行专门的安全作业培训，并保证特种作业人员</w:t>
      </w:r>
      <w:r>
        <w:rPr>
          <w:rFonts w:hint="eastAsia"/>
          <w:szCs w:val="21"/>
          <w:highlight w:val="none"/>
        </w:rPr>
        <w:t xml:space="preserve">持证上岗。</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9.2.12</w:t>
      </w:r>
      <w:r>
        <w:rPr>
          <w:rFonts w:hint="eastAsia" w:cs="宋体"/>
          <w:szCs w:val="21"/>
          <w:highlight w:val="none"/>
        </w:rPr>
        <w:t xml:space="preserve">承包人应在施工组织设计中编制安全技术措施和施工现场临时用电方案。对专</w:t>
      </w:r>
      <w:r>
        <w:rPr>
          <w:rFonts w:hint="eastAsia"/>
          <w:szCs w:val="21"/>
          <w:highlight w:val="none"/>
        </w:rPr>
        <w:t xml:space="preserve">用合同条款约定的工程，应编制专项施工方案</w:t>
      </w:r>
      <w:r>
        <w:rPr>
          <w:rFonts w:hint="eastAsia"/>
          <w:szCs w:val="21"/>
          <w:highlight w:val="none"/>
          <w:lang w:val="en-US" w:eastAsia="zh-CN"/>
        </w:rPr>
        <w:t xml:space="preserve">并</w:t>
      </w:r>
      <w:r>
        <w:rPr>
          <w:rFonts w:hint="eastAsia"/>
          <w:szCs w:val="21"/>
          <w:highlight w:val="none"/>
        </w:rPr>
        <w:t xml:space="preserve">报监理人批准。对专用合同条款约定的专项施工方案，还应组织专家进行论证、审查，其中专家１</w:t>
      </w:r>
      <w:r>
        <w:rPr>
          <w:rFonts w:hint="eastAsia"/>
          <w:szCs w:val="21"/>
          <w:highlight w:val="none"/>
          <w:lang w:val="en-US" w:eastAsia="zh-CN"/>
        </w:rPr>
        <w:t xml:space="preserve">/</w:t>
      </w:r>
      <w:r>
        <w:rPr>
          <w:rFonts w:hint="eastAsia"/>
          <w:szCs w:val="21"/>
          <w:highlight w:val="none"/>
        </w:rPr>
        <w:t xml:space="preserve">２人员应经发包人同意。</w:t>
      </w:r>
      <w:r/>
    </w:p>
    <w:p>
      <w:pPr>
        <w:ind w:firstLine="482"/>
        <w:keepLines w:val="0"/>
        <w:keepNext w:val="0"/>
        <w:pageBreakBefore w:val="0"/>
        <w:spacing w:line="360" w:lineRule="auto"/>
        <w:widowControl w:val="off"/>
        <w:rPr>
          <w:highlight w:val="none"/>
        </w:rPr>
      </w:pPr>
      <w:r>
        <w:rPr>
          <w:rFonts w:hint="eastAsia"/>
          <w:b/>
          <w:szCs w:val="21"/>
          <w:highlight w:val="none"/>
        </w:rPr>
        <w:t xml:space="preserve">9.2.13</w:t>
      </w:r>
      <w:r>
        <w:rPr>
          <w:rFonts w:hint="eastAsia" w:cs="宋体"/>
          <w:szCs w:val="21"/>
          <w:highlight w:val="none"/>
        </w:rPr>
        <w:t xml:space="preserve">承包人在使用施工起重机械和整体提升脚手架、模板等自升式架设设施前，应</w:t>
      </w:r>
      <w:r>
        <w:rPr>
          <w:rFonts w:hint="eastAsia"/>
          <w:szCs w:val="21"/>
          <w:highlight w:val="none"/>
        </w:rPr>
        <w:t xml:space="preserve">组织有关单位进行验收。</w:t>
      </w:r>
      <w:r/>
    </w:p>
    <w:p>
      <w:pPr>
        <w:ind w:firstLine="480"/>
        <w:keepLines w:val="0"/>
        <w:keepNext w:val="0"/>
        <w:pageBreakBefore w:val="0"/>
        <w:spacing w:line="360" w:lineRule="auto"/>
        <w:widowControl w:val="off"/>
        <w:rPr>
          <w:rFonts w:ascii="黑体" w:hAnsi="黑体" w:eastAsia="黑体"/>
          <w:highlight w:val="none"/>
        </w:rPr>
      </w:pPr>
      <w:r/>
      <w:bookmarkStart w:id="353" w:name="_Toc237153112"/>
      <w:r/>
      <w:bookmarkStart w:id="354" w:name="_Toc222303270"/>
      <w:r/>
      <w:bookmarkStart w:id="355" w:name="_Toc222290082"/>
      <w:r/>
      <w:bookmarkStart w:id="356" w:name="_Toc260239598"/>
      <w:r>
        <w:rPr>
          <w:rFonts w:ascii="黑体" w:hAnsi="黑体" w:eastAsia="黑体"/>
          <w:highlight w:val="none"/>
        </w:rPr>
        <w:t xml:space="preserve">9.3治安保卫</w:t>
      </w:r>
      <w:bookmarkEnd w:id="353"/>
      <w:r/>
      <w:bookmarkEnd w:id="354"/>
      <w:r/>
      <w:bookmarkEnd w:id="355"/>
      <w:r/>
      <w:bookmarkEnd w:id="356"/>
      <w:r/>
      <w:r/>
    </w:p>
    <w:p>
      <w:pPr>
        <w:ind w:firstLine="482"/>
        <w:keepLines w:val="0"/>
        <w:keepNext w:val="0"/>
        <w:pageBreakBefore w:val="0"/>
        <w:spacing w:line="360" w:lineRule="auto"/>
        <w:widowControl w:val="off"/>
        <w:rPr>
          <w:szCs w:val="21"/>
          <w:highlight w:val="none"/>
        </w:rPr>
      </w:pPr>
      <w:r>
        <w:rPr>
          <w:b/>
          <w:szCs w:val="21"/>
          <w:highlight w:val="none"/>
        </w:rPr>
        <w:t xml:space="preserve">9.3.1</w:t>
      </w:r>
      <w:r>
        <w:rPr>
          <w:szCs w:val="21"/>
          <w:highlight w:val="none"/>
        </w:rPr>
        <w:t xml:space="preserve">除合同另有约定外，发包人应与当地公安部门协商，在现场建立治安管理机构或联防组织，统一管理施工场地的治安保卫事项，履行合同工程的治安保卫职责。</w:t>
      </w:r>
      <w:r/>
    </w:p>
    <w:p>
      <w:pPr>
        <w:ind w:firstLine="482"/>
        <w:keepLines w:val="0"/>
        <w:keepNext w:val="0"/>
        <w:pageBreakBefore w:val="0"/>
        <w:spacing w:line="360" w:lineRule="auto"/>
        <w:widowControl w:val="off"/>
        <w:rPr>
          <w:szCs w:val="21"/>
          <w:highlight w:val="none"/>
        </w:rPr>
      </w:pPr>
      <w:r>
        <w:rPr>
          <w:b/>
          <w:szCs w:val="21"/>
          <w:highlight w:val="none"/>
        </w:rPr>
        <w:t xml:space="preserve">9.3.2</w:t>
      </w:r>
      <w:r>
        <w:rPr>
          <w:szCs w:val="21"/>
          <w:highlight w:val="none"/>
        </w:rPr>
        <w:t xml:space="preserve">发包人和承包人除应协助现场治安管理机构或联防组织维护施工场地的社会治安外，还应做好包括生活区在内的各自管辖区的治安保卫工作。</w:t>
      </w:r>
      <w:r/>
    </w:p>
    <w:p>
      <w:pPr>
        <w:ind w:firstLine="482"/>
        <w:keepLines w:val="0"/>
        <w:keepNext w:val="0"/>
        <w:pageBreakBefore w:val="0"/>
        <w:spacing w:line="360" w:lineRule="auto"/>
        <w:widowControl w:val="off"/>
        <w:rPr>
          <w:highlight w:val="none"/>
        </w:rPr>
      </w:pPr>
      <w:r>
        <w:rPr>
          <w:b/>
          <w:szCs w:val="21"/>
          <w:highlight w:val="none"/>
        </w:rPr>
        <w:t xml:space="preserve">9.3.3</w:t>
      </w:r>
      <w:r>
        <w:rPr>
          <w:szCs w:val="21"/>
          <w:highlight w:val="none"/>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480"/>
        <w:keepLines w:val="0"/>
        <w:keepNext w:val="0"/>
        <w:pageBreakBefore w:val="0"/>
        <w:spacing w:line="360" w:lineRule="auto"/>
        <w:widowControl w:val="off"/>
        <w:rPr>
          <w:rFonts w:ascii="黑体" w:hAnsi="黑体" w:eastAsia="黑体"/>
          <w:highlight w:val="none"/>
        </w:rPr>
      </w:pPr>
      <w:r/>
      <w:bookmarkStart w:id="357" w:name="_Toc237153113"/>
      <w:r/>
      <w:bookmarkStart w:id="358" w:name="_Toc260239599"/>
      <w:r/>
      <w:bookmarkStart w:id="359" w:name="_Toc222290083"/>
      <w:r/>
      <w:bookmarkStart w:id="360" w:name="_Toc222303271"/>
      <w:r>
        <w:rPr>
          <w:rFonts w:ascii="黑体" w:hAnsi="黑体" w:eastAsia="黑体"/>
          <w:highlight w:val="none"/>
        </w:rPr>
        <w:t xml:space="preserve">9.4 环境保护</w:t>
      </w:r>
      <w:bookmarkEnd w:id="357"/>
      <w:r/>
      <w:bookmarkEnd w:id="358"/>
      <w:r/>
      <w:bookmarkEnd w:id="359"/>
      <w:r/>
      <w:bookmarkEnd w:id="360"/>
      <w:r/>
      <w:r/>
    </w:p>
    <w:p>
      <w:pPr>
        <w:ind w:firstLine="482"/>
        <w:keepLines w:val="0"/>
        <w:keepNext w:val="0"/>
        <w:pageBreakBefore w:val="0"/>
        <w:spacing w:line="360" w:lineRule="auto"/>
        <w:widowControl w:val="off"/>
        <w:rPr>
          <w:szCs w:val="21"/>
          <w:highlight w:val="none"/>
        </w:rPr>
      </w:pPr>
      <w:r>
        <w:rPr>
          <w:b/>
          <w:szCs w:val="21"/>
          <w:highlight w:val="none"/>
        </w:rPr>
        <w:t xml:space="preserve">9.4.1</w:t>
      </w:r>
      <w:r>
        <w:rPr>
          <w:szCs w:val="21"/>
          <w:highlight w:val="none"/>
        </w:rPr>
        <w:t xml:space="preserve">承包人在施工过程中，应遵守有关环境保护的法律</w:t>
      </w:r>
      <w:r>
        <w:rPr>
          <w:rFonts w:hint="eastAsia"/>
          <w:highlight w:val="none"/>
          <w:lang w:val="en-US" w:eastAsia="zh-CN"/>
        </w:rPr>
        <w:t xml:space="preserve">法规</w:t>
      </w:r>
      <w:r>
        <w:rPr>
          <w:szCs w:val="21"/>
          <w:highlight w:val="none"/>
        </w:rPr>
        <w:t xml:space="preserve">，履行合同约定的环境保护义务，并对违反法律和合同约定义务所造成的环境破坏、人身伤害和财产损失负责。</w:t>
      </w:r>
      <w:r/>
    </w:p>
    <w:p>
      <w:pPr>
        <w:ind w:firstLine="482"/>
        <w:keepLines w:val="0"/>
        <w:keepNext w:val="0"/>
        <w:pageBreakBefore w:val="0"/>
        <w:spacing w:line="360" w:lineRule="auto"/>
        <w:widowControl w:val="off"/>
        <w:rPr>
          <w:szCs w:val="21"/>
          <w:highlight w:val="none"/>
        </w:rPr>
      </w:pPr>
      <w:r>
        <w:rPr>
          <w:b/>
          <w:szCs w:val="21"/>
          <w:highlight w:val="none"/>
        </w:rPr>
        <w:t xml:space="preserve">9.4.2</w:t>
      </w:r>
      <w:r>
        <w:rPr>
          <w:szCs w:val="21"/>
          <w:highlight w:val="none"/>
        </w:rPr>
        <w:t xml:space="preserve">承包人应按合同约定的环保工作内容，编制施工环保措施计划，报送监理人审批。</w:t>
      </w:r>
      <w:r/>
    </w:p>
    <w:p>
      <w:pPr>
        <w:ind w:firstLine="482"/>
        <w:keepLines w:val="0"/>
        <w:keepNext w:val="0"/>
        <w:pageBreakBefore w:val="0"/>
        <w:spacing w:line="360" w:lineRule="auto"/>
        <w:widowControl w:val="off"/>
        <w:rPr>
          <w:szCs w:val="21"/>
          <w:highlight w:val="none"/>
        </w:rPr>
      </w:pPr>
      <w:r>
        <w:rPr>
          <w:b/>
          <w:szCs w:val="21"/>
          <w:highlight w:val="none"/>
        </w:rPr>
        <w:t xml:space="preserve">9.4.3</w:t>
      </w:r>
      <w:r>
        <w:rPr>
          <w:szCs w:val="21"/>
          <w:highlight w:val="none"/>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82"/>
        <w:keepLines w:val="0"/>
        <w:keepNext w:val="0"/>
        <w:pageBreakBefore w:val="0"/>
        <w:spacing w:line="360" w:lineRule="auto"/>
        <w:widowControl w:val="off"/>
        <w:rPr>
          <w:szCs w:val="21"/>
          <w:highlight w:val="none"/>
        </w:rPr>
      </w:pPr>
      <w:r>
        <w:rPr>
          <w:b/>
          <w:szCs w:val="21"/>
          <w:highlight w:val="none"/>
        </w:rPr>
        <w:t xml:space="preserve">9.4.4</w:t>
      </w:r>
      <w:r>
        <w:rPr>
          <w:szCs w:val="21"/>
          <w:highlight w:val="none"/>
        </w:rPr>
        <w:t xml:space="preserve">承包人应按合同约定采取有效措施，对施工开挖的边坡及时进行支护，维护排水设施，并进行水土保护，避免因施工造成的地质灾害。</w:t>
      </w:r>
      <w:r/>
    </w:p>
    <w:p>
      <w:pPr>
        <w:ind w:firstLine="482"/>
        <w:keepLines w:val="0"/>
        <w:keepNext w:val="0"/>
        <w:pageBreakBefore w:val="0"/>
        <w:spacing w:line="360" w:lineRule="auto"/>
        <w:widowControl w:val="off"/>
        <w:rPr>
          <w:szCs w:val="21"/>
          <w:highlight w:val="none"/>
        </w:rPr>
      </w:pPr>
      <w:r>
        <w:rPr>
          <w:b/>
          <w:szCs w:val="21"/>
          <w:highlight w:val="none"/>
        </w:rPr>
        <w:t xml:space="preserve">9.4.5</w:t>
      </w:r>
      <w:r>
        <w:rPr>
          <w:szCs w:val="21"/>
          <w:highlight w:val="none"/>
        </w:rPr>
        <w:t xml:space="preserve">承包人应按国家饮用水管理标准定期对饮用水源进行监测，防止施工活动污染饮用水源。</w:t>
      </w:r>
      <w:r/>
    </w:p>
    <w:p>
      <w:pPr>
        <w:ind w:firstLine="482"/>
        <w:keepLines w:val="0"/>
        <w:keepNext w:val="0"/>
        <w:pageBreakBefore w:val="0"/>
        <w:spacing w:line="360" w:lineRule="auto"/>
        <w:widowControl w:val="off"/>
        <w:rPr>
          <w:szCs w:val="21"/>
          <w:highlight w:val="none"/>
        </w:rPr>
      </w:pPr>
      <w:r>
        <w:rPr>
          <w:b/>
          <w:szCs w:val="21"/>
          <w:highlight w:val="none"/>
        </w:rPr>
        <w:t xml:space="preserve">9.4.6</w:t>
      </w:r>
      <w:r>
        <w:rPr>
          <w:szCs w:val="21"/>
          <w:highlight w:val="none"/>
        </w:rPr>
        <w:t xml:space="preserve">承包人应按合同约定，加强对噪声、粉尘、废气、废水和废油的控制，努力降低噪声，控制粉尘和废气浓度，做好废水和废油的治理和排放。</w:t>
      </w:r>
      <w:r/>
    </w:p>
    <w:p>
      <w:pPr>
        <w:ind w:firstLine="480"/>
        <w:keepLines w:val="0"/>
        <w:keepNext w:val="0"/>
        <w:pageBreakBefore w:val="0"/>
        <w:spacing w:line="360" w:lineRule="auto"/>
        <w:widowControl w:val="off"/>
        <w:rPr>
          <w:rFonts w:ascii="黑体" w:hAnsi="黑体" w:eastAsia="黑体"/>
          <w:highlight w:val="none"/>
        </w:rPr>
      </w:pPr>
      <w:r/>
      <w:bookmarkStart w:id="361" w:name="_Toc260239600"/>
      <w:r/>
      <w:bookmarkStart w:id="362" w:name="_Toc222290084"/>
      <w:r/>
      <w:bookmarkStart w:id="363" w:name="_Toc237153114"/>
      <w:r/>
      <w:bookmarkStart w:id="364" w:name="_Toc222303272"/>
      <w:r>
        <w:rPr>
          <w:rFonts w:ascii="黑体" w:hAnsi="黑体" w:eastAsia="黑体"/>
          <w:highlight w:val="none"/>
        </w:rPr>
        <w:t xml:space="preserve">9.5事故处理</w:t>
      </w:r>
      <w:bookmarkEnd w:id="361"/>
      <w:r/>
      <w:bookmarkEnd w:id="362"/>
      <w:r/>
      <w:bookmarkEnd w:id="363"/>
      <w:r/>
      <w:bookmarkEnd w:id="364"/>
      <w:r/>
      <w:r/>
    </w:p>
    <w:p>
      <w:pPr>
        <w:ind w:firstLine="482"/>
        <w:keepLines w:val="0"/>
        <w:keepNext w:val="0"/>
        <w:pageBreakBefore w:val="0"/>
        <w:spacing w:line="360" w:lineRule="auto"/>
        <w:widowControl w:val="off"/>
        <w:rPr>
          <w:szCs w:val="21"/>
          <w:highlight w:val="none"/>
        </w:rPr>
      </w:pPr>
      <w:r/>
      <w:bookmarkStart w:id="365" w:name="_Toc222290085"/>
      <w:r/>
      <w:bookmarkStart w:id="366" w:name="_Toc237153115"/>
      <w:r/>
      <w:bookmarkStart w:id="367" w:name="_Toc222303273"/>
      <w:r>
        <w:rPr>
          <w:rFonts w:hint="eastAsia"/>
          <w:b/>
          <w:szCs w:val="21"/>
          <w:highlight w:val="none"/>
        </w:rPr>
        <w:t xml:space="preserve">9.5.1</w:t>
      </w:r>
      <w:r>
        <w:rPr>
          <w:rFonts w:hint="eastAsia"/>
          <w:szCs w:val="21"/>
          <w:highlight w:val="none"/>
        </w:rPr>
        <w:t xml:space="preserve">发包人负责组织参建单位制定本工程的质量与安全事故应急预案，建立质量与安全事故应急处置指挥部。</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9.5.2</w:t>
      </w:r>
      <w:r>
        <w:rPr>
          <w:rFonts w:hint="eastAsia"/>
          <w:szCs w:val="21"/>
          <w:highlight w:val="none"/>
        </w:rPr>
        <w:t xml:space="preserve">承包人应对施工现场易发生重大事故的部位、环节进行监控，配备救援器材、设备，并定期组织演练。</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9.5.3</w:t>
      </w:r>
      <w:r>
        <w:rPr>
          <w:rFonts w:hint="eastAsia"/>
          <w:szCs w:val="21"/>
          <w:highlight w:val="none"/>
        </w:rPr>
        <w:t xml:space="preserve">工程开工前，承包人应根据本工程的特点制定施工现场施工质量与安全事故应急预案，并报发包人备案。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9.5.4</w:t>
      </w:r>
      <w:r>
        <w:rPr>
          <w:rFonts w:hint="eastAsia"/>
          <w:szCs w:val="21"/>
          <w:highlight w:val="none"/>
        </w:rPr>
        <w:t xml:space="preserve">施工过程中发生事故时，发包人、承包人应立即启动应急预案。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9.5.5</w:t>
      </w:r>
      <w:r>
        <w:rPr>
          <w:rFonts w:hint="eastAsia"/>
          <w:szCs w:val="21"/>
          <w:highlight w:val="none"/>
        </w:rPr>
        <w:t xml:space="preserve">事故调查处理由发包人按相关规定履行手续，承包人应配合。</w:t>
      </w:r>
      <w:r/>
    </w:p>
    <w:p>
      <w:pPr>
        <w:ind w:firstLine="480"/>
        <w:keepLines w:val="0"/>
        <w:keepNext w:val="0"/>
        <w:pageBreakBefore w:val="0"/>
        <w:spacing w:line="360" w:lineRule="auto"/>
        <w:widowControl w:val="off"/>
        <w:rPr>
          <w:rFonts w:ascii="黑体" w:hAnsi="黑体" w:eastAsia="黑体"/>
          <w:highlight w:val="none"/>
        </w:rPr>
      </w:pPr>
      <w:r/>
      <w:bookmarkStart w:id="368" w:name="_Toc260239601"/>
      <w:r/>
      <w:bookmarkStart w:id="369" w:name="_Toc259109030"/>
      <w:r>
        <w:rPr>
          <w:rFonts w:hint="eastAsia" w:ascii="黑体" w:hAnsi="黑体" w:eastAsia="黑体"/>
          <w:highlight w:val="none"/>
        </w:rPr>
        <w:t xml:space="preserve">9.6　水土保持</w:t>
      </w:r>
      <w:bookmarkEnd w:id="368"/>
      <w:r/>
      <w:bookmarkEnd w:id="369"/>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9.6.1</w:t>
      </w:r>
      <w:r>
        <w:rPr>
          <w:rFonts w:hint="eastAsia"/>
          <w:szCs w:val="21"/>
          <w:highlight w:val="none"/>
        </w:rPr>
        <w:t xml:space="preserve">发包人应及时向承包人提供水土保持方案。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9.6.2</w:t>
      </w:r>
      <w:r>
        <w:rPr>
          <w:rFonts w:hint="eastAsia" w:cs="宋体"/>
          <w:szCs w:val="21"/>
          <w:highlight w:val="none"/>
        </w:rPr>
        <w:t xml:space="preserve">承包人在施工过程中，应遵守有关</w:t>
      </w:r>
      <w:r>
        <w:rPr>
          <w:rFonts w:hint="eastAsia"/>
          <w:szCs w:val="21"/>
          <w:highlight w:val="none"/>
        </w:rPr>
        <w:t xml:space="preserve">水土保持的法律法规和规章，履行合同约定的水土保持义务，并对其违反法律和合同约定义务所造成的水土流失灾害、人身伤害和财产损失负责。</w:t>
      </w:r>
      <w:r/>
    </w:p>
    <w:p>
      <w:pPr>
        <w:ind w:firstLine="482"/>
        <w:keepLines w:val="0"/>
        <w:keepNext w:val="0"/>
        <w:pageBreakBefore w:val="0"/>
        <w:spacing w:line="360" w:lineRule="auto"/>
        <w:widowControl w:val="off"/>
        <w:rPr>
          <w:highlight w:val="none"/>
        </w:rPr>
      </w:pPr>
      <w:r>
        <w:rPr>
          <w:rFonts w:hint="eastAsia"/>
          <w:b/>
          <w:szCs w:val="21"/>
          <w:highlight w:val="none"/>
        </w:rPr>
        <w:t xml:space="preserve">9.6.3</w:t>
      </w:r>
      <w:r>
        <w:rPr>
          <w:rFonts w:hint="eastAsia"/>
          <w:szCs w:val="21"/>
          <w:highlight w:val="none"/>
        </w:rPr>
        <w:t xml:space="preserve">承包人</w:t>
      </w:r>
      <w:r>
        <w:rPr>
          <w:rFonts w:hint="eastAsia" w:cs="宋体"/>
          <w:szCs w:val="21"/>
          <w:highlight w:val="none"/>
        </w:rPr>
        <w:t xml:space="preserve">的水土保持措施计划，应满</w:t>
      </w:r>
      <w:r>
        <w:rPr>
          <w:rFonts w:hint="eastAsia"/>
          <w:szCs w:val="21"/>
          <w:highlight w:val="none"/>
        </w:rPr>
        <w:t xml:space="preserve">足技术标准和要求（合同技术条款）约定的要求。</w:t>
      </w:r>
      <w:r/>
    </w:p>
    <w:p>
      <w:pPr>
        <w:ind w:firstLine="480"/>
        <w:keepLines w:val="0"/>
        <w:keepNext w:val="0"/>
        <w:pageBreakBefore w:val="0"/>
        <w:spacing w:line="360" w:lineRule="auto"/>
        <w:widowControl w:val="off"/>
        <w:rPr>
          <w:rFonts w:ascii="黑体" w:hAnsi="黑体" w:eastAsia="黑体"/>
          <w:highlight w:val="none"/>
        </w:rPr>
      </w:pPr>
      <w:r/>
      <w:bookmarkStart w:id="370" w:name="_Toc259109031"/>
      <w:r/>
      <w:bookmarkStart w:id="371" w:name="_Toc260239602"/>
      <w:r>
        <w:rPr>
          <w:rFonts w:hint="eastAsia" w:ascii="黑体" w:hAnsi="黑体" w:eastAsia="黑体"/>
          <w:highlight w:val="none"/>
        </w:rPr>
        <w:t xml:space="preserve">9.7文明工地</w:t>
      </w:r>
      <w:bookmarkEnd w:id="370"/>
      <w:r/>
      <w:bookmarkEnd w:id="371"/>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9.7.1</w:t>
      </w:r>
      <w:r>
        <w:rPr>
          <w:rFonts w:hint="eastAsia"/>
          <w:szCs w:val="21"/>
          <w:highlight w:val="none"/>
        </w:rPr>
        <w:t xml:space="preserve">发包人</w:t>
      </w:r>
      <w:r>
        <w:rPr>
          <w:rFonts w:hint="eastAsia" w:cs="宋体"/>
          <w:szCs w:val="21"/>
          <w:highlight w:val="none"/>
        </w:rPr>
        <w:t xml:space="preserve">应按专用合同条款的约</w:t>
      </w:r>
      <w:r>
        <w:rPr>
          <w:rFonts w:hint="eastAsia"/>
          <w:szCs w:val="21"/>
          <w:highlight w:val="none"/>
        </w:rPr>
        <w:t xml:space="preserve">定，负责建立创建文明建设工地的组织机构，制定创建文明建设工地的规划和办法。</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9.7.2</w:t>
      </w:r>
      <w:r>
        <w:rPr>
          <w:rFonts w:hint="eastAsia"/>
          <w:szCs w:val="21"/>
          <w:highlight w:val="none"/>
        </w:rPr>
        <w:t xml:space="preserve">承包人</w:t>
      </w:r>
      <w:r>
        <w:rPr>
          <w:rFonts w:hint="eastAsia" w:cs="宋体"/>
          <w:szCs w:val="21"/>
          <w:highlight w:val="none"/>
        </w:rPr>
        <w:t xml:space="preserve">应按创建文明建设工地</w:t>
      </w:r>
      <w:r>
        <w:rPr>
          <w:rFonts w:hint="eastAsia"/>
          <w:szCs w:val="21"/>
          <w:highlight w:val="none"/>
        </w:rPr>
        <w:t xml:space="preserve">的规划和办法，履行职责，承担相应责任。所需费用应含在已标价工程量清单中。</w:t>
      </w:r>
      <w:r/>
    </w:p>
    <w:p>
      <w:pPr>
        <w:ind w:firstLine="480"/>
        <w:keepLines w:val="0"/>
        <w:keepNext w:val="0"/>
        <w:pageBreakBefore w:val="0"/>
        <w:spacing w:line="360" w:lineRule="auto"/>
        <w:widowControl w:val="off"/>
        <w:rPr>
          <w:rFonts w:ascii="黑体" w:hAnsi="黑体" w:eastAsia="黑体"/>
          <w:highlight w:val="none"/>
        </w:rPr>
      </w:pPr>
      <w:r/>
      <w:bookmarkStart w:id="372" w:name="_Toc260239603"/>
      <w:r/>
      <w:bookmarkStart w:id="373" w:name="_Toc259109032"/>
      <w:r>
        <w:rPr>
          <w:rFonts w:hint="eastAsia" w:ascii="黑体" w:hAnsi="黑体" w:eastAsia="黑体"/>
          <w:highlight w:val="none"/>
        </w:rPr>
        <w:t xml:space="preserve">9.8防汛度汛</w:t>
      </w:r>
      <w:bookmarkEnd w:id="372"/>
      <w:r/>
      <w:bookmarkEnd w:id="373"/>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9.8.1</w:t>
      </w:r>
      <w:r>
        <w:rPr>
          <w:rFonts w:hint="eastAsia"/>
          <w:szCs w:val="21"/>
          <w:highlight w:val="none"/>
        </w:rPr>
        <w:t xml:space="preserve">发包人</w:t>
      </w:r>
      <w:r>
        <w:rPr>
          <w:rFonts w:hint="eastAsia" w:cs="宋体"/>
          <w:szCs w:val="21"/>
          <w:highlight w:val="none"/>
        </w:rPr>
        <w:t xml:space="preserve">负责组织工程参建单位编制本工程的度汛方案和措施。</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9.8.2</w:t>
      </w:r>
      <w:r>
        <w:rPr>
          <w:rFonts w:hint="eastAsia" w:cs="宋体"/>
          <w:szCs w:val="21"/>
          <w:highlight w:val="none"/>
        </w:rPr>
        <w:t xml:space="preserve">承包人应根据发包人编制的本</w:t>
      </w:r>
      <w:r>
        <w:rPr>
          <w:rFonts w:hint="eastAsia"/>
          <w:szCs w:val="21"/>
          <w:highlight w:val="none"/>
        </w:rPr>
        <w:t xml:space="preserve">工程度汛方案和措施，制定相应的度汛方案，报发包人批准后实施。</w:t>
      </w:r>
      <w:r/>
    </w:p>
    <w:p>
      <w:pPr>
        <w:pStyle w:val="1144"/>
        <w:spacing w:before="0" w:after="0" w:line="360" w:lineRule="auto"/>
        <w:rPr>
          <w:rFonts w:ascii="黑体" w:hAnsi="黑体" w:eastAsia="黑体"/>
          <w:b/>
          <w:sz w:val="24"/>
          <w:szCs w:val="24"/>
          <w:highlight w:val="none"/>
        </w:rPr>
      </w:pPr>
      <w:r/>
      <w:bookmarkStart w:id="374" w:name="_Toc56693027"/>
      <w:r>
        <w:rPr>
          <w:rFonts w:hint="eastAsia" w:ascii="黑体" w:hAnsi="黑体" w:eastAsia="黑体"/>
          <w:b/>
          <w:sz w:val="24"/>
          <w:szCs w:val="24"/>
          <w:highlight w:val="none"/>
        </w:rPr>
        <w:t xml:space="preserve">10．</w:t>
      </w:r>
      <w:bookmarkStart w:id="375" w:name="_Toc502674990"/>
      <w:r>
        <w:rPr>
          <w:rFonts w:ascii="黑体" w:hAnsi="黑体" w:eastAsia="黑体"/>
          <w:b/>
          <w:sz w:val="24"/>
          <w:szCs w:val="24"/>
          <w:highlight w:val="none"/>
        </w:rPr>
        <w:t xml:space="preserve">进度计划</w:t>
      </w:r>
      <w:bookmarkEnd w:id="365"/>
      <w:r/>
      <w:bookmarkEnd w:id="366"/>
      <w:r/>
      <w:bookmarkEnd w:id="367"/>
      <w:r/>
      <w:bookmarkEnd w:id="374"/>
      <w:r/>
      <w:bookmarkEnd w:id="375"/>
      <w:r/>
      <w:r/>
    </w:p>
    <w:p>
      <w:pPr>
        <w:ind w:firstLine="480"/>
        <w:keepLines w:val="0"/>
        <w:keepNext w:val="0"/>
        <w:pageBreakBefore w:val="0"/>
        <w:spacing w:line="360" w:lineRule="auto"/>
        <w:widowControl w:val="off"/>
        <w:rPr>
          <w:rFonts w:ascii="黑体" w:hAnsi="黑体" w:eastAsia="黑体"/>
          <w:highlight w:val="none"/>
        </w:rPr>
      </w:pPr>
      <w:r/>
      <w:bookmarkStart w:id="376" w:name="_Toc222290086"/>
      <w:r/>
      <w:bookmarkStart w:id="377" w:name="_Toc222303274"/>
      <w:r/>
      <w:bookmarkStart w:id="378" w:name="_Toc260239605"/>
      <w:r/>
      <w:bookmarkStart w:id="379" w:name="_Toc237153116"/>
      <w:r>
        <w:rPr>
          <w:rFonts w:ascii="黑体" w:hAnsi="黑体" w:eastAsia="黑体"/>
          <w:highlight w:val="none"/>
        </w:rPr>
        <w:t xml:space="preserve">10.1合同进度计划</w:t>
      </w:r>
      <w:bookmarkEnd w:id="376"/>
      <w:r/>
      <w:bookmarkEnd w:id="377"/>
      <w:r/>
      <w:bookmarkEnd w:id="378"/>
      <w:r/>
      <w:bookmarkEnd w:id="379"/>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380" w:name="_Toc260239606"/>
      <w:r/>
      <w:bookmarkStart w:id="381" w:name="_Toc237153117"/>
      <w:r/>
      <w:bookmarkStart w:id="382" w:name="_Toc222290087"/>
      <w:r/>
      <w:bookmarkStart w:id="383" w:name="_Toc222303275"/>
      <w:r>
        <w:rPr>
          <w:rFonts w:ascii="黑体" w:hAnsi="黑体" w:eastAsia="黑体"/>
          <w:highlight w:val="none"/>
        </w:rPr>
        <w:t xml:space="preserve">10.2合同进度计划的修订</w:t>
      </w:r>
      <w:bookmarkEnd w:id="380"/>
      <w:r/>
      <w:bookmarkEnd w:id="381"/>
      <w:r/>
      <w:bookmarkEnd w:id="382"/>
      <w:r/>
      <w:bookmarkEnd w:id="383"/>
      <w:r/>
      <w:r/>
    </w:p>
    <w:p>
      <w:pPr>
        <w:ind w:firstLine="480"/>
        <w:keepLines w:val="0"/>
        <w:keepNext w:val="0"/>
        <w:pageBreakBefore w:val="0"/>
        <w:spacing w:line="360" w:lineRule="auto"/>
        <w:widowControl w:val="off"/>
        <w:rPr>
          <w:szCs w:val="21"/>
          <w:highlight w:val="none"/>
        </w:rPr>
      </w:pPr>
      <w:r>
        <w:rPr>
          <w:szCs w:val="21"/>
          <w:highlight w:val="none"/>
        </w:rPr>
        <w:t xml:space="preserve">不论何种原因造成工程的实际进度与第</w:t>
      </w:r>
      <w:r>
        <w:rPr>
          <w:rFonts w:hint="eastAsia"/>
          <w:szCs w:val="21"/>
          <w:highlight w:val="none"/>
        </w:rPr>
        <w:t xml:space="preserve">10.1</w:t>
      </w:r>
      <w:r>
        <w:rPr>
          <w:szCs w:val="21"/>
          <w:highlight w:val="none"/>
        </w:rPr>
        <w:t xml:space="preserve">款的合同进度计划不符时，承包人均应在</w:t>
      </w:r>
      <w:r>
        <w:rPr>
          <w:rFonts w:hint="eastAsia"/>
          <w:szCs w:val="21"/>
          <w:highlight w:val="none"/>
        </w:rPr>
        <w:t xml:space="preserve">14</w:t>
      </w:r>
      <w:r>
        <w:rPr>
          <w:szCs w:val="21"/>
          <w:highlight w:val="none"/>
        </w:rPr>
        <w:t xml:space="preserve">天内向监理人提交修订合同进度计划的申请报告，并附有关措施和相关资料，报监理人审批，监理人应在收到申请报告后的</w:t>
      </w:r>
      <w:r>
        <w:rPr>
          <w:rFonts w:hint="eastAsia"/>
          <w:szCs w:val="21"/>
          <w:highlight w:val="none"/>
        </w:rPr>
        <w:t xml:space="preserve">14</w:t>
      </w:r>
      <w:r>
        <w:rPr>
          <w:szCs w:val="21"/>
          <w:highlight w:val="none"/>
        </w:rPr>
        <w:t xml:space="preserve">天内批复。当监理人认为需要修订合同进度计划时，承包人应按监理人的指示，在</w:t>
      </w:r>
      <w:r>
        <w:rPr>
          <w:rFonts w:hint="eastAsia"/>
          <w:szCs w:val="21"/>
          <w:highlight w:val="none"/>
        </w:rPr>
        <w:t xml:space="preserve">14</w:t>
      </w:r>
      <w:r>
        <w:rPr>
          <w:szCs w:val="21"/>
          <w:highlight w:val="none"/>
        </w:rPr>
        <w:t xml:space="preserve">天内向监理人提交修订的合同进度计划，并附</w:t>
      </w:r>
      <w:r>
        <w:rPr>
          <w:rFonts w:hint="eastAsia"/>
          <w:szCs w:val="21"/>
          <w:highlight w:val="none"/>
          <w:lang w:val="en-US" w:eastAsia="zh-CN"/>
        </w:rPr>
        <w:t xml:space="preserve">上</w:t>
      </w:r>
      <w:r>
        <w:rPr>
          <w:szCs w:val="21"/>
          <w:highlight w:val="none"/>
        </w:rPr>
        <w:t xml:space="preserve">调整计划的相关资料，提交监理人审批。监理人应在收到进度计划后的</w:t>
      </w:r>
      <w:r>
        <w:rPr>
          <w:rFonts w:hint="eastAsia"/>
          <w:szCs w:val="21"/>
          <w:highlight w:val="none"/>
        </w:rPr>
        <w:t xml:space="preserve">14</w:t>
      </w:r>
      <w:r>
        <w:rPr>
          <w:szCs w:val="21"/>
          <w:highlight w:val="none"/>
        </w:rPr>
        <w:t xml:space="preserve">天内批复。</w:t>
      </w:r>
      <w:r/>
    </w:p>
    <w:p>
      <w:pPr>
        <w:ind w:firstLine="480"/>
        <w:keepLines w:val="0"/>
        <w:keepNext w:val="0"/>
        <w:pageBreakBefore w:val="0"/>
        <w:spacing w:line="360" w:lineRule="auto"/>
        <w:widowControl w:val="off"/>
        <w:rPr>
          <w:highlight w:val="none"/>
        </w:rPr>
      </w:pPr>
      <w:r>
        <w:rPr>
          <w:szCs w:val="21"/>
          <w:highlight w:val="none"/>
        </w:rPr>
        <w:t xml:space="preserve">不论何种原因造成施工进度延迟，承包人均应按监理人的指示，采取有效措施上进度。承包人应在向监理人提交修订合同进度计划的同时，编制一份赶工措施报告提交监理人审批。由于发包人原因造成施工进度延迟，应按第</w:t>
      </w:r>
      <w:r>
        <w:rPr>
          <w:rFonts w:hint="eastAsia"/>
          <w:szCs w:val="21"/>
          <w:highlight w:val="none"/>
        </w:rPr>
        <w:t xml:space="preserve">11.3</w:t>
      </w:r>
      <w:r>
        <w:rPr>
          <w:szCs w:val="21"/>
          <w:highlight w:val="none"/>
        </w:rPr>
        <w:t xml:space="preserve">款的约定办理；由于承包人原因造成施工进度延迟，应按第</w:t>
      </w:r>
      <w:r>
        <w:rPr>
          <w:rFonts w:hint="eastAsia"/>
          <w:szCs w:val="21"/>
          <w:highlight w:val="none"/>
        </w:rPr>
        <w:t xml:space="preserve">11.5</w:t>
      </w:r>
      <w:r>
        <w:rPr>
          <w:szCs w:val="21"/>
          <w:highlight w:val="none"/>
        </w:rPr>
        <w:t xml:space="preserve">款的约定办理。</w:t>
      </w:r>
      <w:r/>
    </w:p>
    <w:p>
      <w:pPr>
        <w:ind w:firstLine="480"/>
        <w:keepLines w:val="0"/>
        <w:keepNext w:val="0"/>
        <w:pageBreakBefore w:val="0"/>
        <w:spacing w:line="360" w:lineRule="auto"/>
        <w:widowControl w:val="off"/>
        <w:rPr>
          <w:rFonts w:ascii="黑体" w:hAnsi="黑体" w:eastAsia="黑体"/>
          <w:highlight w:val="none"/>
        </w:rPr>
      </w:pPr>
      <w:r/>
      <w:bookmarkStart w:id="384" w:name="_Toc259109036"/>
      <w:r/>
      <w:bookmarkStart w:id="385" w:name="_Toc260239607"/>
      <w:r>
        <w:rPr>
          <w:rFonts w:hint="eastAsia" w:ascii="黑体" w:hAnsi="黑体" w:eastAsia="黑体"/>
          <w:highlight w:val="none"/>
        </w:rPr>
        <w:t xml:space="preserve">10.3</w:t>
      </w:r>
      <w:r>
        <w:rPr>
          <w:rFonts w:ascii="黑体" w:hAnsi="黑体" w:eastAsia="黑体"/>
          <w:highlight w:val="none"/>
        </w:rPr>
        <w:t xml:space="preserve">单位工程进度计划</w:t>
      </w:r>
      <w:bookmarkEnd w:id="384"/>
      <w:r/>
      <w:bookmarkEnd w:id="385"/>
      <w:r/>
      <w:r/>
    </w:p>
    <w:p>
      <w:pPr>
        <w:ind w:firstLine="480"/>
        <w:keepLines w:val="0"/>
        <w:keepNext w:val="0"/>
        <w:pageBreakBefore w:val="0"/>
        <w:spacing w:line="360" w:lineRule="auto"/>
        <w:widowControl w:val="off"/>
        <w:rPr>
          <w:szCs w:val="21"/>
          <w:highlight w:val="none"/>
        </w:rPr>
      </w:pPr>
      <w:r>
        <w:rPr>
          <w:szCs w:val="21"/>
          <w:highlight w:val="none"/>
        </w:rPr>
        <w:t xml:space="preserve">监理人认为有必要时，承包人应按监理人指示的内容和期限，并根据合同进度计划的进度控制要求，编制单位工程进度计划，提交监理人审批。</w:t>
      </w:r>
      <w:r/>
    </w:p>
    <w:p>
      <w:pPr>
        <w:ind w:firstLine="480"/>
        <w:keepLines w:val="0"/>
        <w:keepNext w:val="0"/>
        <w:pageBreakBefore w:val="0"/>
        <w:spacing w:line="360" w:lineRule="auto"/>
        <w:widowControl w:val="off"/>
        <w:rPr>
          <w:rFonts w:ascii="黑体" w:hAnsi="黑体" w:eastAsia="黑体"/>
          <w:highlight w:val="none"/>
        </w:rPr>
      </w:pPr>
      <w:r/>
      <w:bookmarkStart w:id="386" w:name="_Toc259109037"/>
      <w:r/>
      <w:bookmarkStart w:id="387" w:name="_Toc260239608"/>
      <w:r>
        <w:rPr>
          <w:rFonts w:hint="eastAsia" w:ascii="黑体" w:hAnsi="黑体" w:eastAsia="黑体"/>
          <w:highlight w:val="none"/>
        </w:rPr>
        <w:t xml:space="preserve">10.4</w:t>
      </w:r>
      <w:r>
        <w:rPr>
          <w:rFonts w:ascii="黑体" w:hAnsi="黑体" w:eastAsia="黑体"/>
          <w:highlight w:val="none"/>
        </w:rPr>
        <w:t xml:space="preserve">提交资金流估算表</w:t>
      </w:r>
      <w:bookmarkEnd w:id="386"/>
      <w:r/>
      <w:bookmarkEnd w:id="387"/>
      <w:r/>
      <w:r/>
    </w:p>
    <w:p>
      <w:pPr>
        <w:ind w:firstLine="480"/>
        <w:keepLines w:val="0"/>
        <w:keepNext w:val="0"/>
        <w:pageBreakBefore w:val="0"/>
        <w:spacing w:line="360" w:lineRule="auto"/>
        <w:widowControl w:val="off"/>
        <w:rPr>
          <w:szCs w:val="21"/>
          <w:highlight w:val="none"/>
        </w:rPr>
      </w:pPr>
      <w:r>
        <w:rPr>
          <w:szCs w:val="21"/>
          <w:highlight w:val="none"/>
        </w:rPr>
        <w:t xml:space="preserve">承包人应在按第</w:t>
      </w:r>
      <w:r>
        <w:rPr>
          <w:rFonts w:hint="eastAsia"/>
          <w:szCs w:val="21"/>
          <w:highlight w:val="none"/>
        </w:rPr>
        <w:t xml:space="preserve">10.1</w:t>
      </w:r>
      <w:r>
        <w:rPr>
          <w:szCs w:val="21"/>
          <w:highlight w:val="none"/>
        </w:rPr>
        <w:t xml:space="preserve">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p>
    <w:p>
      <w:pPr>
        <w:jc w:val="center"/>
        <w:spacing w:line="360" w:lineRule="auto"/>
        <w:rPr>
          <w:highlight w:val="none"/>
          <w:u w:val="single"/>
        </w:rPr>
      </w:pPr>
      <w:r>
        <w:rPr>
          <w:rFonts w:hint="eastAsia" w:ascii="楷体_GB2312" w:eastAsia="楷体_GB2312"/>
          <w:b/>
          <w:sz w:val="28"/>
          <w:szCs w:val="28"/>
          <w:highlight w:val="none"/>
        </w:rPr>
        <w:t xml:space="preserve">资金流估算表</w:t>
      </w:r>
      <w:r>
        <w:rPr>
          <w:rFonts w:hint="eastAsia" w:ascii="楷体_GB2312" w:eastAsia="楷体_GB2312"/>
          <w:sz w:val="28"/>
          <w:szCs w:val="28"/>
          <w:highlight w:val="none"/>
        </w:rPr>
        <w:t xml:space="preserve">（参考格式）   </w:t>
      </w:r>
      <w:r>
        <w:rPr>
          <w:rFonts w:hint="eastAsia"/>
          <w:highlight w:val="none"/>
        </w:rPr>
        <w:t xml:space="preserve">金额单位</w:t>
      </w:r>
      <w:r/>
    </w:p>
    <w:tbl>
      <w:tblPr>
        <w:tblStyle w:val="1152"/>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1"/>
        <w:gridCol w:w="538"/>
        <w:gridCol w:w="918"/>
        <w:gridCol w:w="1159"/>
        <w:gridCol w:w="1401"/>
        <w:gridCol w:w="889"/>
        <w:gridCol w:w="1186"/>
        <w:gridCol w:w="754"/>
        <w:gridCol w:w="781"/>
        <w:gridCol w:w="923"/>
      </w:tblGrid>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rFonts w:hint="eastAsia"/>
                <w:sz w:val="18"/>
                <w:szCs w:val="18"/>
                <w:highlight w:val="none"/>
              </w:rPr>
              <w:t xml:space="preserve">年</w:t>
            </w:r>
            <w:r/>
          </w:p>
        </w:tc>
        <w:tc>
          <w:tcPr>
            <w:shd w:val="clear" w:color="auto" w:fill="auto"/>
            <w:tcW w:w="295" w:type="pct"/>
            <w:vAlign w:val="center"/>
            <w:textDirection w:val="lrTb"/>
            <w:noWrap w:val="false"/>
          </w:tcPr>
          <w:p>
            <w:pPr>
              <w:pStyle w:val="1169"/>
              <w:jc w:val="center"/>
              <w:rPr>
                <w:rFonts w:hint="eastAsia" w:eastAsia="宋体"/>
                <w:sz w:val="18"/>
                <w:szCs w:val="18"/>
                <w:highlight w:val="none"/>
                <w:lang w:val="en-US" w:eastAsia="zh-CN"/>
              </w:rPr>
            </w:pPr>
            <w:r>
              <w:rPr>
                <w:rFonts w:hint="eastAsia"/>
                <w:sz w:val="18"/>
                <w:szCs w:val="18"/>
                <w:highlight w:val="none"/>
                <w:lang w:val="en-US" w:eastAsia="zh-CN"/>
              </w:rPr>
              <w:t xml:space="preserve">月</w:t>
            </w:r>
            <w:r/>
          </w:p>
        </w:tc>
        <w:tc>
          <w:tcPr>
            <w:shd w:val="clear" w:color="auto" w:fill="auto"/>
            <w:tcW w:w="503" w:type="pct"/>
            <w:vAlign w:val="center"/>
            <w:textDirection w:val="lrTb"/>
            <w:noWrap w:val="false"/>
          </w:tcPr>
          <w:p>
            <w:pPr>
              <w:pStyle w:val="1169"/>
              <w:jc w:val="center"/>
              <w:rPr>
                <w:sz w:val="18"/>
                <w:szCs w:val="18"/>
                <w:highlight w:val="none"/>
              </w:rPr>
            </w:pPr>
            <w:r>
              <w:rPr>
                <w:rFonts w:hint="eastAsia"/>
                <w:sz w:val="18"/>
                <w:szCs w:val="18"/>
                <w:highlight w:val="none"/>
              </w:rPr>
              <w:t xml:space="preserve">工程</w:t>
            </w:r>
            <w:r/>
          </w:p>
          <w:p>
            <w:pPr>
              <w:pStyle w:val="1169"/>
              <w:jc w:val="center"/>
              <w:rPr>
                <w:sz w:val="18"/>
                <w:szCs w:val="18"/>
                <w:highlight w:val="none"/>
              </w:rPr>
            </w:pPr>
            <w:r>
              <w:rPr>
                <w:rFonts w:hint="eastAsia"/>
                <w:sz w:val="18"/>
                <w:szCs w:val="18"/>
                <w:highlight w:val="none"/>
              </w:rPr>
              <w:t xml:space="preserve">预付款</w:t>
            </w:r>
            <w:r/>
          </w:p>
        </w:tc>
        <w:tc>
          <w:tcPr>
            <w:shd w:val="clear" w:color="auto" w:fill="auto"/>
            <w:tcW w:w="635" w:type="pct"/>
            <w:vAlign w:val="center"/>
            <w:textDirection w:val="lrTb"/>
            <w:noWrap w:val="false"/>
          </w:tcPr>
          <w:p>
            <w:pPr>
              <w:pStyle w:val="1169"/>
              <w:jc w:val="center"/>
              <w:rPr>
                <w:sz w:val="18"/>
                <w:szCs w:val="18"/>
                <w:highlight w:val="none"/>
              </w:rPr>
            </w:pPr>
            <w:r>
              <w:rPr>
                <w:rFonts w:hint="eastAsia"/>
                <w:sz w:val="18"/>
                <w:szCs w:val="18"/>
                <w:highlight w:val="none"/>
              </w:rPr>
              <w:t xml:space="preserve">完成工作量付款</w:t>
            </w:r>
            <w:r/>
          </w:p>
        </w:tc>
        <w:tc>
          <w:tcPr>
            <w:shd w:val="clear" w:color="auto" w:fill="auto"/>
            <w:tcW w:w="768" w:type="pct"/>
            <w:vAlign w:val="center"/>
            <w:textDirection w:val="lrTb"/>
            <w:noWrap w:val="false"/>
          </w:tcPr>
          <w:p>
            <w:pPr>
              <w:pStyle w:val="1169"/>
              <w:jc w:val="center"/>
              <w:rPr>
                <w:sz w:val="18"/>
                <w:szCs w:val="18"/>
                <w:highlight w:val="none"/>
              </w:rPr>
            </w:pPr>
            <w:r>
              <w:rPr>
                <w:rFonts w:hint="eastAsia"/>
                <w:sz w:val="18"/>
                <w:szCs w:val="18"/>
                <w:highlight w:val="none"/>
              </w:rPr>
              <w:t xml:space="preserve">质量保证金</w:t>
            </w:r>
            <w:r>
              <w:rPr>
                <w:rFonts w:hint="eastAsia"/>
                <w:sz w:val="18"/>
                <w:szCs w:val="18"/>
                <w:highlight w:val="none"/>
                <w:lang w:val="en-US" w:eastAsia="zh-CN"/>
              </w:rPr>
              <w:t xml:space="preserve">被</w:t>
            </w:r>
            <w:r>
              <w:rPr>
                <w:rFonts w:hint="eastAsia"/>
                <w:sz w:val="18"/>
                <w:szCs w:val="18"/>
                <w:highlight w:val="none"/>
              </w:rPr>
              <w:t xml:space="preserve">扣留</w:t>
            </w:r>
            <w:r/>
          </w:p>
        </w:tc>
        <w:tc>
          <w:tcPr>
            <w:shd w:val="clear" w:color="auto" w:fill="auto"/>
            <w:tcW w:w="487" w:type="pct"/>
            <w:vAlign w:val="center"/>
            <w:textDirection w:val="lrTb"/>
            <w:noWrap w:val="false"/>
          </w:tcPr>
          <w:p>
            <w:pPr>
              <w:pStyle w:val="1169"/>
              <w:jc w:val="center"/>
              <w:rPr>
                <w:sz w:val="18"/>
                <w:szCs w:val="18"/>
                <w:highlight w:val="none"/>
              </w:rPr>
            </w:pPr>
            <w:r>
              <w:rPr>
                <w:rFonts w:hint="eastAsia"/>
                <w:sz w:val="18"/>
                <w:szCs w:val="18"/>
                <w:highlight w:val="none"/>
              </w:rPr>
              <w:t xml:space="preserve">材料款扣除</w:t>
            </w:r>
            <w:r/>
          </w:p>
        </w:tc>
        <w:tc>
          <w:tcPr>
            <w:shd w:val="clear" w:color="auto" w:fill="auto"/>
            <w:tcW w:w="650" w:type="pct"/>
            <w:vAlign w:val="center"/>
            <w:textDirection w:val="lrTb"/>
            <w:noWrap w:val="false"/>
          </w:tcPr>
          <w:p>
            <w:pPr>
              <w:pStyle w:val="1169"/>
              <w:jc w:val="center"/>
              <w:rPr>
                <w:sz w:val="18"/>
                <w:szCs w:val="18"/>
                <w:highlight w:val="none"/>
              </w:rPr>
            </w:pPr>
            <w:r>
              <w:rPr>
                <w:rFonts w:hint="eastAsia"/>
                <w:sz w:val="18"/>
                <w:szCs w:val="18"/>
                <w:highlight w:val="none"/>
              </w:rPr>
              <w:t xml:space="preserve">预付款扣还</w:t>
            </w:r>
            <w:r/>
          </w:p>
        </w:tc>
        <w:tc>
          <w:tcPr>
            <w:shd w:val="clear" w:color="auto" w:fill="auto"/>
            <w:tcW w:w="413" w:type="pct"/>
            <w:vAlign w:val="center"/>
            <w:textDirection w:val="lrTb"/>
            <w:noWrap w:val="false"/>
          </w:tcPr>
          <w:p>
            <w:pPr>
              <w:pStyle w:val="1169"/>
              <w:jc w:val="center"/>
              <w:rPr>
                <w:sz w:val="18"/>
                <w:szCs w:val="18"/>
                <w:highlight w:val="none"/>
              </w:rPr>
            </w:pPr>
            <w:r>
              <w:rPr>
                <w:rFonts w:hint="eastAsia"/>
                <w:sz w:val="18"/>
                <w:szCs w:val="18"/>
                <w:highlight w:val="none"/>
              </w:rPr>
              <w:t xml:space="preserve">其他</w:t>
            </w:r>
            <w:r/>
          </w:p>
        </w:tc>
        <w:tc>
          <w:tcPr>
            <w:shd w:val="clear" w:color="auto" w:fill="auto"/>
            <w:tcW w:w="428" w:type="pct"/>
            <w:vAlign w:val="center"/>
            <w:textDirection w:val="lrTb"/>
            <w:noWrap w:val="false"/>
          </w:tcPr>
          <w:p>
            <w:pPr>
              <w:pStyle w:val="1169"/>
              <w:jc w:val="center"/>
              <w:rPr>
                <w:sz w:val="18"/>
                <w:szCs w:val="18"/>
                <w:highlight w:val="none"/>
              </w:rPr>
            </w:pPr>
            <w:r>
              <w:rPr>
                <w:rFonts w:hint="eastAsia"/>
                <w:sz w:val="18"/>
                <w:szCs w:val="18"/>
                <w:highlight w:val="none"/>
              </w:rPr>
              <w:t xml:space="preserve">应收款</w:t>
            </w:r>
            <w:r/>
          </w:p>
        </w:tc>
        <w:tc>
          <w:tcPr>
            <w:shd w:val="clear" w:color="auto" w:fill="auto"/>
            <w:tcW w:w="506" w:type="pct"/>
            <w:vAlign w:val="center"/>
            <w:textDirection w:val="lrTb"/>
            <w:noWrap w:val="false"/>
          </w:tcPr>
          <w:p>
            <w:pPr>
              <w:pStyle w:val="1169"/>
              <w:jc w:val="center"/>
              <w:rPr>
                <w:sz w:val="18"/>
                <w:szCs w:val="18"/>
                <w:highlight w:val="none"/>
              </w:rPr>
            </w:pPr>
            <w:r>
              <w:rPr>
                <w:rFonts w:hint="eastAsia"/>
                <w:sz w:val="18"/>
                <w:szCs w:val="18"/>
                <w:highlight w:val="none"/>
              </w:rPr>
              <w:t xml:space="preserve">累计应收款</w:t>
            </w:r>
            <w:r/>
          </w:p>
        </w:tc>
      </w:tr>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29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3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76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87"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50"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1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2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6" w:type="pct"/>
            <w:vAlign w:val="center"/>
            <w:textDirection w:val="lrTb"/>
            <w:noWrap w:val="false"/>
          </w:tcPr>
          <w:p>
            <w:pPr>
              <w:pStyle w:val="1169"/>
              <w:jc w:val="center"/>
              <w:rPr>
                <w:sz w:val="18"/>
                <w:szCs w:val="18"/>
                <w:highlight w:val="none"/>
              </w:rPr>
            </w:pPr>
            <w:r>
              <w:rPr>
                <w:sz w:val="18"/>
                <w:szCs w:val="18"/>
                <w:highlight w:val="none"/>
              </w:rPr>
            </w:r>
            <w:r/>
          </w:p>
        </w:tc>
      </w:tr>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29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3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76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87"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50"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1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2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6" w:type="pct"/>
            <w:vAlign w:val="center"/>
            <w:textDirection w:val="lrTb"/>
            <w:noWrap w:val="false"/>
          </w:tcPr>
          <w:p>
            <w:pPr>
              <w:pStyle w:val="1169"/>
              <w:jc w:val="center"/>
              <w:rPr>
                <w:sz w:val="18"/>
                <w:szCs w:val="18"/>
                <w:highlight w:val="none"/>
              </w:rPr>
            </w:pPr>
            <w:r>
              <w:rPr>
                <w:sz w:val="18"/>
                <w:szCs w:val="18"/>
                <w:highlight w:val="none"/>
              </w:rPr>
            </w:r>
            <w:r/>
          </w:p>
        </w:tc>
      </w:tr>
      <w:tr>
        <w:trPr>
          <w:jc w:val="center"/>
          <w:trHeight w:val="23"/>
        </w:trPr>
        <w:tc>
          <w:tcPr>
            <w:shd w:val="clear" w:color="auto" w:fill="auto"/>
            <w:tcW w:w="30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29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35"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76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87"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650"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13"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428" w:type="pct"/>
            <w:vAlign w:val="center"/>
            <w:textDirection w:val="lrTb"/>
            <w:noWrap w:val="false"/>
          </w:tcPr>
          <w:p>
            <w:pPr>
              <w:pStyle w:val="1169"/>
              <w:jc w:val="center"/>
              <w:rPr>
                <w:sz w:val="18"/>
                <w:szCs w:val="18"/>
                <w:highlight w:val="none"/>
              </w:rPr>
            </w:pPr>
            <w:r>
              <w:rPr>
                <w:sz w:val="18"/>
                <w:szCs w:val="18"/>
                <w:highlight w:val="none"/>
              </w:rPr>
            </w:r>
            <w:r/>
          </w:p>
        </w:tc>
        <w:tc>
          <w:tcPr>
            <w:shd w:val="clear" w:color="auto" w:fill="auto"/>
            <w:tcW w:w="506" w:type="pct"/>
            <w:vAlign w:val="center"/>
            <w:textDirection w:val="lrTb"/>
            <w:noWrap w:val="false"/>
          </w:tcPr>
          <w:p>
            <w:pPr>
              <w:pStyle w:val="1169"/>
              <w:jc w:val="center"/>
              <w:rPr>
                <w:sz w:val="18"/>
                <w:szCs w:val="18"/>
                <w:highlight w:val="none"/>
              </w:rPr>
            </w:pPr>
            <w:r>
              <w:rPr>
                <w:sz w:val="18"/>
                <w:szCs w:val="18"/>
                <w:highlight w:val="none"/>
              </w:rPr>
            </w:r>
            <w:r/>
          </w:p>
        </w:tc>
      </w:tr>
    </w:tbl>
    <w:p>
      <w:pPr>
        <w:pStyle w:val="1144"/>
        <w:spacing w:before="0" w:after="0" w:line="360" w:lineRule="auto"/>
        <w:rPr>
          <w:rFonts w:ascii="黑体" w:hAnsi="黑体" w:eastAsia="黑体"/>
          <w:b/>
          <w:sz w:val="24"/>
          <w:szCs w:val="24"/>
          <w:highlight w:val="none"/>
        </w:rPr>
      </w:pPr>
      <w:r/>
      <w:bookmarkStart w:id="388" w:name="_Toc222290088"/>
      <w:r/>
      <w:bookmarkStart w:id="389" w:name="_Toc237153118"/>
      <w:r/>
      <w:bookmarkStart w:id="390" w:name="_Toc222303276"/>
      <w:r/>
      <w:bookmarkStart w:id="391" w:name="_Toc56693028"/>
      <w:r/>
      <w:bookmarkStart w:id="392" w:name="_Toc502674991"/>
      <w:r>
        <w:rPr>
          <w:rFonts w:ascii="黑体" w:hAnsi="黑体" w:eastAsia="黑体"/>
          <w:b/>
          <w:sz w:val="24"/>
          <w:szCs w:val="24"/>
          <w:highlight w:val="none"/>
        </w:rPr>
        <w:t xml:space="preserve">11</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开工和竣工</w:t>
      </w:r>
      <w:bookmarkEnd w:id="388"/>
      <w:r/>
      <w:bookmarkEnd w:id="389"/>
      <w:r/>
      <w:bookmarkEnd w:id="390"/>
      <w:r>
        <w:rPr>
          <w:rFonts w:hint="eastAsia" w:ascii="黑体" w:hAnsi="黑体" w:eastAsia="黑体"/>
          <w:b/>
          <w:sz w:val="24"/>
          <w:szCs w:val="24"/>
          <w:highlight w:val="none"/>
        </w:rPr>
        <w:t xml:space="preserve">(完工)</w:t>
      </w:r>
      <w:bookmarkEnd w:id="391"/>
      <w:r/>
      <w:bookmarkEnd w:id="392"/>
      <w:r/>
      <w:r/>
    </w:p>
    <w:p>
      <w:pPr>
        <w:ind w:firstLine="480"/>
        <w:keepLines w:val="0"/>
        <w:keepNext w:val="0"/>
        <w:pageBreakBefore w:val="0"/>
        <w:spacing w:line="360" w:lineRule="auto"/>
        <w:widowControl w:val="off"/>
        <w:rPr>
          <w:rFonts w:ascii="黑体" w:hAnsi="黑体" w:eastAsia="黑体"/>
          <w:highlight w:val="none"/>
        </w:rPr>
      </w:pPr>
      <w:r/>
      <w:bookmarkStart w:id="393" w:name="_Toc237153119"/>
      <w:r/>
      <w:bookmarkStart w:id="394" w:name="_Toc260239610"/>
      <w:r/>
      <w:bookmarkStart w:id="395" w:name="_Toc222290089"/>
      <w:r/>
      <w:bookmarkStart w:id="396" w:name="_Toc222303277"/>
      <w:r>
        <w:rPr>
          <w:rFonts w:ascii="黑体" w:hAnsi="黑体" w:eastAsia="黑体"/>
          <w:highlight w:val="none"/>
        </w:rPr>
        <w:t xml:space="preserve">11.1开工</w:t>
      </w:r>
      <w:bookmarkEnd w:id="393"/>
      <w:r/>
      <w:bookmarkEnd w:id="394"/>
      <w:r/>
      <w:bookmarkEnd w:id="395"/>
      <w:r/>
      <w:bookmarkEnd w:id="396"/>
      <w:r/>
      <w:r/>
    </w:p>
    <w:p>
      <w:pPr>
        <w:ind w:firstLine="482"/>
        <w:keepLines w:val="0"/>
        <w:keepNext w:val="0"/>
        <w:pageBreakBefore w:val="0"/>
        <w:spacing w:line="360" w:lineRule="auto"/>
        <w:widowControl w:val="off"/>
        <w:rPr>
          <w:szCs w:val="21"/>
          <w:highlight w:val="none"/>
        </w:rPr>
      </w:pPr>
      <w:r>
        <w:rPr>
          <w:b/>
          <w:szCs w:val="21"/>
          <w:highlight w:val="none"/>
        </w:rPr>
        <w:t xml:space="preserve">11.1.1</w:t>
      </w:r>
      <w:r>
        <w:rPr>
          <w:szCs w:val="21"/>
          <w:highlight w:val="none"/>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ind w:firstLine="482"/>
        <w:keepLines w:val="0"/>
        <w:keepNext w:val="0"/>
        <w:pageBreakBefore w:val="0"/>
        <w:spacing w:line="360" w:lineRule="auto"/>
        <w:widowControl w:val="off"/>
        <w:rPr>
          <w:szCs w:val="21"/>
          <w:highlight w:val="none"/>
        </w:rPr>
      </w:pPr>
      <w:r>
        <w:rPr>
          <w:b/>
          <w:szCs w:val="21"/>
          <w:highlight w:val="none"/>
        </w:rPr>
        <w:t xml:space="preserve">11.1.2</w:t>
      </w:r>
      <w:r>
        <w:rPr>
          <w:szCs w:val="21"/>
          <w:highlight w:val="none"/>
        </w:rPr>
        <w:t xml:space="preserve">承包人应按第</w:t>
      </w:r>
      <w:r>
        <w:rPr>
          <w:b/>
          <w:szCs w:val="21"/>
          <w:highlight w:val="none"/>
        </w:rPr>
        <w:t xml:space="preserve">10.1</w:t>
      </w:r>
      <w:r>
        <w:rPr>
          <w:szCs w:val="21"/>
          <w:highlight w:val="none"/>
        </w:rPr>
        <w:t xml:space="preserve">款约定的合同进度计划，向监理人</w:t>
      </w:r>
      <w:r>
        <w:rPr>
          <w:rFonts w:ascii="宋体" w:hAnsi="宋体"/>
          <w:szCs w:val="21"/>
          <w:highlight w:val="none"/>
        </w:rPr>
        <w:t xml:space="preserve">提交工程开工报审表，经监理人审批后执行。开工报审表应详细说明按合同进度计划正常施工所需的施工</w:t>
      </w:r>
      <w:r>
        <w:rPr>
          <w:szCs w:val="21"/>
          <w:highlight w:val="none"/>
        </w:rPr>
        <w:t xml:space="preserve">道路、临时设施、材料设备、施工人员等施工组织措施的落实情况以及工程的进度安排。</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11.1.3</w:t>
      </w:r>
      <w:r>
        <w:rPr>
          <w:rFonts w:hint="eastAsia"/>
          <w:szCs w:val="21"/>
          <w:highlight w:val="none"/>
        </w:rPr>
        <w:t xml:space="preserve">若发包人未能按合同约定向承包人提供开工的必要条件，承包人有权要求延长工期。监理人应在收到承包人的书面要求后，按第3.5款的约定，与合同双方商定或确定增加的费用和延长的工期。</w:t>
      </w:r>
      <w:r/>
    </w:p>
    <w:p>
      <w:pPr>
        <w:ind w:firstLine="482"/>
        <w:keepLines w:val="0"/>
        <w:keepNext w:val="0"/>
        <w:pageBreakBefore w:val="0"/>
        <w:spacing w:line="360" w:lineRule="auto"/>
        <w:widowControl w:val="off"/>
        <w:rPr>
          <w:highlight w:val="none"/>
        </w:rPr>
      </w:pPr>
      <w:r>
        <w:rPr>
          <w:rFonts w:hint="eastAsia"/>
          <w:b/>
          <w:szCs w:val="21"/>
          <w:highlight w:val="none"/>
        </w:rPr>
        <w:t xml:space="preserve">11.1.4</w:t>
      </w:r>
      <w:r>
        <w:rPr>
          <w:rFonts w:hint="eastAsia"/>
          <w:szCs w:val="21"/>
          <w:highlight w:val="none"/>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firstLine="480"/>
        <w:keepLines w:val="0"/>
        <w:keepNext w:val="0"/>
        <w:pageBreakBefore w:val="0"/>
        <w:spacing w:line="360" w:lineRule="auto"/>
        <w:widowControl w:val="off"/>
        <w:rPr>
          <w:rFonts w:ascii="黑体" w:hAnsi="黑体" w:eastAsia="黑体"/>
          <w:highlight w:val="none"/>
        </w:rPr>
      </w:pPr>
      <w:r/>
      <w:bookmarkStart w:id="397" w:name="_Toc237153120"/>
      <w:r/>
      <w:bookmarkStart w:id="398" w:name="_Toc222290090"/>
      <w:r/>
      <w:bookmarkStart w:id="399" w:name="_Toc222303278"/>
      <w:r/>
      <w:bookmarkStart w:id="400" w:name="_Toc260239611"/>
      <w:r>
        <w:rPr>
          <w:rFonts w:ascii="黑体" w:hAnsi="黑体" w:eastAsia="黑体"/>
          <w:highlight w:val="none"/>
        </w:rPr>
        <w:t xml:space="preserve">11.2竣工</w:t>
      </w:r>
      <w:bookmarkEnd w:id="397"/>
      <w:r/>
      <w:bookmarkEnd w:id="398"/>
      <w:r/>
      <w:bookmarkEnd w:id="399"/>
      <w:r>
        <w:rPr>
          <w:rFonts w:hint="eastAsia" w:ascii="黑体" w:hAnsi="黑体" w:eastAsia="黑体"/>
          <w:highlight w:val="none"/>
        </w:rPr>
        <w:t xml:space="preserve">(完工)</w:t>
      </w:r>
      <w:bookmarkEnd w:id="400"/>
      <w:r/>
      <w:r/>
    </w:p>
    <w:p>
      <w:pPr>
        <w:ind w:firstLine="480"/>
        <w:keepLines w:val="0"/>
        <w:keepNext w:val="0"/>
        <w:pageBreakBefore w:val="0"/>
        <w:spacing w:line="360" w:lineRule="auto"/>
        <w:widowControl w:val="off"/>
        <w:rPr>
          <w:szCs w:val="21"/>
          <w:highlight w:val="none"/>
        </w:rPr>
      </w:pPr>
      <w:r/>
      <w:bookmarkStart w:id="401" w:name="_Toc222303279"/>
      <w:r/>
      <w:bookmarkStart w:id="402" w:name="_Toc237153121"/>
      <w:r/>
      <w:bookmarkStart w:id="403" w:name="_Toc222290091"/>
      <w:r>
        <w:rPr>
          <w:rFonts w:hint="eastAsia"/>
          <w:szCs w:val="21"/>
          <w:highlight w:val="none"/>
        </w:rPr>
        <w:t xml:space="preserve">承包人应在第1.1.4.3目约定的期限内完成合同工程。合同工程实际完工日期</w:t>
      </w:r>
      <w:r>
        <w:rPr>
          <w:rFonts w:hint="eastAsia"/>
          <w:highlight w:val="none"/>
          <w:lang w:val="en-US" w:eastAsia="zh-CN"/>
        </w:rPr>
        <w:t xml:space="preserve">应</w:t>
      </w:r>
      <w:r>
        <w:rPr>
          <w:rFonts w:hint="eastAsia"/>
          <w:szCs w:val="21"/>
          <w:highlight w:val="none"/>
        </w:rPr>
        <w:t xml:space="preserve">在合同工程完工证书中写明。</w:t>
      </w:r>
      <w:r/>
    </w:p>
    <w:p>
      <w:pPr>
        <w:ind w:firstLine="480"/>
        <w:keepLines w:val="0"/>
        <w:keepNext w:val="0"/>
        <w:pageBreakBefore w:val="0"/>
        <w:spacing w:line="360" w:lineRule="auto"/>
        <w:widowControl w:val="off"/>
        <w:rPr>
          <w:rFonts w:ascii="黑体" w:hAnsi="黑体" w:eastAsia="黑体"/>
          <w:highlight w:val="none"/>
        </w:rPr>
      </w:pPr>
      <w:r/>
      <w:bookmarkStart w:id="404" w:name="_Toc260239612"/>
      <w:r>
        <w:rPr>
          <w:rFonts w:ascii="黑体" w:hAnsi="黑体" w:eastAsia="黑体"/>
          <w:highlight w:val="none"/>
        </w:rPr>
        <w:t xml:space="preserve">11.3发包人的工期延误</w:t>
      </w:r>
      <w:bookmarkEnd w:id="401"/>
      <w:r/>
      <w:bookmarkEnd w:id="402"/>
      <w:r/>
      <w:bookmarkEnd w:id="403"/>
      <w:r/>
      <w:bookmarkEnd w:id="404"/>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在履行合同过程中，由于发包人的下列原因造成工期延误的，承包人有权要求发包人延长</w:t>
      </w:r>
      <w:r>
        <w:rPr>
          <w:bCs/>
          <w:szCs w:val="21"/>
          <w:highlight w:val="none"/>
        </w:rPr>
        <w:t xml:space="preserve">工</w:t>
      </w:r>
      <w:r>
        <w:rPr>
          <w:szCs w:val="21"/>
          <w:highlight w:val="none"/>
        </w:rPr>
        <w:t xml:space="preserve">期和（或）增加费用，并支付合理利润。需要修订合同进度计划的，按照第10.2款的约定办理。</w:t>
      </w:r>
      <w:r/>
    </w:p>
    <w:p>
      <w:pPr>
        <w:ind w:firstLine="480"/>
        <w:keepLines w:val="0"/>
        <w:keepNext w:val="0"/>
        <w:pageBreakBefore w:val="0"/>
        <w:spacing w:line="360" w:lineRule="auto"/>
        <w:widowControl w:val="off"/>
        <w:rPr>
          <w:szCs w:val="21"/>
          <w:highlight w:val="none"/>
        </w:rPr>
      </w:pPr>
      <w:r>
        <w:rPr>
          <w:szCs w:val="21"/>
          <w:highlight w:val="none"/>
        </w:rPr>
        <w:t xml:space="preserve">（1）增加合同工作内容；</w:t>
      </w:r>
      <w:r/>
    </w:p>
    <w:p>
      <w:pPr>
        <w:ind w:firstLine="480"/>
        <w:keepLines w:val="0"/>
        <w:keepNext w:val="0"/>
        <w:pageBreakBefore w:val="0"/>
        <w:spacing w:line="360" w:lineRule="auto"/>
        <w:widowControl w:val="off"/>
        <w:rPr>
          <w:szCs w:val="21"/>
          <w:highlight w:val="none"/>
        </w:rPr>
      </w:pPr>
      <w:r>
        <w:rPr>
          <w:szCs w:val="21"/>
          <w:highlight w:val="none"/>
        </w:rPr>
        <w:t xml:space="preserve">（2）改变合同中任何一项工作的质量要求或其他特性；</w:t>
      </w:r>
      <w:r/>
    </w:p>
    <w:p>
      <w:pPr>
        <w:ind w:firstLine="480"/>
        <w:keepLines w:val="0"/>
        <w:keepNext w:val="0"/>
        <w:pageBreakBefore w:val="0"/>
        <w:spacing w:line="360" w:lineRule="auto"/>
        <w:widowControl w:val="off"/>
        <w:rPr>
          <w:szCs w:val="21"/>
          <w:highlight w:val="none"/>
        </w:rPr>
      </w:pPr>
      <w:r>
        <w:rPr>
          <w:szCs w:val="21"/>
          <w:highlight w:val="none"/>
        </w:rPr>
        <w:t xml:space="preserve">（3）发包人迟延提供材料、工程设备或变更交货地点的；</w:t>
      </w:r>
      <w:r/>
    </w:p>
    <w:p>
      <w:pPr>
        <w:ind w:firstLine="480"/>
        <w:keepLines w:val="0"/>
        <w:keepNext w:val="0"/>
        <w:pageBreakBefore w:val="0"/>
        <w:spacing w:line="360" w:lineRule="auto"/>
        <w:widowControl w:val="off"/>
        <w:rPr>
          <w:szCs w:val="21"/>
          <w:highlight w:val="none"/>
        </w:rPr>
      </w:pPr>
      <w:r>
        <w:rPr>
          <w:szCs w:val="21"/>
          <w:highlight w:val="none"/>
        </w:rPr>
        <w:t xml:space="preserve">（4）因发包人原因导致的暂停施工；</w:t>
      </w:r>
      <w:r/>
    </w:p>
    <w:p>
      <w:pPr>
        <w:ind w:firstLine="480"/>
        <w:keepLines w:val="0"/>
        <w:keepNext w:val="0"/>
        <w:pageBreakBefore w:val="0"/>
        <w:spacing w:line="360" w:lineRule="auto"/>
        <w:widowControl w:val="off"/>
        <w:rPr>
          <w:szCs w:val="21"/>
          <w:highlight w:val="none"/>
        </w:rPr>
      </w:pPr>
      <w:r>
        <w:rPr>
          <w:szCs w:val="21"/>
          <w:highlight w:val="none"/>
        </w:rPr>
        <w:t xml:space="preserve">（5）提供图纸延误；</w:t>
      </w:r>
      <w:r/>
    </w:p>
    <w:p>
      <w:pPr>
        <w:ind w:firstLine="480"/>
        <w:keepLines w:val="0"/>
        <w:keepNext w:val="0"/>
        <w:pageBreakBefore w:val="0"/>
        <w:spacing w:line="360" w:lineRule="auto"/>
        <w:widowControl w:val="off"/>
        <w:rPr>
          <w:szCs w:val="21"/>
          <w:highlight w:val="none"/>
        </w:rPr>
      </w:pPr>
      <w:r>
        <w:rPr>
          <w:szCs w:val="21"/>
          <w:highlight w:val="none"/>
        </w:rPr>
        <w:t xml:space="preserve">（6）未按合同约定及时支付预付款、进度款</w:t>
      </w:r>
      <w:r>
        <w:rPr>
          <w:rFonts w:hint="eastAsia"/>
          <w:highlight w:val="none"/>
          <w:lang w:val="en-US" w:eastAsia="zh-CN"/>
        </w:rPr>
        <w:t xml:space="preserve">等</w:t>
      </w:r>
      <w:r>
        <w:rPr>
          <w:szCs w:val="21"/>
          <w:highlight w:val="none"/>
        </w:rPr>
        <w:t xml:space="preserve">；</w:t>
      </w:r>
      <w:r/>
    </w:p>
    <w:p>
      <w:pPr>
        <w:ind w:firstLine="480"/>
        <w:keepLines w:val="0"/>
        <w:keepNext w:val="0"/>
        <w:pageBreakBefore w:val="0"/>
        <w:spacing w:line="360" w:lineRule="auto"/>
        <w:widowControl w:val="off"/>
        <w:rPr>
          <w:highlight w:val="none"/>
        </w:rPr>
      </w:pPr>
      <w:r>
        <w:rPr>
          <w:szCs w:val="21"/>
          <w:highlight w:val="none"/>
        </w:rPr>
        <w:t xml:space="preserve">（7）发包人造成工期延误的其他原因。</w:t>
      </w:r>
      <w:r/>
    </w:p>
    <w:p>
      <w:pPr>
        <w:ind w:firstLine="480"/>
        <w:keepLines w:val="0"/>
        <w:keepNext w:val="0"/>
        <w:pageBreakBefore w:val="0"/>
        <w:spacing w:line="360" w:lineRule="auto"/>
        <w:widowControl w:val="off"/>
        <w:rPr>
          <w:rFonts w:ascii="黑体" w:hAnsi="黑体" w:eastAsia="黑体"/>
          <w:highlight w:val="none"/>
        </w:rPr>
      </w:pPr>
      <w:r/>
      <w:bookmarkStart w:id="405" w:name="_Toc222290092"/>
      <w:r/>
      <w:bookmarkStart w:id="406" w:name="_Toc222303280"/>
      <w:r/>
      <w:bookmarkStart w:id="407" w:name="_Toc260239613"/>
      <w:r/>
      <w:bookmarkStart w:id="408" w:name="_Toc237153122"/>
      <w:r>
        <w:rPr>
          <w:rFonts w:ascii="黑体" w:hAnsi="黑体" w:eastAsia="黑体"/>
          <w:highlight w:val="none"/>
        </w:rPr>
        <w:t xml:space="preserve">11.4异常恶劣的气候条件</w:t>
      </w:r>
      <w:bookmarkEnd w:id="405"/>
      <w:r/>
      <w:bookmarkEnd w:id="406"/>
      <w:r/>
      <w:bookmarkEnd w:id="407"/>
      <w:r/>
      <w:bookmarkEnd w:id="408"/>
      <w:r/>
      <w:r/>
    </w:p>
    <w:p>
      <w:pPr>
        <w:ind w:firstLine="480"/>
        <w:keepLines w:val="0"/>
        <w:keepNext w:val="0"/>
        <w:pageBreakBefore w:val="0"/>
        <w:spacing w:line="360" w:lineRule="auto"/>
        <w:widowControl w:val="off"/>
        <w:rPr>
          <w:szCs w:val="21"/>
          <w:highlight w:val="none"/>
        </w:rPr>
      </w:pPr>
      <w:r/>
      <w:bookmarkStart w:id="409" w:name="_Toc237153123"/>
      <w:r/>
      <w:bookmarkStart w:id="410" w:name="_Toc222303281"/>
      <w:r/>
      <w:bookmarkStart w:id="411" w:name="_Toc222290093"/>
      <w:r>
        <w:rPr>
          <w:rFonts w:hint="eastAsia"/>
          <w:szCs w:val="21"/>
          <w:highlight w:val="none"/>
        </w:rPr>
        <w:t xml:space="preserve">由于出现专用合同条款规定的异常恶劣气候条件导致工期延误的，承包人有权要求发包人延长工期。</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11.4.1</w:t>
      </w:r>
      <w:r>
        <w:rPr>
          <w:rFonts w:hint="eastAsia" w:cs="宋体"/>
          <w:szCs w:val="21"/>
          <w:highlight w:val="none"/>
        </w:rPr>
        <w:t xml:space="preserve">当工程</w:t>
      </w:r>
      <w:r>
        <w:rPr>
          <w:rFonts w:hint="eastAsia"/>
          <w:szCs w:val="21"/>
          <w:highlight w:val="none"/>
        </w:rPr>
        <w:t xml:space="preserve">所在地</w:t>
      </w:r>
      <w:r>
        <w:rPr>
          <w:rFonts w:hint="eastAsia" w:cs="宋体"/>
          <w:szCs w:val="21"/>
          <w:highlight w:val="none"/>
        </w:rPr>
        <w:t xml:space="preserve">发生危及施工安全的异常恶劣气候时，发包人和承包人应按本合同</w:t>
      </w:r>
      <w:r>
        <w:rPr>
          <w:rFonts w:hint="eastAsia"/>
          <w:szCs w:val="21"/>
          <w:highlight w:val="none"/>
        </w:rPr>
        <w:t xml:space="preserve">通用合同条款第12条的约定，及时采取暂停施工或部分暂停施工措施。异常恶劣气候条件解除后，承包人应及时安排复工。</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11.4.2</w:t>
      </w:r>
      <w:r>
        <w:rPr>
          <w:rFonts w:hint="eastAsia" w:cs="宋体"/>
          <w:szCs w:val="21"/>
          <w:highlight w:val="none"/>
        </w:rPr>
        <w:t xml:space="preserve">异常恶劣气候条件造成的工期延误和工程损坏，应由发包人与承包人参照本合同</w:t>
      </w:r>
      <w:r>
        <w:rPr>
          <w:rFonts w:hint="eastAsia"/>
          <w:szCs w:val="21"/>
          <w:highlight w:val="none"/>
        </w:rPr>
        <w:t xml:space="preserve">通用合同条款第21.3款的约定协商处理。</w:t>
      </w:r>
      <w:r/>
    </w:p>
    <w:p>
      <w:pPr>
        <w:ind w:firstLine="482"/>
        <w:keepLines w:val="0"/>
        <w:keepNext w:val="0"/>
        <w:pageBreakBefore w:val="0"/>
        <w:spacing w:line="360" w:lineRule="auto"/>
        <w:widowControl w:val="off"/>
        <w:rPr>
          <w:highlight w:val="none"/>
        </w:rPr>
      </w:pPr>
      <w:r>
        <w:rPr>
          <w:rFonts w:hint="eastAsia"/>
          <w:b/>
          <w:szCs w:val="21"/>
          <w:highlight w:val="none"/>
        </w:rPr>
        <w:t xml:space="preserve">11.4.3</w:t>
      </w:r>
      <w:r>
        <w:rPr>
          <w:rFonts w:hint="eastAsia" w:cs="宋体"/>
          <w:szCs w:val="21"/>
          <w:highlight w:val="none"/>
        </w:rPr>
        <w:t xml:space="preserve">本合同工程界定异常恶劣</w:t>
      </w:r>
      <w:r>
        <w:rPr>
          <w:rFonts w:hint="eastAsia"/>
          <w:szCs w:val="21"/>
          <w:highlight w:val="none"/>
        </w:rPr>
        <w:t xml:space="preserve">气候</w:t>
      </w:r>
      <w:r>
        <w:rPr>
          <w:rFonts w:hint="eastAsia" w:cs="宋体"/>
          <w:szCs w:val="21"/>
          <w:highlight w:val="none"/>
        </w:rPr>
        <w:t xml:space="preserve">条件的范围在专用合同条</w:t>
      </w:r>
      <w:r>
        <w:rPr>
          <w:rFonts w:hint="eastAsia"/>
          <w:szCs w:val="21"/>
          <w:highlight w:val="none"/>
        </w:rPr>
        <w:t xml:space="preserve">款中约定。</w:t>
      </w:r>
      <w:r/>
    </w:p>
    <w:p>
      <w:pPr>
        <w:ind w:firstLine="480"/>
        <w:keepLines w:val="0"/>
        <w:keepNext w:val="0"/>
        <w:pageBreakBefore w:val="0"/>
        <w:spacing w:line="360" w:lineRule="auto"/>
        <w:widowControl w:val="off"/>
        <w:rPr>
          <w:rFonts w:ascii="黑体" w:hAnsi="黑体" w:eastAsia="黑体"/>
          <w:highlight w:val="none"/>
        </w:rPr>
      </w:pPr>
      <w:r/>
      <w:bookmarkStart w:id="412" w:name="_Toc260239614"/>
      <w:r>
        <w:rPr>
          <w:rFonts w:ascii="黑体" w:hAnsi="黑体" w:eastAsia="黑体"/>
          <w:highlight w:val="none"/>
        </w:rPr>
        <w:t xml:space="preserve">11.5承包人的工期延误</w:t>
      </w:r>
      <w:bookmarkEnd w:id="409"/>
      <w:r/>
      <w:bookmarkEnd w:id="410"/>
      <w:r/>
      <w:bookmarkEnd w:id="411"/>
      <w:r/>
      <w:bookmarkEnd w:id="412"/>
      <w:r/>
      <w:r/>
    </w:p>
    <w:p>
      <w:pPr>
        <w:ind w:firstLine="480"/>
        <w:keepLines w:val="0"/>
        <w:keepNext w:val="0"/>
        <w:pageBreakBefore w:val="0"/>
        <w:spacing w:line="360" w:lineRule="auto"/>
        <w:widowControl w:val="off"/>
        <w:rPr>
          <w:szCs w:val="21"/>
          <w:highlight w:val="none"/>
        </w:rPr>
      </w:pPr>
      <w:r>
        <w:rPr>
          <w:szCs w:val="21"/>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80"/>
        <w:keepLines w:val="0"/>
        <w:keepNext w:val="0"/>
        <w:pageBreakBefore w:val="0"/>
        <w:spacing w:line="360" w:lineRule="auto"/>
        <w:widowControl w:val="off"/>
        <w:rPr>
          <w:rFonts w:ascii="黑体" w:hAnsi="黑体" w:eastAsia="黑体"/>
          <w:highlight w:val="none"/>
        </w:rPr>
      </w:pPr>
      <w:r/>
      <w:bookmarkStart w:id="413" w:name="_Toc222303282"/>
      <w:r/>
      <w:bookmarkStart w:id="414" w:name="_Toc237153124"/>
      <w:r/>
      <w:bookmarkStart w:id="415" w:name="_Toc222290094"/>
      <w:r/>
      <w:bookmarkStart w:id="416" w:name="_Toc260239615"/>
      <w:r>
        <w:rPr>
          <w:rFonts w:ascii="黑体" w:hAnsi="黑体" w:eastAsia="黑体"/>
          <w:highlight w:val="none"/>
        </w:rPr>
        <w:t xml:space="preserve">11.6工期提前</w:t>
      </w:r>
      <w:bookmarkEnd w:id="413"/>
      <w:r/>
      <w:bookmarkEnd w:id="414"/>
      <w:r/>
      <w:bookmarkEnd w:id="415"/>
      <w:r/>
      <w:bookmarkEnd w:id="416"/>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发包人要求承包人提前完工，或承包人提出提前完工的建议能够给发包人带来效益的，由监理人与承包人共同协商采取加快工程</w:t>
      </w:r>
      <w:r>
        <w:rPr>
          <w:rFonts w:hint="eastAsia"/>
          <w:szCs w:val="21"/>
          <w:highlight w:val="none"/>
        </w:rPr>
        <w:t xml:space="preserve">进度</w:t>
      </w:r>
      <w:r>
        <w:rPr>
          <w:rFonts w:hint="eastAsia" w:cs="宋体"/>
          <w:szCs w:val="21"/>
          <w:highlight w:val="none"/>
        </w:rPr>
        <w:t xml:space="preserve">的措施和修订合同进度计划。发包人应承担承包人由此增加的费用，并向承包人支付专用合同条款约定的相应奖金。</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发包人要求提前完工的，双方协</w:t>
      </w:r>
      <w:r>
        <w:rPr>
          <w:rFonts w:hint="eastAsia"/>
          <w:szCs w:val="21"/>
          <w:highlight w:val="none"/>
        </w:rPr>
        <w:t xml:space="preserve">商</w:t>
      </w:r>
      <w:r>
        <w:rPr>
          <w:rFonts w:hint="eastAsia" w:cs="宋体"/>
          <w:szCs w:val="21"/>
          <w:highlight w:val="none"/>
        </w:rPr>
        <w:t xml:space="preserve">一致后应签订提前完工协议，协议内容包括：</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（1）提前的时间和修订后的进度计划；</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（2）承包人的赶工措施；</w:t>
      </w:r>
      <w:r/>
    </w:p>
    <w:p>
      <w:pPr>
        <w:ind w:firstLine="480"/>
        <w:keepLines w:val="0"/>
        <w:keepNext w:val="0"/>
        <w:pageBreakBefore w:val="0"/>
        <w:spacing w:line="360" w:lineRule="auto"/>
        <w:widowControl w:val="off"/>
        <w:rPr>
          <w:rFonts w:cs="宋体"/>
          <w:szCs w:val="21"/>
          <w:highlight w:val="none"/>
        </w:rPr>
      </w:pPr>
      <w:r>
        <w:rPr>
          <w:rFonts w:hint="eastAsia" w:cs="宋体"/>
          <w:szCs w:val="21"/>
          <w:highlight w:val="none"/>
        </w:rPr>
        <w:t xml:space="preserve">（3）发包人为赶工提供的条件；</w:t>
      </w:r>
      <w:r/>
    </w:p>
    <w:p>
      <w:pPr>
        <w:ind w:firstLine="480"/>
        <w:keepLines w:val="0"/>
        <w:keepNext w:val="0"/>
        <w:pageBreakBefore w:val="0"/>
        <w:spacing w:line="360" w:lineRule="auto"/>
        <w:widowControl w:val="off"/>
        <w:rPr>
          <w:highlight w:val="none"/>
        </w:rPr>
      </w:pPr>
      <w:r>
        <w:rPr>
          <w:rFonts w:hint="eastAsia" w:cs="宋体"/>
          <w:szCs w:val="21"/>
          <w:highlight w:val="none"/>
        </w:rPr>
        <w:t xml:space="preserve">（4）赶工费用（包括</w:t>
      </w:r>
      <w:r>
        <w:rPr>
          <w:rFonts w:hint="eastAsia"/>
          <w:szCs w:val="21"/>
          <w:highlight w:val="none"/>
        </w:rPr>
        <w:t xml:space="preserve">利润</w:t>
      </w:r>
      <w:r>
        <w:rPr>
          <w:rFonts w:hint="eastAsia" w:cs="宋体"/>
          <w:szCs w:val="21"/>
          <w:highlight w:val="none"/>
        </w:rPr>
        <w:t xml:space="preserve">和奖金）。</w:t>
      </w:r>
      <w:r/>
    </w:p>
    <w:p>
      <w:pPr>
        <w:pStyle w:val="1144"/>
        <w:spacing w:before="0" w:after="0" w:line="360" w:lineRule="auto"/>
        <w:rPr>
          <w:rFonts w:ascii="黑体" w:hAnsi="黑体" w:eastAsia="黑体"/>
          <w:b/>
          <w:sz w:val="24"/>
          <w:szCs w:val="24"/>
          <w:highlight w:val="none"/>
        </w:rPr>
      </w:pPr>
      <w:r/>
      <w:bookmarkStart w:id="417" w:name="_Toc56693029"/>
      <w:r/>
      <w:bookmarkStart w:id="418" w:name="_Toc222290095"/>
      <w:r/>
      <w:bookmarkStart w:id="419" w:name="_Toc502674992"/>
      <w:r/>
      <w:bookmarkStart w:id="420" w:name="_Toc237153125"/>
      <w:r/>
      <w:bookmarkStart w:id="421" w:name="_Toc222303283"/>
      <w:r>
        <w:rPr>
          <w:rFonts w:ascii="黑体" w:hAnsi="黑体" w:eastAsia="黑体"/>
          <w:b/>
          <w:sz w:val="24"/>
          <w:szCs w:val="24"/>
          <w:highlight w:val="none"/>
        </w:rPr>
        <w:t xml:space="preserve">12</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暂停施工</w:t>
      </w:r>
      <w:bookmarkEnd w:id="417"/>
      <w:r/>
      <w:bookmarkEnd w:id="418"/>
      <w:r/>
      <w:bookmarkEnd w:id="419"/>
      <w:r/>
      <w:bookmarkEnd w:id="420"/>
      <w:r/>
      <w:bookmarkEnd w:id="421"/>
      <w:r/>
      <w:r/>
    </w:p>
    <w:p>
      <w:pPr>
        <w:ind w:firstLine="480"/>
        <w:keepLines w:val="0"/>
        <w:keepNext w:val="0"/>
        <w:pageBreakBefore w:val="0"/>
        <w:spacing w:line="360" w:lineRule="auto"/>
        <w:widowControl w:val="off"/>
        <w:rPr>
          <w:rFonts w:ascii="黑体" w:hAnsi="黑体" w:eastAsia="黑体"/>
          <w:highlight w:val="none"/>
        </w:rPr>
      </w:pPr>
      <w:r/>
      <w:bookmarkStart w:id="422" w:name="_Toc222303284"/>
      <w:r/>
      <w:bookmarkStart w:id="423" w:name="_Toc237153126"/>
      <w:r/>
      <w:bookmarkStart w:id="424" w:name="_Toc260239617"/>
      <w:r/>
      <w:bookmarkStart w:id="425" w:name="_Toc222290096"/>
      <w:r>
        <w:rPr>
          <w:rFonts w:ascii="黑体" w:hAnsi="黑体" w:eastAsia="黑体"/>
          <w:highlight w:val="none"/>
        </w:rPr>
        <w:t xml:space="preserve">12.1承包人暂停施工的责任</w:t>
      </w:r>
      <w:bookmarkEnd w:id="422"/>
      <w:r/>
      <w:bookmarkEnd w:id="423"/>
      <w:r/>
      <w:bookmarkEnd w:id="424"/>
      <w:r/>
      <w:bookmarkEnd w:id="425"/>
      <w:r/>
      <w:r/>
    </w:p>
    <w:p>
      <w:pPr>
        <w:ind w:firstLine="480"/>
        <w:keepLines w:val="0"/>
        <w:keepNext w:val="0"/>
        <w:pageBreakBefore w:val="0"/>
        <w:spacing w:line="360" w:lineRule="auto"/>
        <w:widowControl w:val="off"/>
        <w:rPr>
          <w:szCs w:val="21"/>
          <w:highlight w:val="none"/>
        </w:rPr>
      </w:pPr>
      <w:r>
        <w:rPr>
          <w:szCs w:val="21"/>
          <w:highlight w:val="none"/>
        </w:rPr>
        <w:t xml:space="preserve">因下列暂停施工增加的费用和（或）</w:t>
      </w:r>
      <w:r>
        <w:rPr>
          <w:bCs/>
          <w:szCs w:val="21"/>
          <w:highlight w:val="none"/>
        </w:rPr>
        <w:t xml:space="preserve">工期</w:t>
      </w:r>
      <w:r>
        <w:rPr>
          <w:szCs w:val="21"/>
          <w:highlight w:val="none"/>
        </w:rPr>
        <w:t xml:space="preserve">延误由承包人承担：</w:t>
      </w:r>
      <w:r/>
    </w:p>
    <w:p>
      <w:pPr>
        <w:ind w:firstLine="480"/>
        <w:keepLines w:val="0"/>
        <w:keepNext w:val="0"/>
        <w:pageBreakBefore w:val="0"/>
        <w:spacing w:line="360" w:lineRule="auto"/>
        <w:widowControl w:val="off"/>
        <w:rPr>
          <w:szCs w:val="21"/>
          <w:highlight w:val="none"/>
        </w:rPr>
      </w:pPr>
      <w:r>
        <w:rPr>
          <w:szCs w:val="21"/>
          <w:highlight w:val="none"/>
        </w:rPr>
        <w:t xml:space="preserve">（1）承包</w:t>
      </w:r>
      <w:r>
        <w:rPr>
          <w:rFonts w:hint="eastAsia"/>
          <w:szCs w:val="21"/>
          <w:highlight w:val="none"/>
          <w:lang w:val="en-US" w:eastAsia="zh-CN"/>
        </w:rPr>
        <w:t xml:space="preserve">商</w:t>
      </w:r>
      <w:r>
        <w:rPr>
          <w:szCs w:val="21"/>
          <w:highlight w:val="none"/>
        </w:rPr>
        <w:t xml:space="preserve">违约引起的暂停施工；</w:t>
      </w:r>
      <w:r/>
    </w:p>
    <w:p>
      <w:pPr>
        <w:ind w:firstLine="480"/>
        <w:keepLines w:val="0"/>
        <w:keepNext w:val="0"/>
        <w:pageBreakBefore w:val="0"/>
        <w:spacing w:line="360" w:lineRule="auto"/>
        <w:widowControl w:val="off"/>
        <w:rPr>
          <w:szCs w:val="21"/>
          <w:highlight w:val="none"/>
        </w:rPr>
      </w:pPr>
      <w:r>
        <w:rPr>
          <w:szCs w:val="21"/>
          <w:highlight w:val="none"/>
        </w:rPr>
        <w:t xml:space="preserve">（2）由于承包人原因为工程合理施工和安全保障所必需的暂停施工；</w:t>
      </w:r>
      <w:r/>
    </w:p>
    <w:p>
      <w:pPr>
        <w:ind w:firstLine="480"/>
        <w:keepLines w:val="0"/>
        <w:keepNext w:val="0"/>
        <w:pageBreakBefore w:val="0"/>
        <w:spacing w:line="360" w:lineRule="auto"/>
        <w:widowControl w:val="off"/>
        <w:rPr>
          <w:szCs w:val="21"/>
          <w:highlight w:val="none"/>
        </w:rPr>
      </w:pPr>
      <w:r>
        <w:rPr>
          <w:szCs w:val="21"/>
          <w:highlight w:val="none"/>
        </w:rPr>
        <w:t xml:space="preserve">（3）承包人擅自暂停施工；</w:t>
      </w:r>
      <w:r/>
    </w:p>
    <w:p>
      <w:pPr>
        <w:ind w:firstLine="480"/>
        <w:keepLines w:val="0"/>
        <w:keepNext w:val="0"/>
        <w:pageBreakBefore w:val="0"/>
        <w:spacing w:line="360" w:lineRule="auto"/>
        <w:widowControl w:val="off"/>
        <w:rPr>
          <w:szCs w:val="21"/>
          <w:highlight w:val="none"/>
        </w:rPr>
      </w:pPr>
      <w:r>
        <w:rPr>
          <w:szCs w:val="21"/>
          <w:highlight w:val="none"/>
        </w:rPr>
        <w:t xml:space="preserve">（4）承包人</w:t>
      </w:r>
      <w:r>
        <w:rPr>
          <w:rFonts w:hint="eastAsia"/>
          <w:szCs w:val="21"/>
          <w:highlight w:val="none"/>
          <w:lang w:val="en-US" w:eastAsia="zh-CN"/>
        </w:rPr>
        <w:t xml:space="preserve">因</w:t>
      </w:r>
      <w:r>
        <w:rPr>
          <w:szCs w:val="21"/>
          <w:highlight w:val="none"/>
        </w:rPr>
        <w:t xml:space="preserve">其他原因引起的暂停施工；</w:t>
      </w:r>
      <w:r/>
    </w:p>
    <w:p>
      <w:pPr>
        <w:ind w:firstLine="480"/>
        <w:keepLines w:val="0"/>
        <w:keepNext w:val="0"/>
        <w:pageBreakBefore w:val="0"/>
        <w:spacing w:line="360" w:lineRule="auto"/>
        <w:widowControl w:val="off"/>
        <w:rPr>
          <w:highlight w:val="none"/>
        </w:rPr>
      </w:pPr>
      <w:r>
        <w:rPr>
          <w:szCs w:val="21"/>
          <w:highlight w:val="none"/>
        </w:rPr>
        <w:t xml:space="preserve">（5）专用合同条款约定由承包人承担的其他暂停施工</w:t>
      </w:r>
      <w:r>
        <w:rPr>
          <w:rFonts w:hint="eastAsia"/>
          <w:szCs w:val="21"/>
          <w:highlight w:val="none"/>
          <w:lang w:val="en-US" w:eastAsia="zh-CN"/>
        </w:rPr>
        <w:t xml:space="preserve">费用</w:t>
      </w:r>
      <w:r>
        <w:rPr>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426" w:name="_Toc222290097"/>
      <w:r/>
      <w:bookmarkStart w:id="427" w:name="_Toc222303285"/>
      <w:r/>
      <w:bookmarkStart w:id="428" w:name="_Toc260239618"/>
      <w:r/>
      <w:bookmarkStart w:id="429" w:name="_Toc237153127"/>
      <w:r>
        <w:rPr>
          <w:rFonts w:ascii="黑体" w:hAnsi="黑体" w:eastAsia="黑体"/>
          <w:highlight w:val="none"/>
        </w:rPr>
        <w:t xml:space="preserve">12.2发包人暂停施工的责任</w:t>
      </w:r>
      <w:bookmarkEnd w:id="426"/>
      <w:r/>
      <w:bookmarkEnd w:id="427"/>
      <w:r/>
      <w:bookmarkEnd w:id="428"/>
      <w:r/>
      <w:bookmarkEnd w:id="429"/>
      <w:r/>
      <w:r/>
    </w:p>
    <w:p>
      <w:pPr>
        <w:ind w:firstLine="480"/>
        <w:keepLines w:val="0"/>
        <w:keepNext w:val="0"/>
        <w:pageBreakBefore w:val="0"/>
        <w:spacing w:line="360" w:lineRule="auto"/>
        <w:widowControl w:val="off"/>
        <w:rPr>
          <w:szCs w:val="21"/>
          <w:highlight w:val="none"/>
        </w:rPr>
      </w:pPr>
      <w:r>
        <w:rPr>
          <w:szCs w:val="21"/>
          <w:highlight w:val="none"/>
        </w:rPr>
        <w:t xml:space="preserve">由于发包人原因引起的暂停施工造成工期延误的，承包人有权要求发包人延长工期和</w:t>
      </w:r>
      <w:r>
        <w:rPr>
          <w:rFonts w:hint="eastAsia"/>
          <w:szCs w:val="21"/>
          <w:highlight w:val="none"/>
        </w:rPr>
        <w:t xml:space="preserve">(</w:t>
      </w:r>
      <w:r>
        <w:rPr>
          <w:szCs w:val="21"/>
          <w:highlight w:val="none"/>
        </w:rPr>
        <w:t xml:space="preserve">或）增加费用，并支付合理利润。</w:t>
      </w:r>
      <w:r/>
    </w:p>
    <w:p>
      <w:pPr>
        <w:ind w:firstLine="480"/>
        <w:keepLines w:val="0"/>
        <w:keepNext w:val="0"/>
        <w:pageBreakBefore w:val="0"/>
        <w:spacing w:line="360" w:lineRule="auto"/>
        <w:widowControl w:val="off"/>
        <w:rPr>
          <w:szCs w:val="21"/>
          <w:highlight w:val="none"/>
        </w:rPr>
      </w:pPr>
      <w:r>
        <w:rPr>
          <w:szCs w:val="21"/>
          <w:highlight w:val="none"/>
        </w:rPr>
        <w:t xml:space="preserve">属于下列任何一种情况引起的暂停施工，均为发包人的责任：</w:t>
      </w:r>
      <w:r/>
    </w:p>
    <w:p>
      <w:pPr>
        <w:ind w:firstLine="480"/>
        <w:keepLines w:val="0"/>
        <w:keepNext w:val="0"/>
        <w:pageBreakBefore w:val="0"/>
        <w:spacing w:line="360" w:lineRule="auto"/>
        <w:widowControl w:val="off"/>
        <w:rPr>
          <w:szCs w:val="21"/>
          <w:highlight w:val="none"/>
        </w:rPr>
      </w:pPr>
      <w:r>
        <w:rPr>
          <w:szCs w:val="21"/>
          <w:highlight w:val="none"/>
        </w:rPr>
        <w:t xml:space="preserve">（</w:t>
      </w:r>
      <w:r>
        <w:rPr>
          <w:rFonts w:hint="eastAsia"/>
          <w:szCs w:val="21"/>
          <w:highlight w:val="none"/>
        </w:rPr>
        <w:t xml:space="preserve">1</w:t>
      </w:r>
      <w:r>
        <w:rPr>
          <w:szCs w:val="21"/>
          <w:highlight w:val="none"/>
        </w:rPr>
        <w:t xml:space="preserve">）由于发包人违约引起的暂停施工；</w:t>
      </w:r>
      <w:r/>
    </w:p>
    <w:p>
      <w:pPr>
        <w:ind w:firstLine="480"/>
        <w:keepLines w:val="0"/>
        <w:keepNext w:val="0"/>
        <w:pageBreakBefore w:val="0"/>
        <w:spacing w:line="360" w:lineRule="auto"/>
        <w:widowControl w:val="off"/>
        <w:rPr>
          <w:szCs w:val="21"/>
          <w:highlight w:val="none"/>
        </w:rPr>
      </w:pPr>
      <w:r>
        <w:rPr>
          <w:szCs w:val="21"/>
          <w:highlight w:val="none"/>
        </w:rPr>
        <w:t xml:space="preserve">（2）由于不可抗力的自然或社会因素引起的暂停施工；</w:t>
      </w:r>
      <w:r/>
    </w:p>
    <w:p>
      <w:pPr>
        <w:ind w:firstLine="480"/>
        <w:keepLines w:val="0"/>
        <w:keepNext w:val="0"/>
        <w:pageBreakBefore w:val="0"/>
        <w:spacing w:line="360" w:lineRule="auto"/>
        <w:widowControl w:val="off"/>
        <w:rPr>
          <w:highlight w:val="none"/>
        </w:rPr>
      </w:pPr>
      <w:r>
        <w:rPr>
          <w:szCs w:val="21"/>
          <w:highlight w:val="none"/>
        </w:rPr>
        <w:t xml:space="preserve">（3）专用合同条款中约定的</w:t>
      </w:r>
      <w:r>
        <w:rPr>
          <w:rFonts w:hint="eastAsia"/>
          <w:szCs w:val="21"/>
          <w:highlight w:val="none"/>
        </w:rPr>
        <w:t xml:space="preserve">其他</w:t>
      </w:r>
      <w:r>
        <w:rPr>
          <w:szCs w:val="21"/>
          <w:highlight w:val="none"/>
        </w:rPr>
        <w:t xml:space="preserve">由于发包人原因引起的暂停施工。</w:t>
      </w:r>
      <w:r/>
    </w:p>
    <w:p>
      <w:pPr>
        <w:ind w:firstLine="480"/>
        <w:keepLines w:val="0"/>
        <w:keepNext w:val="0"/>
        <w:pageBreakBefore w:val="0"/>
        <w:spacing w:line="360" w:lineRule="auto"/>
        <w:widowControl w:val="off"/>
        <w:rPr>
          <w:rFonts w:ascii="黑体" w:hAnsi="黑体" w:eastAsia="黑体"/>
          <w:highlight w:val="none"/>
        </w:rPr>
      </w:pPr>
      <w:r/>
      <w:bookmarkStart w:id="430" w:name="_Toc260239619"/>
      <w:r/>
      <w:bookmarkStart w:id="431" w:name="_Toc222290098"/>
      <w:r/>
      <w:bookmarkStart w:id="432" w:name="_Toc222303286"/>
      <w:r/>
      <w:bookmarkStart w:id="433" w:name="_Toc237153128"/>
      <w:r>
        <w:rPr>
          <w:rFonts w:ascii="黑体" w:hAnsi="黑体" w:eastAsia="黑体"/>
          <w:highlight w:val="none"/>
        </w:rPr>
        <w:t xml:space="preserve">12.3监理人暂停施工指示</w:t>
      </w:r>
      <w:bookmarkEnd w:id="430"/>
      <w:r/>
      <w:bookmarkEnd w:id="431"/>
      <w:r/>
      <w:bookmarkEnd w:id="432"/>
      <w:r/>
      <w:bookmarkEnd w:id="433"/>
      <w:r/>
      <w:r/>
    </w:p>
    <w:p>
      <w:pPr>
        <w:ind w:firstLine="482"/>
        <w:keepLines w:val="0"/>
        <w:keepNext w:val="0"/>
        <w:pageBreakBefore w:val="0"/>
        <w:spacing w:line="360" w:lineRule="auto"/>
        <w:widowControl w:val="off"/>
        <w:rPr>
          <w:szCs w:val="21"/>
          <w:highlight w:val="none"/>
        </w:rPr>
      </w:pPr>
      <w:r>
        <w:rPr>
          <w:b/>
          <w:szCs w:val="21"/>
          <w:highlight w:val="none"/>
        </w:rPr>
        <w:t xml:space="preserve">12.3.1</w:t>
      </w:r>
      <w:r>
        <w:rPr>
          <w:szCs w:val="21"/>
          <w:highlight w:val="none"/>
        </w:rPr>
        <w:t xml:space="preserve">监理人认为有必要时，可向承包人作出暂停施工的指示，承包人应按监理人指示暂停施工。不论由于何种原因引起的暂停施工，暂停施工期间承包人应负责妥善保护工程并提供安全保障。</w:t>
      </w:r>
      <w:r/>
    </w:p>
    <w:p>
      <w:pPr>
        <w:ind w:firstLine="482"/>
        <w:keepLines w:val="0"/>
        <w:keepNext w:val="0"/>
        <w:pageBreakBefore w:val="0"/>
        <w:spacing w:line="360" w:lineRule="auto"/>
        <w:widowControl w:val="off"/>
        <w:rPr>
          <w:szCs w:val="21"/>
          <w:highlight w:val="none"/>
        </w:rPr>
      </w:pPr>
      <w:r>
        <w:rPr>
          <w:b/>
          <w:szCs w:val="21"/>
          <w:highlight w:val="none"/>
        </w:rPr>
        <w:t xml:space="preserve">12.3.2</w:t>
      </w:r>
      <w:r>
        <w:rPr>
          <w:szCs w:val="21"/>
          <w:highlight w:val="none"/>
        </w:rPr>
        <w:t xml:space="preserve">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ind w:firstLine="480"/>
        <w:keepLines w:val="0"/>
        <w:keepNext w:val="0"/>
        <w:pageBreakBefore w:val="0"/>
        <w:spacing w:line="360" w:lineRule="auto"/>
        <w:widowControl w:val="off"/>
        <w:rPr>
          <w:rFonts w:ascii="黑体" w:hAnsi="黑体" w:eastAsia="黑体"/>
          <w:highlight w:val="none"/>
        </w:rPr>
      </w:pPr>
      <w:r/>
      <w:bookmarkStart w:id="434" w:name="_Toc237153129"/>
      <w:r/>
      <w:bookmarkStart w:id="435" w:name="_Toc222303287"/>
      <w:r/>
      <w:bookmarkStart w:id="436" w:name="_Toc222290099"/>
      <w:r/>
      <w:bookmarkStart w:id="437" w:name="_Toc260239620"/>
      <w:r>
        <w:rPr>
          <w:rFonts w:ascii="黑体" w:hAnsi="黑体" w:eastAsia="黑体"/>
          <w:highlight w:val="none"/>
        </w:rPr>
        <w:t xml:space="preserve">12.4暂停施工后的复工</w:t>
      </w:r>
      <w:bookmarkEnd w:id="434"/>
      <w:r/>
      <w:bookmarkEnd w:id="435"/>
      <w:r/>
      <w:bookmarkEnd w:id="436"/>
      <w:r/>
      <w:bookmarkEnd w:id="437"/>
      <w:r/>
      <w:r/>
    </w:p>
    <w:p>
      <w:pPr>
        <w:ind w:firstLine="482"/>
        <w:keepLines w:val="0"/>
        <w:keepNext w:val="0"/>
        <w:pageBreakBefore w:val="0"/>
        <w:spacing w:line="360" w:lineRule="auto"/>
        <w:widowControl w:val="off"/>
        <w:rPr>
          <w:szCs w:val="21"/>
          <w:highlight w:val="none"/>
        </w:rPr>
      </w:pPr>
      <w:r>
        <w:rPr>
          <w:b/>
          <w:szCs w:val="21"/>
          <w:highlight w:val="none"/>
        </w:rPr>
        <w:t xml:space="preserve">12.4.1</w:t>
      </w:r>
      <w:r>
        <w:rPr>
          <w:szCs w:val="21"/>
          <w:highlight w:val="none"/>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82"/>
        <w:keepLines w:val="0"/>
        <w:keepNext w:val="0"/>
        <w:pageBreakBefore w:val="0"/>
        <w:spacing w:line="360" w:lineRule="auto"/>
        <w:widowControl w:val="off"/>
        <w:rPr>
          <w:szCs w:val="21"/>
          <w:highlight w:val="none"/>
        </w:rPr>
      </w:pPr>
      <w:r>
        <w:rPr>
          <w:b/>
          <w:szCs w:val="21"/>
          <w:highlight w:val="none"/>
        </w:rPr>
        <w:t xml:space="preserve">12.4.2</w:t>
      </w:r>
      <w:r>
        <w:rPr>
          <w:szCs w:val="21"/>
          <w:highlight w:val="none"/>
        </w:rPr>
        <w:t xml:space="preserve">承包人无故拖延和拒绝复工的，由此增加的费用和工期延误由承包人承担；因发包人原因无法按时复工的，承包人有权要求发包人延长工期和（或）增加费用，并支付合理利润。</w:t>
      </w:r>
      <w:r/>
    </w:p>
    <w:p>
      <w:pPr>
        <w:ind w:firstLine="480"/>
        <w:keepLines w:val="0"/>
        <w:keepNext w:val="0"/>
        <w:pageBreakBefore w:val="0"/>
        <w:spacing w:line="360" w:lineRule="auto"/>
        <w:widowControl w:val="off"/>
        <w:rPr>
          <w:rFonts w:ascii="黑体" w:hAnsi="黑体" w:eastAsia="黑体"/>
          <w:highlight w:val="none"/>
        </w:rPr>
      </w:pPr>
      <w:r/>
      <w:bookmarkStart w:id="438" w:name="_Toc237153130"/>
      <w:r/>
      <w:bookmarkStart w:id="439" w:name="_Toc260239621"/>
      <w:r/>
      <w:bookmarkStart w:id="440" w:name="_Toc222303288"/>
      <w:r/>
      <w:bookmarkStart w:id="441" w:name="_Toc222290100"/>
      <w:r>
        <w:rPr>
          <w:rFonts w:ascii="黑体" w:hAnsi="黑体" w:eastAsia="黑体"/>
          <w:highlight w:val="none"/>
        </w:rPr>
        <w:t xml:space="preserve">12.5暂停施工持续56天以上</w:t>
      </w:r>
      <w:bookmarkEnd w:id="438"/>
      <w:r/>
      <w:bookmarkEnd w:id="439"/>
      <w:r/>
      <w:bookmarkEnd w:id="440"/>
      <w:r/>
      <w:bookmarkEnd w:id="441"/>
      <w:r/>
      <w:r/>
    </w:p>
    <w:p>
      <w:pPr>
        <w:ind w:firstLine="482"/>
        <w:keepLines w:val="0"/>
        <w:keepNext w:val="0"/>
        <w:pageBreakBefore w:val="0"/>
        <w:spacing w:line="360" w:lineRule="auto"/>
        <w:widowControl w:val="off"/>
        <w:rPr>
          <w:szCs w:val="21"/>
          <w:highlight w:val="none"/>
        </w:rPr>
      </w:pPr>
      <w:r>
        <w:rPr>
          <w:b/>
          <w:szCs w:val="21"/>
          <w:highlight w:val="none"/>
        </w:rPr>
        <w:t xml:space="preserve">12.5.1</w:t>
      </w:r>
      <w:r>
        <w:rPr>
          <w:szCs w:val="21"/>
          <w:highlight w:val="none"/>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w:t>
      </w:r>
      <w:r>
        <w:rPr>
          <w:rFonts w:hint="eastAsia"/>
          <w:highlight w:val="none"/>
          <w:lang w:val="en-US" w:eastAsia="zh-CN"/>
        </w:rPr>
        <w:t xml:space="preserve">规定</w:t>
      </w:r>
      <w:r>
        <w:rPr>
          <w:szCs w:val="21"/>
          <w:highlight w:val="none"/>
        </w:rPr>
        <w:t xml:space="preserve">可取消工作。如暂停施工影响到整个工程，可视为发包人违约，应按第22.2款的规定办理。</w:t>
      </w:r>
      <w:r/>
    </w:p>
    <w:p>
      <w:pPr>
        <w:ind w:firstLine="482"/>
        <w:keepLines w:val="0"/>
        <w:keepNext w:val="0"/>
        <w:pageBreakBefore w:val="0"/>
        <w:spacing w:line="360" w:lineRule="auto"/>
        <w:widowControl w:val="off"/>
        <w:rPr>
          <w:highlight w:val="none"/>
        </w:rPr>
      </w:pPr>
      <w:r>
        <w:rPr>
          <w:b/>
          <w:szCs w:val="21"/>
          <w:highlight w:val="none"/>
        </w:rPr>
        <w:t xml:space="preserve">12.5.2</w:t>
      </w:r>
      <w:r>
        <w:rPr>
          <w:szCs w:val="21"/>
          <w:highlight w:val="none"/>
        </w:rPr>
        <w:t xml:space="preserve">由于承包人责任引起的暂停施工，如承包人在收到监理人暂停施工指示后56天内不认真采取有效的复工措施，造成工期延误，可视为承包人违约，应按第22.1款的规定办理。</w:t>
      </w:r>
      <w:r/>
    </w:p>
    <w:p>
      <w:pPr>
        <w:pStyle w:val="1144"/>
        <w:spacing w:before="0" w:after="0" w:line="360" w:lineRule="auto"/>
        <w:rPr>
          <w:rFonts w:ascii="黑体" w:hAnsi="黑体" w:eastAsia="黑体"/>
          <w:b/>
          <w:sz w:val="24"/>
          <w:szCs w:val="24"/>
          <w:highlight w:val="none"/>
        </w:rPr>
      </w:pPr>
      <w:r/>
      <w:bookmarkStart w:id="442" w:name="_Toc222290101"/>
      <w:r/>
      <w:bookmarkStart w:id="443" w:name="_Toc237153131"/>
      <w:r/>
      <w:bookmarkStart w:id="444" w:name="_Toc502674993"/>
      <w:r/>
      <w:bookmarkStart w:id="445" w:name="_Toc56693030"/>
      <w:r/>
      <w:bookmarkStart w:id="446" w:name="_Toc222303289"/>
      <w:r>
        <w:rPr>
          <w:rFonts w:ascii="黑体" w:hAnsi="黑体" w:eastAsia="黑体"/>
          <w:b/>
          <w:sz w:val="24"/>
          <w:szCs w:val="24"/>
          <w:highlight w:val="none"/>
        </w:rPr>
        <w:t xml:space="preserve">13</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工程质量</w:t>
      </w:r>
      <w:bookmarkEnd w:id="442"/>
      <w:r/>
      <w:bookmarkEnd w:id="443"/>
      <w:r/>
      <w:bookmarkEnd w:id="444"/>
      <w:r/>
      <w:bookmarkEnd w:id="445"/>
      <w:r/>
      <w:bookmarkEnd w:id="446"/>
      <w:r/>
      <w:r/>
    </w:p>
    <w:p>
      <w:pPr>
        <w:ind w:firstLine="480"/>
        <w:keepLines w:val="0"/>
        <w:keepNext w:val="0"/>
        <w:pageBreakBefore w:val="0"/>
        <w:spacing w:line="360" w:lineRule="auto"/>
        <w:widowControl w:val="off"/>
        <w:rPr>
          <w:rFonts w:ascii="黑体" w:hAnsi="黑体" w:eastAsia="黑体"/>
          <w:highlight w:val="none"/>
        </w:rPr>
      </w:pPr>
      <w:r/>
      <w:bookmarkStart w:id="447" w:name="_Toc222290102"/>
      <w:r/>
      <w:bookmarkStart w:id="448" w:name="_Toc260239623"/>
      <w:r/>
      <w:bookmarkStart w:id="449" w:name="_Toc222303290"/>
      <w:r/>
      <w:bookmarkStart w:id="450" w:name="_Toc237153132"/>
      <w:r>
        <w:rPr>
          <w:rFonts w:ascii="黑体" w:hAnsi="黑体" w:eastAsia="黑体"/>
          <w:highlight w:val="none"/>
        </w:rPr>
        <w:t xml:space="preserve">13.1工程质量要求</w:t>
      </w:r>
      <w:bookmarkEnd w:id="447"/>
      <w:r/>
      <w:bookmarkEnd w:id="448"/>
      <w:r/>
      <w:bookmarkEnd w:id="449"/>
      <w:r/>
      <w:bookmarkEnd w:id="450"/>
      <w:r/>
      <w:r/>
    </w:p>
    <w:p>
      <w:pPr>
        <w:ind w:firstLine="482"/>
        <w:keepLines w:val="0"/>
        <w:keepNext w:val="0"/>
        <w:pageBreakBefore w:val="0"/>
        <w:spacing w:line="360" w:lineRule="auto"/>
        <w:widowControl w:val="off"/>
        <w:rPr>
          <w:szCs w:val="21"/>
          <w:highlight w:val="none"/>
        </w:rPr>
      </w:pPr>
      <w:r>
        <w:rPr>
          <w:b/>
          <w:szCs w:val="21"/>
          <w:highlight w:val="none"/>
        </w:rPr>
        <w:t xml:space="preserve">13.1.1</w:t>
      </w:r>
      <w:r>
        <w:rPr>
          <w:szCs w:val="21"/>
          <w:highlight w:val="none"/>
        </w:rPr>
        <w:t xml:space="preserve">工程质量验收按合同约定</w:t>
      </w:r>
      <w:r>
        <w:rPr>
          <w:rFonts w:hint="eastAsia"/>
          <w:szCs w:val="21"/>
          <w:highlight w:val="none"/>
          <w:lang w:val="en-US" w:eastAsia="zh-CN"/>
        </w:rPr>
        <w:t xml:space="preserve">的</w:t>
      </w:r>
      <w:r>
        <w:rPr>
          <w:szCs w:val="21"/>
          <w:highlight w:val="none"/>
        </w:rPr>
        <w:t xml:space="preserve">验收标准执行。</w:t>
      </w:r>
      <w:r/>
    </w:p>
    <w:p>
      <w:pPr>
        <w:ind w:firstLine="482"/>
        <w:keepLines w:val="0"/>
        <w:keepNext w:val="0"/>
        <w:pageBreakBefore w:val="0"/>
        <w:spacing w:line="360" w:lineRule="auto"/>
        <w:widowControl w:val="off"/>
        <w:rPr>
          <w:szCs w:val="21"/>
          <w:highlight w:val="none"/>
        </w:rPr>
      </w:pPr>
      <w:r>
        <w:rPr>
          <w:b/>
          <w:szCs w:val="21"/>
          <w:highlight w:val="none"/>
        </w:rPr>
        <w:t xml:space="preserve">13.1.2</w:t>
      </w:r>
      <w:r>
        <w:rPr>
          <w:szCs w:val="21"/>
          <w:highlight w:val="none"/>
        </w:rPr>
        <w:t xml:space="preserve">因承包人原因造成工程质量达不到合同约定验收标准的，监理人有权要求承包人返工直至符合合同要求为止，由此造成的费用增加和（或）工期延误由承包人承担。</w:t>
      </w:r>
      <w:r/>
    </w:p>
    <w:p>
      <w:pPr>
        <w:ind w:firstLine="482"/>
        <w:keepLines w:val="0"/>
        <w:keepNext w:val="0"/>
        <w:pageBreakBefore w:val="0"/>
        <w:spacing w:line="360" w:lineRule="auto"/>
        <w:widowControl w:val="off"/>
        <w:rPr>
          <w:highlight w:val="none"/>
        </w:rPr>
      </w:pPr>
      <w:r>
        <w:rPr>
          <w:b/>
          <w:szCs w:val="21"/>
          <w:highlight w:val="none"/>
        </w:rPr>
        <w:t xml:space="preserve">13.1.3</w:t>
      </w:r>
      <w:r>
        <w:rPr>
          <w:szCs w:val="21"/>
          <w:highlight w:val="none"/>
        </w:rPr>
        <w:t xml:space="preserve">因发包人原因造成工程质量达不到合同约定验收标准的，发包人应承担由于承包人返工造成的费用增加和（或）工期延误，并支付承包人合理利润。</w:t>
      </w:r>
      <w:r/>
    </w:p>
    <w:p>
      <w:pPr>
        <w:ind w:firstLine="480"/>
        <w:keepLines w:val="0"/>
        <w:keepNext w:val="0"/>
        <w:pageBreakBefore w:val="0"/>
        <w:spacing w:line="360" w:lineRule="auto"/>
        <w:widowControl w:val="off"/>
        <w:rPr>
          <w:rFonts w:ascii="黑体" w:hAnsi="黑体" w:eastAsia="黑体"/>
          <w:highlight w:val="none"/>
        </w:rPr>
      </w:pPr>
      <w:r/>
      <w:bookmarkStart w:id="451" w:name="_Toc237153133"/>
      <w:r/>
      <w:bookmarkStart w:id="452" w:name="_Toc222303291"/>
      <w:r/>
      <w:bookmarkStart w:id="453" w:name="_Toc260239624"/>
      <w:r/>
      <w:bookmarkStart w:id="454" w:name="_Toc222290103"/>
      <w:r>
        <w:rPr>
          <w:rFonts w:ascii="黑体" w:hAnsi="黑体" w:eastAsia="黑体"/>
          <w:highlight w:val="none"/>
        </w:rPr>
        <w:t xml:space="preserve">13.2承包人的质量管理</w:t>
      </w:r>
      <w:bookmarkEnd w:id="451"/>
      <w:r/>
      <w:bookmarkEnd w:id="452"/>
      <w:r/>
      <w:bookmarkEnd w:id="453"/>
      <w:r/>
      <w:bookmarkEnd w:id="454"/>
      <w:r/>
      <w:r/>
    </w:p>
    <w:p>
      <w:pPr>
        <w:ind w:firstLine="482"/>
        <w:keepLines w:val="0"/>
        <w:keepNext w:val="0"/>
        <w:pageBreakBefore w:val="0"/>
        <w:spacing w:line="360" w:lineRule="auto"/>
        <w:widowControl w:val="off"/>
        <w:rPr>
          <w:szCs w:val="21"/>
          <w:highlight w:val="none"/>
        </w:rPr>
      </w:pPr>
      <w:r>
        <w:rPr>
          <w:b/>
          <w:szCs w:val="21"/>
          <w:highlight w:val="none"/>
        </w:rPr>
        <w:t xml:space="preserve">13.2.1</w:t>
      </w:r>
      <w:r>
        <w:rPr>
          <w:szCs w:val="21"/>
          <w:highlight w:val="none"/>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482"/>
        <w:keepLines w:val="0"/>
        <w:keepNext w:val="0"/>
        <w:pageBreakBefore w:val="0"/>
        <w:spacing w:line="360" w:lineRule="auto"/>
        <w:widowControl w:val="off"/>
        <w:rPr>
          <w:highlight w:val="none"/>
        </w:rPr>
      </w:pPr>
      <w:r>
        <w:rPr>
          <w:b/>
          <w:szCs w:val="21"/>
          <w:highlight w:val="none"/>
        </w:rPr>
        <w:t xml:space="preserve">13.2.2</w:t>
      </w:r>
      <w:r>
        <w:rPr>
          <w:szCs w:val="21"/>
          <w:highlight w:val="none"/>
        </w:rPr>
        <w:t xml:space="preserve">承包人应加强对施工人员的质量教育和技术培训，定期考核施工人员的劳动技能，严格执行</w:t>
      </w:r>
      <w:r>
        <w:rPr>
          <w:rFonts w:hint="eastAsia"/>
          <w:szCs w:val="21"/>
          <w:highlight w:val="none"/>
          <w:lang w:val="en-US" w:eastAsia="zh-CN"/>
        </w:rPr>
        <w:t xml:space="preserve">施工</w:t>
      </w:r>
      <w:r>
        <w:rPr>
          <w:szCs w:val="21"/>
          <w:highlight w:val="none"/>
        </w:rPr>
        <w:t xml:space="preserve">规范和操作规程。</w:t>
      </w:r>
      <w:r/>
    </w:p>
    <w:p>
      <w:pPr>
        <w:ind w:firstLine="480"/>
        <w:keepLines w:val="0"/>
        <w:keepNext w:val="0"/>
        <w:pageBreakBefore w:val="0"/>
        <w:spacing w:line="360" w:lineRule="auto"/>
        <w:widowControl w:val="off"/>
        <w:rPr>
          <w:rFonts w:ascii="黑体" w:hAnsi="黑体" w:eastAsia="黑体"/>
          <w:highlight w:val="none"/>
        </w:rPr>
      </w:pPr>
      <w:r/>
      <w:bookmarkStart w:id="455" w:name="_Toc222290104"/>
      <w:r/>
      <w:bookmarkStart w:id="456" w:name="_Toc237153134"/>
      <w:r/>
      <w:bookmarkStart w:id="457" w:name="_Toc260239625"/>
      <w:r/>
      <w:bookmarkStart w:id="458" w:name="_Toc222303292"/>
      <w:r>
        <w:rPr>
          <w:rFonts w:ascii="黑体" w:hAnsi="黑体" w:eastAsia="黑体"/>
          <w:highlight w:val="none"/>
        </w:rPr>
        <w:t xml:space="preserve">13.3承包人的质量检查</w:t>
      </w:r>
      <w:bookmarkEnd w:id="455"/>
      <w:r/>
      <w:bookmarkEnd w:id="456"/>
      <w:r/>
      <w:bookmarkEnd w:id="457"/>
      <w:r/>
      <w:bookmarkEnd w:id="458"/>
      <w:r/>
      <w:r/>
    </w:p>
    <w:p>
      <w:pPr>
        <w:ind w:firstLine="480"/>
        <w:keepLines w:val="0"/>
        <w:keepNext w:val="0"/>
        <w:pageBreakBefore w:val="0"/>
        <w:spacing w:line="360" w:lineRule="auto"/>
        <w:widowControl w:val="off"/>
        <w:rPr>
          <w:szCs w:val="21"/>
          <w:highlight w:val="none"/>
        </w:rPr>
      </w:pPr>
      <w:r>
        <w:rPr>
          <w:szCs w:val="21"/>
          <w:highlight w:val="none"/>
        </w:rPr>
        <w:t xml:space="preserve">承包人应按合同约定对材料、工程设备以及工程的所有部位及其施工工艺进行全过程的质量检查和检验，并作详细记录，编制工程质量报表，报送监理人审查。</w:t>
      </w:r>
      <w:r/>
    </w:p>
    <w:p>
      <w:pPr>
        <w:ind w:firstLine="480"/>
        <w:keepLines w:val="0"/>
        <w:keepNext w:val="0"/>
        <w:pageBreakBefore w:val="0"/>
        <w:spacing w:line="360" w:lineRule="auto"/>
        <w:widowControl w:val="off"/>
        <w:rPr>
          <w:rFonts w:ascii="黑体" w:hAnsi="黑体" w:eastAsia="黑体"/>
          <w:highlight w:val="none"/>
        </w:rPr>
      </w:pPr>
      <w:r/>
      <w:bookmarkStart w:id="459" w:name="_Toc222303293"/>
      <w:r/>
      <w:bookmarkStart w:id="460" w:name="_Toc260239626"/>
      <w:r/>
      <w:bookmarkStart w:id="461" w:name="_Toc237153135"/>
      <w:r/>
      <w:bookmarkStart w:id="462" w:name="_Toc222290105"/>
      <w:r>
        <w:rPr>
          <w:rFonts w:ascii="黑体" w:hAnsi="黑体" w:eastAsia="黑体"/>
          <w:highlight w:val="none"/>
        </w:rPr>
        <w:t xml:space="preserve">13.4监理人的质量检查</w:t>
      </w:r>
      <w:bookmarkEnd w:id="459"/>
      <w:r/>
      <w:bookmarkEnd w:id="460"/>
      <w:r/>
      <w:bookmarkEnd w:id="461"/>
      <w:r/>
      <w:bookmarkEnd w:id="462"/>
      <w:r/>
      <w:r/>
    </w:p>
    <w:p>
      <w:pPr>
        <w:ind w:firstLine="480"/>
        <w:keepLines w:val="0"/>
        <w:keepNext w:val="0"/>
        <w:pageBreakBefore w:val="0"/>
        <w:spacing w:line="360" w:lineRule="auto"/>
        <w:widowControl w:val="off"/>
        <w:rPr>
          <w:szCs w:val="21"/>
          <w:highlight w:val="none"/>
        </w:rPr>
      </w:pPr>
      <w:r>
        <w:rPr>
          <w:szCs w:val="21"/>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80"/>
        <w:keepLines w:val="0"/>
        <w:keepNext w:val="0"/>
        <w:pageBreakBefore w:val="0"/>
        <w:spacing w:line="360" w:lineRule="auto"/>
        <w:widowControl w:val="off"/>
        <w:rPr>
          <w:rFonts w:ascii="黑体" w:hAnsi="黑体" w:eastAsia="黑体"/>
          <w:highlight w:val="none"/>
        </w:rPr>
      </w:pPr>
      <w:r/>
      <w:bookmarkStart w:id="463" w:name="_Toc237153136"/>
      <w:r/>
      <w:bookmarkStart w:id="464" w:name="_Toc222303294"/>
      <w:r/>
      <w:bookmarkStart w:id="465" w:name="_Toc222290106"/>
      <w:r/>
      <w:bookmarkStart w:id="466" w:name="_Toc260239627"/>
      <w:r>
        <w:rPr>
          <w:rFonts w:ascii="黑体" w:hAnsi="黑体" w:eastAsia="黑体"/>
          <w:highlight w:val="none"/>
        </w:rPr>
        <w:t xml:space="preserve">13.5工程隐蔽部位覆盖前的检查</w:t>
      </w:r>
      <w:bookmarkEnd w:id="463"/>
      <w:r/>
      <w:bookmarkEnd w:id="464"/>
      <w:r/>
      <w:bookmarkEnd w:id="465"/>
      <w:r/>
      <w:bookmarkEnd w:id="466"/>
      <w:r/>
      <w:r/>
    </w:p>
    <w:p>
      <w:pPr>
        <w:ind w:firstLine="482"/>
        <w:keepLines w:val="0"/>
        <w:keepNext w:val="0"/>
        <w:pageBreakBefore w:val="0"/>
        <w:spacing w:line="360" w:lineRule="auto"/>
        <w:widowControl w:val="off"/>
        <w:rPr>
          <w:szCs w:val="21"/>
          <w:highlight w:val="none"/>
        </w:rPr>
      </w:pPr>
      <w:r>
        <w:rPr>
          <w:b/>
          <w:szCs w:val="21"/>
          <w:highlight w:val="none"/>
        </w:rPr>
        <w:t xml:space="preserve">13.5.1</w:t>
      </w:r>
      <w:r>
        <w:rPr>
          <w:szCs w:val="21"/>
          <w:highlight w:val="none"/>
        </w:rPr>
        <w:t xml:space="preserve">通知监理人检查</w:t>
      </w:r>
      <w:r/>
    </w:p>
    <w:p>
      <w:pPr>
        <w:ind w:firstLine="480"/>
        <w:keepLines w:val="0"/>
        <w:keepNext w:val="0"/>
        <w:pageBreakBefore w:val="0"/>
        <w:spacing w:line="360" w:lineRule="auto"/>
        <w:widowControl w:val="off"/>
        <w:rPr>
          <w:szCs w:val="21"/>
          <w:highlight w:val="none"/>
        </w:rPr>
      </w:pPr>
      <w:r>
        <w:rPr>
          <w:szCs w:val="21"/>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82"/>
        <w:keepLines w:val="0"/>
        <w:keepNext w:val="0"/>
        <w:pageBreakBefore w:val="0"/>
        <w:spacing w:line="360" w:lineRule="auto"/>
        <w:widowControl w:val="off"/>
        <w:rPr>
          <w:szCs w:val="21"/>
          <w:highlight w:val="none"/>
        </w:rPr>
      </w:pPr>
      <w:r>
        <w:rPr>
          <w:b/>
          <w:szCs w:val="21"/>
          <w:highlight w:val="none"/>
        </w:rPr>
        <w:t xml:space="preserve">13.5.2</w:t>
      </w:r>
      <w:r>
        <w:rPr>
          <w:szCs w:val="21"/>
          <w:highlight w:val="none"/>
        </w:rPr>
        <w:t xml:space="preserve">监理人未到场检查</w:t>
      </w:r>
      <w:r/>
    </w:p>
    <w:p>
      <w:pPr>
        <w:ind w:firstLine="480"/>
        <w:keepLines w:val="0"/>
        <w:keepNext w:val="0"/>
        <w:pageBreakBefore w:val="0"/>
        <w:spacing w:line="360" w:lineRule="auto"/>
        <w:widowControl w:val="off"/>
        <w:rPr>
          <w:szCs w:val="21"/>
          <w:highlight w:val="none"/>
        </w:rPr>
      </w:pPr>
      <w:r>
        <w:rPr>
          <w:szCs w:val="21"/>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ind w:firstLine="482"/>
        <w:keepLines w:val="0"/>
        <w:keepNext w:val="0"/>
        <w:pageBreakBefore w:val="0"/>
        <w:spacing w:line="360" w:lineRule="auto"/>
        <w:widowControl w:val="off"/>
        <w:rPr>
          <w:szCs w:val="21"/>
          <w:highlight w:val="none"/>
        </w:rPr>
      </w:pPr>
      <w:r>
        <w:rPr>
          <w:b/>
          <w:szCs w:val="21"/>
          <w:highlight w:val="none"/>
        </w:rPr>
        <w:t xml:space="preserve">13.5.3</w:t>
      </w:r>
      <w:r>
        <w:rPr>
          <w:szCs w:val="21"/>
          <w:highlight w:val="none"/>
        </w:rPr>
        <w:t xml:space="preserve">监理人重新检查</w:t>
      </w:r>
      <w:r/>
    </w:p>
    <w:p>
      <w:pPr>
        <w:ind w:firstLine="480"/>
        <w:keepLines w:val="0"/>
        <w:keepNext w:val="0"/>
        <w:pageBreakBefore w:val="0"/>
        <w:spacing w:line="360" w:lineRule="auto"/>
        <w:widowControl w:val="off"/>
        <w:rPr>
          <w:szCs w:val="21"/>
          <w:highlight w:val="none"/>
        </w:rPr>
      </w:pPr>
      <w:r>
        <w:rPr>
          <w:szCs w:val="21"/>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82"/>
        <w:keepLines w:val="0"/>
        <w:keepNext w:val="0"/>
        <w:pageBreakBefore w:val="0"/>
        <w:spacing w:line="360" w:lineRule="auto"/>
        <w:widowControl w:val="off"/>
        <w:rPr>
          <w:szCs w:val="21"/>
          <w:highlight w:val="none"/>
        </w:rPr>
      </w:pPr>
      <w:r>
        <w:rPr>
          <w:b/>
          <w:szCs w:val="21"/>
          <w:highlight w:val="none"/>
        </w:rPr>
        <w:t xml:space="preserve">13.5.4</w:t>
      </w:r>
      <w:r>
        <w:rPr>
          <w:szCs w:val="21"/>
          <w:highlight w:val="none"/>
        </w:rPr>
        <w:t xml:space="preserve">承包人私自覆盖</w:t>
      </w:r>
      <w:r/>
    </w:p>
    <w:p>
      <w:pPr>
        <w:ind w:firstLine="480"/>
        <w:keepLines w:val="0"/>
        <w:keepNext w:val="0"/>
        <w:pageBreakBefore w:val="0"/>
        <w:spacing w:line="360" w:lineRule="auto"/>
        <w:widowControl w:val="off"/>
        <w:rPr>
          <w:highlight w:val="none"/>
        </w:rPr>
      </w:pPr>
      <w:r>
        <w:rPr>
          <w:szCs w:val="21"/>
          <w:highlight w:val="none"/>
        </w:rPr>
        <w:t xml:space="preserve">承包人未通知监理人到场检查，私自将工程隐蔽部位覆盖的，监理人有权指示承包人钻孔探测或揭开检查，由此增加的费用和（或）工期延误由承包人承担。</w:t>
      </w:r>
      <w:r/>
    </w:p>
    <w:p>
      <w:pPr>
        <w:ind w:firstLine="480"/>
        <w:keepLines w:val="0"/>
        <w:keepNext w:val="0"/>
        <w:pageBreakBefore w:val="0"/>
        <w:spacing w:line="360" w:lineRule="auto"/>
        <w:widowControl w:val="off"/>
        <w:rPr>
          <w:rFonts w:ascii="黑体" w:hAnsi="黑体" w:eastAsia="黑体"/>
          <w:highlight w:val="none"/>
        </w:rPr>
      </w:pPr>
      <w:r/>
      <w:bookmarkStart w:id="467" w:name="_Toc222290107"/>
      <w:r/>
      <w:bookmarkStart w:id="468" w:name="_Toc237153137"/>
      <w:r/>
      <w:bookmarkStart w:id="469" w:name="_Toc260239628"/>
      <w:r/>
      <w:bookmarkStart w:id="470" w:name="_Toc222303295"/>
      <w:r>
        <w:rPr>
          <w:rFonts w:ascii="黑体" w:hAnsi="黑体" w:eastAsia="黑体"/>
          <w:highlight w:val="none"/>
        </w:rPr>
        <w:t xml:space="preserve">13.6清除不合格工程</w:t>
      </w:r>
      <w:bookmarkEnd w:id="467"/>
      <w:r/>
      <w:bookmarkEnd w:id="468"/>
      <w:r/>
      <w:bookmarkEnd w:id="469"/>
      <w:r/>
      <w:bookmarkEnd w:id="470"/>
      <w:r/>
      <w:r/>
    </w:p>
    <w:p>
      <w:pPr>
        <w:ind w:firstLine="482"/>
        <w:keepLines w:val="0"/>
        <w:keepNext w:val="0"/>
        <w:pageBreakBefore w:val="0"/>
        <w:spacing w:line="360" w:lineRule="auto"/>
        <w:widowControl w:val="off"/>
        <w:rPr>
          <w:szCs w:val="21"/>
          <w:highlight w:val="none"/>
        </w:rPr>
      </w:pPr>
      <w:r>
        <w:rPr>
          <w:b/>
          <w:szCs w:val="21"/>
          <w:highlight w:val="none"/>
        </w:rPr>
        <w:t xml:space="preserve">13.6.1</w:t>
      </w:r>
      <w:r>
        <w:rPr>
          <w:szCs w:val="21"/>
          <w:highlight w:val="none"/>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482"/>
        <w:keepLines w:val="0"/>
        <w:keepNext w:val="0"/>
        <w:pageBreakBefore w:val="0"/>
        <w:spacing w:line="360" w:lineRule="auto"/>
        <w:widowControl w:val="off"/>
        <w:rPr>
          <w:highlight w:val="none"/>
        </w:rPr>
      </w:pPr>
      <w:r>
        <w:rPr>
          <w:b/>
          <w:szCs w:val="21"/>
          <w:highlight w:val="none"/>
        </w:rPr>
        <w:t xml:space="preserve">13.6.2</w:t>
      </w:r>
      <w:r>
        <w:rPr>
          <w:szCs w:val="21"/>
          <w:highlight w:val="none"/>
        </w:rPr>
        <w:t xml:space="preserve">由于发包人提供的材料或工程设备不合格造成的工程不合格，需要承包人采取措施补救的，发包人应承担由此增加的费用和（或）工期延误，并支付承包人合理利润。</w:t>
      </w:r>
      <w:r/>
    </w:p>
    <w:p>
      <w:pPr>
        <w:ind w:firstLine="480"/>
        <w:keepLines w:val="0"/>
        <w:keepNext w:val="0"/>
        <w:pageBreakBefore w:val="0"/>
        <w:spacing w:line="360" w:lineRule="auto"/>
        <w:widowControl w:val="off"/>
        <w:rPr>
          <w:rFonts w:ascii="黑体" w:hAnsi="黑体" w:eastAsia="黑体"/>
          <w:highlight w:val="none"/>
        </w:rPr>
      </w:pPr>
      <w:r/>
      <w:bookmarkStart w:id="471" w:name="_Toc259109068"/>
      <w:r/>
      <w:bookmarkStart w:id="472" w:name="_Toc260239629"/>
      <w:r>
        <w:rPr>
          <w:rFonts w:hint="eastAsia" w:ascii="黑体" w:hAnsi="黑体" w:eastAsia="黑体"/>
          <w:highlight w:val="none"/>
        </w:rPr>
        <w:t xml:space="preserve">13.7质量评定</w:t>
      </w:r>
      <w:bookmarkEnd w:id="471"/>
      <w:r/>
      <w:bookmarkEnd w:id="472"/>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13.7.1</w:t>
      </w:r>
      <w:r>
        <w:rPr>
          <w:rFonts w:hint="eastAsia"/>
          <w:szCs w:val="21"/>
          <w:highlight w:val="none"/>
        </w:rPr>
        <w:t xml:space="preserve">发包人应组织承包人进行工程项目划分，并确定单位工程、主要分部工程、重要隐蔽单元工程和关键部位单元工程。</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13.7.2</w:t>
      </w:r>
      <w:r>
        <w:rPr>
          <w:rFonts w:hint="eastAsia"/>
          <w:szCs w:val="21"/>
          <w:highlight w:val="none"/>
        </w:rPr>
        <w:t xml:space="preserve">工程实施过程中，单位工程、主要分部工程、重要隐蔽单元工程和关键部位单元工程的项目划分需要调整时，承包人应报发包人确认。</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13.7.3</w:t>
      </w:r>
      <w:r>
        <w:rPr>
          <w:rFonts w:hint="eastAsia"/>
          <w:szCs w:val="21"/>
          <w:highlight w:val="none"/>
        </w:rPr>
        <w:t xml:space="preserve">承包人应在单元（工序）工程质量自评合格后，报监理人核定质量等级并签证认可。</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13.7.4</w:t>
      </w:r>
      <w:r>
        <w:rPr>
          <w:rFonts w:hint="eastAsia"/>
          <w:szCs w:val="21"/>
          <w:highlight w:val="none"/>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13.7.5</w:t>
      </w:r>
      <w:r>
        <w:rPr>
          <w:rFonts w:hint="eastAsia"/>
          <w:szCs w:val="21"/>
          <w:highlight w:val="none"/>
        </w:rPr>
        <w:t xml:space="preserve">承包人应在分部工程质量自评合格后，报监理人复核和发包人认定。发包人负责按有关规定完成分部工程质量结论报工程质量监督机构核备（核定）手续。</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13.7.6</w:t>
      </w:r>
      <w:r>
        <w:rPr>
          <w:rFonts w:hint="eastAsia"/>
          <w:szCs w:val="21"/>
          <w:highlight w:val="none"/>
        </w:rPr>
        <w:t xml:space="preserve">承包人应在单位工程质量自评合格后，报监理人复核和发包人认定。发包人负责按有关规定完成单位工程质量结论报工程质量监督机构</w:t>
      </w:r>
      <w:r>
        <w:rPr>
          <w:rFonts w:hint="eastAsia"/>
          <w:highlight w:val="none"/>
          <w:lang w:val="en-US" w:eastAsia="zh-CN"/>
        </w:rPr>
        <w:t xml:space="preserve">办理</w:t>
      </w:r>
      <w:r>
        <w:rPr>
          <w:rFonts w:hint="eastAsia"/>
          <w:szCs w:val="21"/>
          <w:highlight w:val="none"/>
        </w:rPr>
        <w:t xml:space="preserve">核定手续。</w:t>
      </w:r>
      <w:r/>
    </w:p>
    <w:p>
      <w:pPr>
        <w:ind w:firstLine="482"/>
        <w:keepLines w:val="0"/>
        <w:keepNext w:val="0"/>
        <w:pageBreakBefore w:val="0"/>
        <w:spacing w:line="360" w:lineRule="auto"/>
        <w:widowControl w:val="off"/>
        <w:rPr>
          <w:highlight w:val="none"/>
        </w:rPr>
      </w:pPr>
      <w:r>
        <w:rPr>
          <w:rFonts w:hint="eastAsia"/>
          <w:b/>
          <w:szCs w:val="21"/>
          <w:highlight w:val="none"/>
        </w:rPr>
        <w:t xml:space="preserve">13.7.7</w:t>
      </w:r>
      <w:r>
        <w:rPr>
          <w:rFonts w:hint="eastAsia"/>
          <w:szCs w:val="21"/>
          <w:highlight w:val="none"/>
        </w:rPr>
        <w:t xml:space="preserve">除专用合同条款另有约定外，工程质量等级分为合格和优良，应分别达到约定的标准。</w:t>
      </w:r>
      <w:r/>
    </w:p>
    <w:p>
      <w:pPr>
        <w:ind w:firstLine="480"/>
        <w:keepLines w:val="0"/>
        <w:keepNext w:val="0"/>
        <w:pageBreakBefore w:val="0"/>
        <w:spacing w:line="360" w:lineRule="auto"/>
        <w:widowControl w:val="off"/>
        <w:rPr>
          <w:rFonts w:ascii="黑体" w:hAnsi="黑体" w:eastAsia="黑体"/>
          <w:highlight w:val="none"/>
        </w:rPr>
      </w:pPr>
      <w:r/>
      <w:bookmarkStart w:id="473" w:name="_Toc259109069"/>
      <w:r/>
      <w:bookmarkStart w:id="474" w:name="_Toc260239630"/>
      <w:r>
        <w:rPr>
          <w:rFonts w:hint="eastAsia" w:ascii="黑体" w:hAnsi="黑体" w:eastAsia="黑体"/>
          <w:highlight w:val="none"/>
        </w:rPr>
        <w:t xml:space="preserve">13.8质量事故处理</w:t>
      </w:r>
      <w:bookmarkEnd w:id="473"/>
      <w:r/>
      <w:bookmarkEnd w:id="474"/>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13.8.1</w:t>
      </w:r>
      <w:r>
        <w:rPr>
          <w:rFonts w:hint="eastAsia"/>
          <w:szCs w:val="21"/>
          <w:highlight w:val="none"/>
        </w:rPr>
        <w:t xml:space="preserve">发生质量事故时，承包人应及时向发包人和监理人报告。</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13.8.2</w:t>
      </w:r>
      <w:r>
        <w:rPr>
          <w:rFonts w:hint="eastAsia"/>
          <w:szCs w:val="21"/>
          <w:highlight w:val="none"/>
        </w:rPr>
        <w:t xml:space="preserve">质量事故调查处理由发包人按相关规定履行手续，承包人应配合。</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13.8.3</w:t>
      </w:r>
      <w:r>
        <w:rPr>
          <w:rFonts w:hint="eastAsia"/>
          <w:szCs w:val="21"/>
          <w:highlight w:val="none"/>
        </w:rPr>
        <w:t xml:space="preserve">承包人应对质量缺陷进行备案。发包人委托监理人对质量缺陷备案情况进行监督检查并履行相关手续。</w:t>
      </w:r>
      <w:r/>
    </w:p>
    <w:p>
      <w:pPr>
        <w:ind w:firstLine="482"/>
        <w:keepLines w:val="0"/>
        <w:keepNext w:val="0"/>
        <w:pageBreakBefore w:val="0"/>
        <w:spacing w:line="360" w:lineRule="auto"/>
        <w:widowControl w:val="off"/>
        <w:rPr>
          <w:highlight w:val="none"/>
        </w:rPr>
      </w:pPr>
      <w:r>
        <w:rPr>
          <w:rFonts w:hint="eastAsia"/>
          <w:b/>
          <w:szCs w:val="21"/>
          <w:highlight w:val="none"/>
        </w:rPr>
        <w:t xml:space="preserve">13.8.4</w:t>
      </w:r>
      <w:r>
        <w:rPr>
          <w:rFonts w:hint="eastAsia"/>
          <w:szCs w:val="21"/>
          <w:highlight w:val="none"/>
        </w:rPr>
        <w:t xml:space="preserve">除专用合同条款另有约定外，工程竣工验收时，发包人负责向竣工验收委员会汇报并提交历次质量缺陷处理的备案资料。</w:t>
      </w:r>
      <w:r/>
    </w:p>
    <w:p>
      <w:pPr>
        <w:pStyle w:val="1144"/>
        <w:spacing w:before="0" w:after="0" w:line="360" w:lineRule="auto"/>
        <w:rPr>
          <w:rFonts w:ascii="黑体" w:hAnsi="黑体" w:eastAsia="黑体"/>
          <w:b/>
          <w:sz w:val="24"/>
          <w:szCs w:val="24"/>
          <w:highlight w:val="none"/>
        </w:rPr>
      </w:pPr>
      <w:r/>
      <w:bookmarkStart w:id="475" w:name="_Toc237153138"/>
      <w:r/>
      <w:bookmarkStart w:id="476" w:name="_Toc502674994"/>
      <w:r/>
      <w:bookmarkStart w:id="477" w:name="_Toc222290108"/>
      <w:r/>
      <w:bookmarkStart w:id="478" w:name="_Toc222303296"/>
      <w:r/>
      <w:bookmarkStart w:id="479" w:name="_Toc56693031"/>
      <w:r>
        <w:rPr>
          <w:rFonts w:ascii="黑体" w:hAnsi="黑体" w:eastAsia="黑体"/>
          <w:b/>
          <w:sz w:val="24"/>
          <w:szCs w:val="24"/>
          <w:highlight w:val="none"/>
        </w:rPr>
        <w:t xml:space="preserve">14</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试验和检验</w:t>
      </w:r>
      <w:bookmarkEnd w:id="475"/>
      <w:r/>
      <w:bookmarkEnd w:id="476"/>
      <w:r/>
      <w:bookmarkEnd w:id="477"/>
      <w:r/>
      <w:bookmarkEnd w:id="478"/>
      <w:r/>
      <w:bookmarkEnd w:id="479"/>
      <w:r/>
      <w:r/>
    </w:p>
    <w:p>
      <w:pPr>
        <w:ind w:firstLine="480"/>
        <w:keepLines w:val="0"/>
        <w:keepNext w:val="0"/>
        <w:pageBreakBefore w:val="0"/>
        <w:spacing w:line="360" w:lineRule="auto"/>
        <w:widowControl w:val="off"/>
        <w:rPr>
          <w:rFonts w:ascii="黑体" w:hAnsi="黑体" w:eastAsia="黑体"/>
          <w:highlight w:val="none"/>
        </w:rPr>
      </w:pPr>
      <w:r/>
      <w:bookmarkStart w:id="480" w:name="_Toc260239632"/>
      <w:r/>
      <w:bookmarkStart w:id="481" w:name="_Toc222290109"/>
      <w:r/>
      <w:bookmarkStart w:id="482" w:name="_Toc222303297"/>
      <w:r/>
      <w:bookmarkStart w:id="483" w:name="_Toc237153139"/>
      <w:r>
        <w:rPr>
          <w:rFonts w:ascii="黑体" w:hAnsi="黑体" w:eastAsia="黑体"/>
          <w:highlight w:val="none"/>
        </w:rPr>
        <w:t xml:space="preserve">14.1材料、工程设备和工程的试验和检验</w:t>
      </w:r>
      <w:bookmarkEnd w:id="480"/>
      <w:r/>
      <w:bookmarkEnd w:id="481"/>
      <w:r/>
      <w:bookmarkEnd w:id="482"/>
      <w:r/>
      <w:bookmarkEnd w:id="483"/>
      <w:r/>
      <w:r/>
    </w:p>
    <w:p>
      <w:pPr>
        <w:ind w:firstLine="482"/>
        <w:keepLines w:val="0"/>
        <w:keepNext w:val="0"/>
        <w:pageBreakBefore w:val="0"/>
        <w:spacing w:line="360" w:lineRule="auto"/>
        <w:widowControl w:val="off"/>
        <w:rPr>
          <w:szCs w:val="21"/>
          <w:highlight w:val="none"/>
        </w:rPr>
      </w:pPr>
      <w:r>
        <w:rPr>
          <w:b/>
          <w:szCs w:val="21"/>
          <w:highlight w:val="none"/>
        </w:rPr>
        <w:t xml:space="preserve">14.1.1</w:t>
      </w:r>
      <w:r>
        <w:rPr>
          <w:szCs w:val="21"/>
          <w:highlight w:val="none"/>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2"/>
        <w:keepLines w:val="0"/>
        <w:keepNext w:val="0"/>
        <w:pageBreakBefore w:val="0"/>
        <w:spacing w:line="360" w:lineRule="auto"/>
        <w:widowControl w:val="off"/>
        <w:rPr>
          <w:szCs w:val="21"/>
          <w:highlight w:val="none"/>
        </w:rPr>
      </w:pPr>
      <w:r>
        <w:rPr>
          <w:b/>
          <w:szCs w:val="21"/>
          <w:highlight w:val="none"/>
        </w:rPr>
        <w:t xml:space="preserve">14.1.2</w:t>
      </w:r>
      <w:r>
        <w:rPr>
          <w:szCs w:val="21"/>
          <w:highlight w:val="none"/>
        </w:rPr>
        <w:t xml:space="preserve">监理人未按合同约定派员参加试验和检验的，除监理人另有指示外，承包人可自行试验和检验，并应立即将试验和检验结果报送监理人，监理人应签字确认。</w:t>
      </w:r>
      <w:r/>
    </w:p>
    <w:p>
      <w:pPr>
        <w:ind w:firstLine="482"/>
        <w:keepLines w:val="0"/>
        <w:keepNext w:val="0"/>
        <w:pageBreakBefore w:val="0"/>
        <w:spacing w:line="360" w:lineRule="auto"/>
        <w:widowControl w:val="off"/>
        <w:rPr>
          <w:szCs w:val="21"/>
          <w:highlight w:val="none"/>
        </w:rPr>
      </w:pPr>
      <w:r>
        <w:rPr>
          <w:b/>
          <w:szCs w:val="21"/>
          <w:highlight w:val="none"/>
        </w:rPr>
        <w:t xml:space="preserve">14.1.3</w:t>
      </w:r>
      <w:r>
        <w:rPr>
          <w:szCs w:val="21"/>
          <w:highlight w:val="none"/>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w:t>
      </w:r>
      <w:r>
        <w:rPr>
          <w:rFonts w:hint="eastAsia"/>
          <w:szCs w:val="21"/>
          <w:highlight w:val="none"/>
          <w:lang w:val="en-US" w:eastAsia="zh-CN"/>
        </w:rPr>
        <w:t xml:space="preserve">的</w:t>
      </w:r>
      <w:r>
        <w:rPr>
          <w:szCs w:val="21"/>
          <w:highlight w:val="none"/>
        </w:rPr>
        <w:t xml:space="preserve">，由发包人承担由此增加的费用和（或）工期延误，并支付承包人合理利润。</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14.1.4</w:t>
      </w:r>
      <w:r>
        <w:rPr>
          <w:rFonts w:hint="eastAsia"/>
          <w:szCs w:val="21"/>
          <w:highlight w:val="none"/>
        </w:rPr>
        <w:t xml:space="preserve">承包人应按相关规定和标准对水泥、钢材等原材料与中间产品质量进行检验，并报监理人复核。</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14.1.5</w:t>
      </w:r>
      <w:r>
        <w:rPr>
          <w:rFonts w:hint="eastAsia"/>
          <w:szCs w:val="21"/>
          <w:highlight w:val="none"/>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ind w:firstLine="482"/>
        <w:keepLines w:val="0"/>
        <w:keepNext w:val="0"/>
        <w:pageBreakBefore w:val="0"/>
        <w:spacing w:line="360" w:lineRule="auto"/>
        <w:widowControl w:val="off"/>
        <w:rPr>
          <w:highlight w:val="none"/>
        </w:rPr>
      </w:pPr>
      <w:r>
        <w:rPr>
          <w:rFonts w:hint="eastAsia"/>
          <w:b/>
          <w:szCs w:val="21"/>
          <w:highlight w:val="none"/>
        </w:rPr>
        <w:t xml:space="preserve">14.1.6</w:t>
      </w:r>
      <w:r>
        <w:rPr>
          <w:rFonts w:hint="eastAsia"/>
          <w:szCs w:val="21"/>
          <w:highlight w:val="none"/>
        </w:rPr>
        <w:t xml:space="preserve">对专用合同条款约定的试块、试件及有关材料，监理人实行见证取样。见证取样资料由承包人制备，记录应真实齐全，监理人、承包人等参与见证取样人员均应在相关文件上签字。</w:t>
      </w:r>
      <w:r/>
    </w:p>
    <w:p>
      <w:pPr>
        <w:ind w:firstLine="480"/>
        <w:keepLines w:val="0"/>
        <w:keepNext w:val="0"/>
        <w:pageBreakBefore w:val="0"/>
        <w:spacing w:line="360" w:lineRule="auto"/>
        <w:widowControl w:val="off"/>
        <w:rPr>
          <w:rFonts w:ascii="黑体" w:hAnsi="黑体" w:eastAsia="黑体"/>
          <w:highlight w:val="none"/>
        </w:rPr>
      </w:pPr>
      <w:r/>
      <w:bookmarkStart w:id="484" w:name="_Toc222290110"/>
      <w:r/>
      <w:bookmarkStart w:id="485" w:name="_Toc237153140"/>
      <w:r/>
      <w:bookmarkStart w:id="486" w:name="_Toc222303298"/>
      <w:r/>
      <w:bookmarkStart w:id="487" w:name="_Toc260239633"/>
      <w:r>
        <w:rPr>
          <w:rFonts w:ascii="黑体" w:hAnsi="黑体" w:eastAsia="黑体"/>
          <w:highlight w:val="none"/>
        </w:rPr>
        <w:t xml:space="preserve">14.2现场材料试验</w:t>
      </w:r>
      <w:bookmarkEnd w:id="484"/>
      <w:r/>
      <w:bookmarkEnd w:id="485"/>
      <w:r/>
      <w:bookmarkEnd w:id="486"/>
      <w:r/>
      <w:bookmarkEnd w:id="487"/>
      <w:r/>
      <w:r/>
    </w:p>
    <w:p>
      <w:pPr>
        <w:ind w:firstLine="482"/>
        <w:keepLines w:val="0"/>
        <w:keepNext w:val="0"/>
        <w:pageBreakBefore w:val="0"/>
        <w:spacing w:line="360" w:lineRule="auto"/>
        <w:widowControl w:val="off"/>
        <w:rPr>
          <w:szCs w:val="21"/>
          <w:highlight w:val="none"/>
        </w:rPr>
      </w:pPr>
      <w:r>
        <w:rPr>
          <w:b/>
          <w:szCs w:val="21"/>
          <w:highlight w:val="none"/>
        </w:rPr>
        <w:t xml:space="preserve">14.2.1</w:t>
      </w:r>
      <w:r>
        <w:rPr>
          <w:szCs w:val="21"/>
          <w:highlight w:val="none"/>
        </w:rPr>
        <w:t xml:space="preserve">承包人根据合同约定或监理人指示进行的现场材料试验，应由承包人提供试验场所、试验人员、试验设备器材以及其他必要的试验条件。</w:t>
      </w:r>
      <w:r/>
    </w:p>
    <w:p>
      <w:pPr>
        <w:ind w:firstLine="482"/>
        <w:keepLines w:val="0"/>
        <w:keepNext w:val="0"/>
        <w:pageBreakBefore w:val="0"/>
        <w:spacing w:line="360" w:lineRule="auto"/>
        <w:widowControl w:val="off"/>
        <w:rPr>
          <w:szCs w:val="21"/>
          <w:highlight w:val="none"/>
        </w:rPr>
      </w:pPr>
      <w:r>
        <w:rPr>
          <w:b/>
          <w:szCs w:val="21"/>
          <w:highlight w:val="none"/>
        </w:rPr>
        <w:t xml:space="preserve">14.2.2</w:t>
      </w:r>
      <w:r>
        <w:rPr>
          <w:szCs w:val="21"/>
          <w:highlight w:val="none"/>
        </w:rPr>
        <w:t xml:space="preserve">监理人在必要时可以免费使用承包人的试验场所、试验设备器材以及其他试验条件，进行以工程质量检查为目的的复核性材料试验，承包人应予以协助。</w:t>
      </w:r>
      <w:r/>
    </w:p>
    <w:p>
      <w:pPr>
        <w:ind w:firstLine="480"/>
        <w:keepLines w:val="0"/>
        <w:keepNext w:val="0"/>
        <w:pageBreakBefore w:val="0"/>
        <w:spacing w:line="360" w:lineRule="auto"/>
        <w:widowControl w:val="off"/>
        <w:rPr>
          <w:rFonts w:ascii="黑体" w:hAnsi="黑体" w:eastAsia="黑体"/>
          <w:highlight w:val="none"/>
        </w:rPr>
      </w:pPr>
      <w:r/>
      <w:bookmarkStart w:id="488" w:name="_Toc222303299"/>
      <w:r/>
      <w:bookmarkStart w:id="489" w:name="_Toc222290111"/>
      <w:r/>
      <w:bookmarkStart w:id="490" w:name="_Toc260239634"/>
      <w:r/>
      <w:bookmarkStart w:id="491" w:name="_Toc237153141"/>
      <w:r>
        <w:rPr>
          <w:rFonts w:ascii="黑体" w:hAnsi="黑体" w:eastAsia="黑体"/>
          <w:highlight w:val="none"/>
        </w:rPr>
        <w:t xml:space="preserve">14.3现场工艺试验</w:t>
      </w:r>
      <w:bookmarkEnd w:id="488"/>
      <w:r/>
      <w:bookmarkEnd w:id="489"/>
      <w:r/>
      <w:bookmarkEnd w:id="490"/>
      <w:r/>
      <w:bookmarkEnd w:id="491"/>
      <w:r/>
      <w:r/>
    </w:p>
    <w:p>
      <w:pPr>
        <w:ind w:firstLine="480"/>
        <w:keepLines w:val="0"/>
        <w:keepNext w:val="0"/>
        <w:pageBreakBefore w:val="0"/>
        <w:spacing w:line="360" w:lineRule="auto"/>
        <w:widowControl w:val="off"/>
        <w:rPr>
          <w:szCs w:val="21"/>
          <w:highlight w:val="none"/>
        </w:rPr>
      </w:pPr>
      <w:r>
        <w:rPr>
          <w:szCs w:val="21"/>
          <w:highlight w:val="none"/>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1144"/>
        <w:spacing w:before="0" w:after="0" w:line="360" w:lineRule="auto"/>
        <w:rPr>
          <w:rFonts w:ascii="黑体" w:hAnsi="黑体" w:eastAsia="黑体"/>
          <w:b/>
          <w:sz w:val="24"/>
          <w:szCs w:val="24"/>
          <w:highlight w:val="none"/>
        </w:rPr>
      </w:pPr>
      <w:r/>
      <w:bookmarkStart w:id="492" w:name="_Toc56693032"/>
      <w:r/>
      <w:bookmarkStart w:id="493" w:name="_Toc222290112"/>
      <w:r/>
      <w:bookmarkStart w:id="494" w:name="_Toc502674995"/>
      <w:r/>
      <w:bookmarkStart w:id="495" w:name="_Toc222303300"/>
      <w:r/>
      <w:bookmarkStart w:id="496" w:name="_Toc237153142"/>
      <w:r>
        <w:rPr>
          <w:rFonts w:ascii="黑体" w:hAnsi="黑体" w:eastAsia="黑体"/>
          <w:b/>
          <w:sz w:val="24"/>
          <w:szCs w:val="24"/>
          <w:highlight w:val="none"/>
        </w:rPr>
        <w:t xml:space="preserve">15</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变更</w:t>
      </w:r>
      <w:bookmarkEnd w:id="492"/>
      <w:r/>
      <w:bookmarkEnd w:id="493"/>
      <w:r/>
      <w:bookmarkEnd w:id="494"/>
      <w:r/>
      <w:bookmarkEnd w:id="495"/>
      <w:r/>
      <w:bookmarkEnd w:id="496"/>
      <w:r/>
      <w:r/>
    </w:p>
    <w:p>
      <w:pPr>
        <w:ind w:firstLine="480"/>
        <w:keepLines w:val="0"/>
        <w:keepNext w:val="0"/>
        <w:pageBreakBefore w:val="0"/>
        <w:spacing w:line="360" w:lineRule="auto"/>
        <w:widowControl w:val="off"/>
        <w:rPr>
          <w:rFonts w:ascii="黑体" w:hAnsi="黑体" w:eastAsia="黑体"/>
          <w:highlight w:val="none"/>
        </w:rPr>
      </w:pPr>
      <w:r/>
      <w:bookmarkStart w:id="497" w:name="_Toc260239636"/>
      <w:r/>
      <w:bookmarkStart w:id="498" w:name="_Toc237153143"/>
      <w:r/>
      <w:bookmarkStart w:id="499" w:name="_Toc222303301"/>
      <w:r>
        <w:rPr>
          <w:rFonts w:ascii="黑体" w:hAnsi="黑体" w:eastAsia="黑体"/>
          <w:highlight w:val="none"/>
        </w:rPr>
        <w:t xml:space="preserve">15.1变更的范围和内容</w:t>
      </w:r>
      <w:bookmarkEnd w:id="497"/>
      <w:r/>
      <w:bookmarkEnd w:id="498"/>
      <w:r/>
      <w:bookmarkEnd w:id="499"/>
      <w:r/>
      <w:r/>
    </w:p>
    <w:p>
      <w:pPr>
        <w:ind w:firstLine="480"/>
        <w:keepLines w:val="0"/>
        <w:keepNext w:val="0"/>
        <w:pageBreakBefore w:val="0"/>
        <w:spacing w:line="360" w:lineRule="auto"/>
        <w:widowControl w:val="off"/>
        <w:rPr>
          <w:szCs w:val="21"/>
          <w:highlight w:val="none"/>
        </w:rPr>
      </w:pPr>
      <w:r/>
      <w:bookmarkStart w:id="500" w:name="_Toc222303302"/>
      <w:r/>
      <w:bookmarkStart w:id="501" w:name="_Toc237153144"/>
      <w:r>
        <w:rPr>
          <w:rFonts w:hint="eastAsia"/>
          <w:szCs w:val="21"/>
          <w:highlight w:val="none"/>
        </w:rPr>
        <w:t xml:space="preserve">在履行合同中发生以下情形之一，应按照本款规定进行变更。</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（1）取消合同中任何一项工作，但被取消的工作不能转由发包人或其他人实施；</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（2）改变合同中任何一项工作的质量或其他特性；</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（3）改变合同工程的基线、标高、位置或尺寸；</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（4）改变合同中任何一项工作的施工时间或改变已批准的施工工艺或顺序；</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（5）为完成工程需要追加的额外工作；</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（6）增加或减少专用合同条款中约定的关键项目工程量超过其工程总量的一定数量百分比。</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上述第（1）～（6）目的变更内容引起工程施工组织和进度计划发生实质性变动和影响其原定的价格时，才予调整该项目的单价。第（6）目情形下单价调整方式</w:t>
      </w:r>
      <w:r>
        <w:rPr>
          <w:rFonts w:hint="eastAsia"/>
          <w:highlight w:val="none"/>
          <w:lang w:val="en-US" w:eastAsia="zh-CN"/>
        </w:rPr>
        <w:t xml:space="preserve">应</w:t>
      </w:r>
      <w:r>
        <w:rPr>
          <w:rFonts w:hint="eastAsia"/>
          <w:szCs w:val="21"/>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502" w:name="_Toc260239637"/>
      <w:r>
        <w:rPr>
          <w:rFonts w:ascii="黑体" w:hAnsi="黑体" w:eastAsia="黑体"/>
          <w:highlight w:val="none"/>
        </w:rPr>
        <w:t xml:space="preserve">15.2变更权</w:t>
      </w:r>
      <w:bookmarkEnd w:id="500"/>
      <w:r/>
      <w:bookmarkEnd w:id="501"/>
      <w:r/>
      <w:bookmarkEnd w:id="502"/>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在履行合同过程中，经发包人同意，监理人可按第15.3款约定的变更程序向承包人作出变更指示，承包人应遵照执行。没有监理人的变更指示，承包人不得擅自变更。</w:t>
      </w:r>
      <w:r/>
    </w:p>
    <w:p>
      <w:pPr>
        <w:ind w:firstLine="480"/>
        <w:keepLines w:val="0"/>
        <w:keepNext w:val="0"/>
        <w:pageBreakBefore w:val="0"/>
        <w:spacing w:line="360" w:lineRule="auto"/>
        <w:widowControl w:val="off"/>
        <w:rPr>
          <w:rFonts w:ascii="黑体" w:hAnsi="黑体" w:eastAsia="黑体"/>
          <w:highlight w:val="none"/>
        </w:rPr>
      </w:pPr>
      <w:r/>
      <w:bookmarkStart w:id="503" w:name="_Toc260239638"/>
      <w:r/>
      <w:bookmarkStart w:id="504" w:name="_Toc222303303"/>
      <w:r/>
      <w:bookmarkStart w:id="505" w:name="_Toc237153145"/>
      <w:r>
        <w:rPr>
          <w:rFonts w:ascii="黑体" w:hAnsi="黑体" w:eastAsia="黑体"/>
          <w:highlight w:val="none"/>
        </w:rPr>
        <w:t xml:space="preserve">15.3变更程序</w:t>
      </w:r>
      <w:bookmarkEnd w:id="503"/>
      <w:r/>
      <w:bookmarkEnd w:id="504"/>
      <w:r/>
      <w:bookmarkEnd w:id="505"/>
      <w:r/>
      <w:r/>
    </w:p>
    <w:p>
      <w:pPr>
        <w:ind w:firstLine="482"/>
        <w:keepLines w:val="0"/>
        <w:keepNext w:val="0"/>
        <w:pageBreakBefore w:val="0"/>
        <w:spacing w:line="360" w:lineRule="auto"/>
        <w:widowControl w:val="off"/>
        <w:rPr>
          <w:szCs w:val="21"/>
          <w:highlight w:val="none"/>
        </w:rPr>
      </w:pPr>
      <w:r>
        <w:rPr>
          <w:b/>
          <w:bCs/>
          <w:szCs w:val="21"/>
          <w:highlight w:val="none"/>
        </w:rPr>
        <w:t xml:space="preserve">15.3.1</w:t>
      </w:r>
      <w:r>
        <w:rPr>
          <w:szCs w:val="21"/>
          <w:highlight w:val="none"/>
        </w:rPr>
        <w:t xml:space="preserve">变更</w:t>
      </w:r>
      <w:r>
        <w:rPr>
          <w:rFonts w:hint="eastAsia"/>
          <w:highlight w:val="none"/>
          <w:lang w:val="en-US" w:eastAsia="zh-CN"/>
        </w:rPr>
        <w:t xml:space="preserve">申请</w:t>
      </w:r>
      <w:r>
        <w:rPr>
          <w:szCs w:val="21"/>
          <w:highlight w:val="none"/>
        </w:rPr>
        <w:t xml:space="preserve">的提出</w:t>
      </w:r>
      <w:r/>
    </w:p>
    <w:p>
      <w:pPr>
        <w:ind w:firstLine="480"/>
        <w:keepLines w:val="0"/>
        <w:keepNext w:val="0"/>
        <w:pageBreakBefore w:val="0"/>
        <w:spacing w:line="360" w:lineRule="auto"/>
        <w:widowControl w:val="off"/>
        <w:rPr>
          <w:szCs w:val="21"/>
          <w:highlight w:val="none"/>
        </w:rPr>
      </w:pPr>
      <w:r>
        <w:rPr>
          <w:szCs w:val="21"/>
          <w:highlight w:val="none"/>
        </w:rPr>
        <w:t xml:space="preserve">（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480"/>
        <w:keepLines w:val="0"/>
        <w:keepNext w:val="0"/>
        <w:pageBreakBefore w:val="0"/>
        <w:spacing w:line="360" w:lineRule="auto"/>
        <w:widowControl w:val="off"/>
        <w:rPr>
          <w:szCs w:val="21"/>
          <w:highlight w:val="none"/>
        </w:rPr>
      </w:pPr>
      <w:r>
        <w:rPr>
          <w:szCs w:val="21"/>
          <w:highlight w:val="none"/>
        </w:rPr>
        <w:t xml:space="preserve">（2）在合同履行过程中，发包人根据工程设计和施工的实际情况，认为必须对工程量清单中的项目作出变更的，监理人应按照第15.3.3项约定向承包人发出变更指示。</w:t>
      </w:r>
      <w:r/>
    </w:p>
    <w:p>
      <w:pPr>
        <w:ind w:firstLine="480"/>
        <w:keepLines w:val="0"/>
        <w:keepNext w:val="0"/>
        <w:pageBreakBefore w:val="0"/>
        <w:spacing w:line="360" w:lineRule="auto"/>
        <w:widowControl w:val="off"/>
        <w:rPr>
          <w:szCs w:val="21"/>
          <w:highlight w:val="none"/>
        </w:rPr>
      </w:pPr>
      <w:r>
        <w:rPr>
          <w:szCs w:val="21"/>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ind w:firstLine="480"/>
        <w:keepLines w:val="0"/>
        <w:keepNext w:val="0"/>
        <w:pageBreakBefore w:val="0"/>
        <w:spacing w:line="360" w:lineRule="auto"/>
        <w:widowControl w:val="off"/>
        <w:rPr>
          <w:szCs w:val="21"/>
          <w:highlight w:val="none"/>
        </w:rPr>
      </w:pPr>
      <w:r>
        <w:rPr>
          <w:szCs w:val="21"/>
          <w:highlight w:val="none"/>
        </w:rPr>
        <w:t xml:space="preserve">（4）若承包人收到监理人的变更意向书后认为难以实施此项变更，应立即通知监理人，并说明原因和附详细依据。监理人与承包人和发包人协商后确定</w:t>
      </w:r>
      <w:r>
        <w:rPr>
          <w:rFonts w:hint="eastAsia"/>
          <w:szCs w:val="21"/>
          <w:highlight w:val="none"/>
        </w:rPr>
        <w:t xml:space="preserve">撤销</w:t>
      </w:r>
      <w:r>
        <w:rPr>
          <w:szCs w:val="21"/>
          <w:highlight w:val="none"/>
        </w:rPr>
        <w:t xml:space="preserve">、改变或不改变原变更意向书。</w:t>
      </w:r>
      <w:r/>
    </w:p>
    <w:p>
      <w:pPr>
        <w:ind w:firstLine="482"/>
        <w:keepLines w:val="0"/>
        <w:keepNext w:val="0"/>
        <w:pageBreakBefore w:val="0"/>
        <w:spacing w:line="360" w:lineRule="auto"/>
        <w:widowControl w:val="off"/>
        <w:rPr>
          <w:szCs w:val="21"/>
          <w:highlight w:val="none"/>
        </w:rPr>
      </w:pPr>
      <w:r>
        <w:rPr>
          <w:b/>
          <w:bCs/>
          <w:szCs w:val="21"/>
          <w:highlight w:val="none"/>
        </w:rPr>
        <w:t xml:space="preserve">15.3.2</w:t>
      </w:r>
      <w:r>
        <w:rPr>
          <w:szCs w:val="21"/>
          <w:highlight w:val="none"/>
        </w:rPr>
        <w:t xml:space="preserve">变更估价</w:t>
      </w:r>
      <w:r/>
    </w:p>
    <w:p>
      <w:pPr>
        <w:ind w:firstLine="480"/>
        <w:keepLines w:val="0"/>
        <w:keepNext w:val="0"/>
        <w:pageBreakBefore w:val="0"/>
        <w:spacing w:line="360" w:lineRule="auto"/>
        <w:widowControl w:val="off"/>
        <w:rPr>
          <w:szCs w:val="21"/>
          <w:highlight w:val="none"/>
        </w:rPr>
      </w:pPr>
      <w:r>
        <w:rPr>
          <w:szCs w:val="21"/>
          <w:highlight w:val="none"/>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firstLine="480"/>
        <w:keepLines w:val="0"/>
        <w:keepNext w:val="0"/>
        <w:pageBreakBefore w:val="0"/>
        <w:spacing w:line="360" w:lineRule="auto"/>
        <w:widowControl w:val="off"/>
        <w:rPr>
          <w:szCs w:val="21"/>
          <w:highlight w:val="none"/>
        </w:rPr>
      </w:pPr>
      <w:r>
        <w:rPr>
          <w:szCs w:val="21"/>
          <w:highlight w:val="none"/>
        </w:rPr>
        <w:t xml:space="preserve">（2）变更工作影响工期的，承包人应提出调整工期的具体细节。监理人认为有必要时，可要求承包人提交要求提前或延长工期的施工进度计划及相应施工措施等详细资料。</w:t>
      </w:r>
      <w:r/>
    </w:p>
    <w:p>
      <w:pPr>
        <w:ind w:firstLine="480"/>
        <w:keepLines w:val="0"/>
        <w:keepNext w:val="0"/>
        <w:pageBreakBefore w:val="0"/>
        <w:spacing w:line="360" w:lineRule="auto"/>
        <w:widowControl w:val="off"/>
        <w:rPr>
          <w:szCs w:val="21"/>
          <w:highlight w:val="none"/>
        </w:rPr>
      </w:pPr>
      <w:r>
        <w:rPr>
          <w:szCs w:val="21"/>
          <w:highlight w:val="none"/>
        </w:rPr>
        <w:t xml:space="preserve">（3）监理人收到承包人变更报价书后的14天内，根据第15.4款约定的估价原则，按照第3.5款的约定，与承包人商定或确定变更价格。</w:t>
      </w:r>
      <w:r/>
    </w:p>
    <w:p>
      <w:pPr>
        <w:ind w:firstLine="482"/>
        <w:keepLines w:val="0"/>
        <w:keepNext w:val="0"/>
        <w:pageBreakBefore w:val="0"/>
        <w:spacing w:line="360" w:lineRule="auto"/>
        <w:widowControl w:val="off"/>
        <w:rPr>
          <w:szCs w:val="21"/>
          <w:highlight w:val="none"/>
        </w:rPr>
      </w:pPr>
      <w:r>
        <w:rPr>
          <w:b/>
          <w:bCs/>
          <w:szCs w:val="21"/>
          <w:highlight w:val="none"/>
        </w:rPr>
        <w:t xml:space="preserve">15.3.3</w:t>
      </w:r>
      <w:r>
        <w:rPr>
          <w:szCs w:val="21"/>
          <w:highlight w:val="none"/>
        </w:rPr>
        <w:t xml:space="preserve">变更指示</w:t>
      </w:r>
      <w:r/>
    </w:p>
    <w:p>
      <w:pPr>
        <w:ind w:firstLine="480"/>
        <w:keepLines w:val="0"/>
        <w:keepNext w:val="0"/>
        <w:pageBreakBefore w:val="0"/>
        <w:spacing w:line="360" w:lineRule="auto"/>
        <w:widowControl w:val="off"/>
        <w:rPr>
          <w:szCs w:val="21"/>
          <w:highlight w:val="none"/>
        </w:rPr>
      </w:pPr>
      <w:r>
        <w:rPr>
          <w:szCs w:val="21"/>
          <w:highlight w:val="none"/>
        </w:rPr>
        <w:t xml:space="preserve">（</w:t>
      </w:r>
      <w:r>
        <w:rPr>
          <w:b/>
          <w:bCs/>
          <w:szCs w:val="21"/>
          <w:highlight w:val="none"/>
        </w:rPr>
        <w:t xml:space="preserve">1</w:t>
      </w:r>
      <w:r>
        <w:rPr>
          <w:szCs w:val="21"/>
          <w:highlight w:val="none"/>
        </w:rPr>
        <w:t xml:space="preserve">）变更指示只能由监理人发出。</w:t>
      </w:r>
      <w:r/>
    </w:p>
    <w:p>
      <w:pPr>
        <w:ind w:firstLine="480"/>
        <w:keepLines w:val="0"/>
        <w:keepNext w:val="0"/>
        <w:pageBreakBefore w:val="0"/>
        <w:spacing w:line="360" w:lineRule="auto"/>
        <w:widowControl w:val="off"/>
        <w:rPr>
          <w:szCs w:val="21"/>
          <w:highlight w:val="none"/>
        </w:rPr>
      </w:pPr>
      <w:r>
        <w:rPr>
          <w:szCs w:val="21"/>
          <w:highlight w:val="none"/>
        </w:rPr>
        <w:t xml:space="preserve">（2）变更指示应说明变更的目的、范围、变更内容以及变更的工程量及其进度和技术要求，并附有关图纸和文件。承包人收到变更指示后，应</w:t>
      </w:r>
      <w:r>
        <w:rPr>
          <w:rFonts w:hint="eastAsia"/>
          <w:szCs w:val="21"/>
          <w:highlight w:val="none"/>
          <w:lang w:val="en-US" w:eastAsia="zh-CN"/>
        </w:rPr>
        <w:t xml:space="preserve">按</w:t>
      </w:r>
      <w:r>
        <w:rPr>
          <w:szCs w:val="21"/>
          <w:highlight w:val="none"/>
        </w:rPr>
        <w:t xml:space="preserve">变更指示规定的时限和内容要求完成变更工作。</w:t>
      </w:r>
      <w:r/>
    </w:p>
    <w:p>
      <w:pPr>
        <w:ind w:firstLine="480"/>
        <w:keepLines w:val="0"/>
        <w:keepNext w:val="0"/>
        <w:pageBreakBefore w:val="0"/>
        <w:spacing w:line="360" w:lineRule="auto"/>
        <w:widowControl w:val="off"/>
        <w:rPr>
          <w:rFonts w:ascii="黑体" w:hAnsi="黑体" w:eastAsia="黑体"/>
          <w:highlight w:val="none"/>
        </w:rPr>
      </w:pPr>
      <w:r/>
      <w:bookmarkStart w:id="506" w:name="_Toc260239639"/>
      <w:r/>
      <w:bookmarkStart w:id="507" w:name="_Toc237153146"/>
      <w:r/>
      <w:bookmarkStart w:id="508" w:name="_Toc222303304"/>
      <w:r>
        <w:rPr>
          <w:rFonts w:ascii="黑体" w:hAnsi="黑体" w:eastAsia="黑体"/>
          <w:highlight w:val="none"/>
        </w:rPr>
        <w:t xml:space="preserve">15.4变更的估价原则</w:t>
      </w:r>
      <w:bookmarkEnd w:id="506"/>
      <w:r/>
      <w:bookmarkEnd w:id="507"/>
      <w:r/>
      <w:bookmarkEnd w:id="508"/>
      <w:r/>
      <w:r/>
    </w:p>
    <w:p>
      <w:pPr>
        <w:ind w:firstLine="480"/>
        <w:keepLines w:val="0"/>
        <w:keepNext w:val="0"/>
        <w:pageBreakBefore w:val="0"/>
        <w:spacing w:line="360" w:lineRule="auto"/>
        <w:widowControl w:val="off"/>
        <w:rPr>
          <w:szCs w:val="21"/>
          <w:highlight w:val="none"/>
        </w:rPr>
      </w:pPr>
      <w:r>
        <w:rPr>
          <w:szCs w:val="21"/>
          <w:highlight w:val="none"/>
        </w:rPr>
        <w:t xml:space="preserve">除专用合同条款另有约定外，因变更引起的价格调整按照本款约定处理。</w:t>
      </w:r>
      <w:r/>
    </w:p>
    <w:p>
      <w:pPr>
        <w:ind w:firstLine="482"/>
        <w:keepLines w:val="0"/>
        <w:keepNext w:val="0"/>
        <w:pageBreakBefore w:val="0"/>
        <w:spacing w:line="360" w:lineRule="auto"/>
        <w:widowControl w:val="off"/>
        <w:rPr>
          <w:szCs w:val="21"/>
          <w:highlight w:val="none"/>
        </w:rPr>
      </w:pPr>
      <w:r>
        <w:rPr>
          <w:b/>
          <w:bCs/>
          <w:szCs w:val="21"/>
          <w:highlight w:val="none"/>
        </w:rPr>
        <w:t xml:space="preserve">15.4.1</w:t>
      </w:r>
      <w:r>
        <w:rPr>
          <w:szCs w:val="21"/>
          <w:highlight w:val="none"/>
        </w:rPr>
        <w:t xml:space="preserve">已标价工程量清单中有适用于变更工作的子目的，采用该子目的单价。</w:t>
      </w:r>
      <w:r/>
    </w:p>
    <w:p>
      <w:pPr>
        <w:ind w:firstLine="482"/>
        <w:keepLines w:val="0"/>
        <w:keepNext w:val="0"/>
        <w:pageBreakBefore w:val="0"/>
        <w:spacing w:line="360" w:lineRule="auto"/>
        <w:widowControl w:val="off"/>
        <w:rPr>
          <w:szCs w:val="21"/>
          <w:highlight w:val="none"/>
        </w:rPr>
      </w:pPr>
      <w:r>
        <w:rPr>
          <w:b/>
          <w:bCs/>
          <w:szCs w:val="21"/>
          <w:highlight w:val="none"/>
        </w:rPr>
        <w:t xml:space="preserve">15.4.2</w:t>
      </w:r>
      <w:r>
        <w:rPr>
          <w:szCs w:val="21"/>
          <w:highlight w:val="none"/>
        </w:rPr>
        <w:t xml:space="preserve">已标价工程量清单中无适用于变更工作的子目，但有类似子目的，可在合理范围内参照类似子目的单价，由监理人按第</w:t>
      </w:r>
      <w:r>
        <w:rPr>
          <w:b/>
          <w:bCs/>
          <w:szCs w:val="21"/>
          <w:highlight w:val="none"/>
        </w:rPr>
        <w:t xml:space="preserve">3.5</w:t>
      </w:r>
      <w:r>
        <w:rPr>
          <w:szCs w:val="21"/>
          <w:highlight w:val="none"/>
        </w:rPr>
        <w:t xml:space="preserve">款商定或确定变更工作的单价。</w:t>
      </w:r>
      <w:r/>
    </w:p>
    <w:p>
      <w:pPr>
        <w:ind w:firstLine="482"/>
        <w:keepLines w:val="0"/>
        <w:keepNext w:val="0"/>
        <w:pageBreakBefore w:val="0"/>
        <w:spacing w:line="360" w:lineRule="auto"/>
        <w:widowControl w:val="off"/>
        <w:rPr>
          <w:szCs w:val="21"/>
          <w:highlight w:val="none"/>
        </w:rPr>
      </w:pPr>
      <w:r>
        <w:rPr>
          <w:b/>
          <w:bCs/>
          <w:szCs w:val="21"/>
          <w:highlight w:val="none"/>
        </w:rPr>
        <w:t xml:space="preserve">15.4.3</w:t>
      </w:r>
      <w:r>
        <w:rPr>
          <w:szCs w:val="21"/>
          <w:highlight w:val="none"/>
        </w:rPr>
        <w:t xml:space="preserve">已标价工程量清单中无适用或类似子目的单价，可按照成本加利润的原则，由监理人按第</w:t>
      </w:r>
      <w:r>
        <w:rPr>
          <w:b/>
          <w:bCs/>
          <w:szCs w:val="21"/>
          <w:highlight w:val="none"/>
        </w:rPr>
        <w:t xml:space="preserve">3.5</w:t>
      </w:r>
      <w:r>
        <w:rPr>
          <w:szCs w:val="21"/>
          <w:highlight w:val="none"/>
        </w:rPr>
        <w:t xml:space="preserve">款商定或确定变更工作的单价。</w:t>
      </w:r>
      <w:r/>
    </w:p>
    <w:p>
      <w:pPr>
        <w:ind w:firstLine="480"/>
        <w:keepLines w:val="0"/>
        <w:keepNext w:val="0"/>
        <w:pageBreakBefore w:val="0"/>
        <w:spacing w:line="360" w:lineRule="auto"/>
        <w:widowControl w:val="off"/>
        <w:rPr>
          <w:rFonts w:ascii="黑体" w:hAnsi="黑体" w:eastAsia="黑体"/>
          <w:highlight w:val="none"/>
        </w:rPr>
      </w:pPr>
      <w:r/>
      <w:bookmarkStart w:id="509" w:name="_Toc222303305"/>
      <w:r/>
      <w:bookmarkStart w:id="510" w:name="_Toc260239640"/>
      <w:r/>
      <w:bookmarkStart w:id="511" w:name="_Toc237153147"/>
      <w:r>
        <w:rPr>
          <w:rFonts w:ascii="黑体" w:hAnsi="黑体" w:eastAsia="黑体"/>
          <w:highlight w:val="none"/>
        </w:rPr>
        <w:t xml:space="preserve">15.5承包人的合理化建议</w:t>
      </w:r>
      <w:bookmarkEnd w:id="509"/>
      <w:r/>
      <w:bookmarkEnd w:id="510"/>
      <w:r/>
      <w:bookmarkEnd w:id="511"/>
      <w:r/>
      <w:r/>
    </w:p>
    <w:p>
      <w:pPr>
        <w:ind w:firstLine="482"/>
        <w:keepLines w:val="0"/>
        <w:keepNext w:val="0"/>
        <w:pageBreakBefore w:val="0"/>
        <w:spacing w:line="360" w:lineRule="auto"/>
        <w:widowControl w:val="off"/>
        <w:rPr>
          <w:szCs w:val="21"/>
          <w:highlight w:val="none"/>
        </w:rPr>
      </w:pPr>
      <w:r>
        <w:rPr>
          <w:b/>
          <w:bCs/>
          <w:szCs w:val="21"/>
          <w:highlight w:val="none"/>
        </w:rPr>
        <w:t xml:space="preserve">15.5.1</w:t>
      </w:r>
      <w:r>
        <w:rPr>
          <w:szCs w:val="21"/>
          <w:highlight w:val="none"/>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482"/>
        <w:keepLines w:val="0"/>
        <w:keepNext w:val="0"/>
        <w:pageBreakBefore w:val="0"/>
        <w:spacing w:line="360" w:lineRule="auto"/>
        <w:widowControl w:val="off"/>
        <w:rPr>
          <w:highlight w:val="none"/>
        </w:rPr>
      </w:pPr>
      <w:r>
        <w:rPr>
          <w:b/>
          <w:bCs/>
          <w:szCs w:val="21"/>
          <w:highlight w:val="none"/>
        </w:rPr>
        <w:t xml:space="preserve">15.5.2</w:t>
      </w:r>
      <w:r>
        <w:rPr>
          <w:szCs w:val="21"/>
          <w:highlight w:val="none"/>
        </w:rPr>
        <w:t xml:space="preserve">承包人提出的合理化建议降低了合同价格、缩短了工期或者提高了工程经济效益的，除专用合同条款另有约定外，发包人应按所节约成本或增加收益的50%给予奖励。</w:t>
      </w:r>
      <w:r/>
    </w:p>
    <w:p>
      <w:pPr>
        <w:ind w:firstLine="480"/>
        <w:keepLines w:val="0"/>
        <w:keepNext w:val="0"/>
        <w:pageBreakBefore w:val="0"/>
        <w:spacing w:line="360" w:lineRule="auto"/>
        <w:widowControl w:val="off"/>
        <w:rPr>
          <w:rFonts w:ascii="黑体" w:hAnsi="黑体" w:eastAsia="黑体"/>
          <w:highlight w:val="none"/>
        </w:rPr>
      </w:pPr>
      <w:r/>
      <w:bookmarkStart w:id="512" w:name="_Toc237153148"/>
      <w:r/>
      <w:bookmarkStart w:id="513" w:name="_Toc260239641"/>
      <w:r>
        <w:rPr>
          <w:rFonts w:ascii="黑体" w:hAnsi="黑体" w:eastAsia="黑体"/>
          <w:highlight w:val="none"/>
        </w:rPr>
        <w:t xml:space="preserve">15.6暂列金额</w:t>
      </w:r>
      <w:bookmarkEnd w:id="512"/>
      <w:r/>
      <w:bookmarkEnd w:id="513"/>
      <w:r/>
      <w:r/>
    </w:p>
    <w:p>
      <w:pPr>
        <w:ind w:firstLine="480"/>
        <w:keepLines w:val="0"/>
        <w:keepNext w:val="0"/>
        <w:pageBreakBefore w:val="0"/>
        <w:spacing w:line="360" w:lineRule="auto"/>
        <w:widowControl w:val="off"/>
        <w:rPr>
          <w:szCs w:val="21"/>
          <w:highlight w:val="none"/>
        </w:rPr>
      </w:pPr>
      <w:r>
        <w:rPr>
          <w:szCs w:val="21"/>
          <w:highlight w:val="none"/>
        </w:rPr>
        <w:t xml:space="preserve">暂列金额只能按照监理人的指示使用，并对合同价格进行相应调整。</w:t>
      </w:r>
      <w:r/>
    </w:p>
    <w:p>
      <w:pPr>
        <w:ind w:firstLine="480"/>
        <w:keepLines w:val="0"/>
        <w:keepNext w:val="0"/>
        <w:pageBreakBefore w:val="0"/>
        <w:spacing w:line="360" w:lineRule="auto"/>
        <w:widowControl w:val="off"/>
        <w:rPr>
          <w:rFonts w:ascii="黑体" w:hAnsi="黑体" w:eastAsia="黑体"/>
          <w:highlight w:val="none"/>
        </w:rPr>
      </w:pPr>
      <w:r/>
      <w:bookmarkStart w:id="514" w:name="_Toc237153149"/>
      <w:r/>
      <w:bookmarkStart w:id="515" w:name="_Toc260239642"/>
      <w:r>
        <w:rPr>
          <w:rFonts w:ascii="黑体" w:hAnsi="黑体" w:eastAsia="黑体"/>
          <w:highlight w:val="none"/>
        </w:rPr>
        <w:t xml:space="preserve">15.7计日工</w:t>
      </w:r>
      <w:bookmarkEnd w:id="514"/>
      <w:r/>
      <w:bookmarkEnd w:id="515"/>
      <w:r/>
      <w:r/>
    </w:p>
    <w:p>
      <w:pPr>
        <w:ind w:firstLine="482"/>
        <w:keepLines w:val="0"/>
        <w:keepNext w:val="0"/>
        <w:pageBreakBefore w:val="0"/>
        <w:spacing w:line="360" w:lineRule="auto"/>
        <w:widowControl w:val="off"/>
        <w:rPr>
          <w:szCs w:val="21"/>
          <w:highlight w:val="none"/>
        </w:rPr>
      </w:pPr>
      <w:r>
        <w:rPr>
          <w:b/>
          <w:bCs/>
          <w:szCs w:val="21"/>
          <w:highlight w:val="none"/>
        </w:rPr>
        <w:t xml:space="preserve">15.7.1</w:t>
      </w:r>
      <w:r>
        <w:rPr>
          <w:szCs w:val="21"/>
          <w:highlight w:val="none"/>
        </w:rPr>
        <w:t xml:space="preserve">发包人认为有必要时，由监理人通知承包人以计日工方式实施变更的零星工作。其价款按列入已标价工程量清单中的计日工计价子目及其单价进行计算。</w:t>
      </w:r>
      <w:r/>
    </w:p>
    <w:p>
      <w:pPr>
        <w:ind w:firstLine="482"/>
        <w:keepLines w:val="0"/>
        <w:keepNext w:val="0"/>
        <w:pageBreakBefore w:val="0"/>
        <w:spacing w:line="360" w:lineRule="auto"/>
        <w:widowControl w:val="off"/>
        <w:rPr>
          <w:szCs w:val="21"/>
          <w:highlight w:val="none"/>
        </w:rPr>
      </w:pPr>
      <w:r>
        <w:rPr>
          <w:b/>
          <w:bCs/>
          <w:szCs w:val="21"/>
          <w:highlight w:val="none"/>
        </w:rPr>
        <w:t xml:space="preserve">15.7.2</w:t>
      </w:r>
      <w:r>
        <w:rPr>
          <w:szCs w:val="21"/>
          <w:highlight w:val="none"/>
        </w:rPr>
        <w:t xml:space="preserve">采用计日工计价的任何一项变更工作，均应列入暂列金额中支付。承包人应在计日工计价项目变更的实施过程中，每天提交以下报表和有关凭证报送监理人审批。</w:t>
      </w:r>
      <w:r/>
    </w:p>
    <w:p>
      <w:pPr>
        <w:ind w:firstLine="480"/>
        <w:keepLines w:val="0"/>
        <w:keepNext w:val="0"/>
        <w:pageBreakBefore w:val="0"/>
        <w:spacing w:line="360" w:lineRule="auto"/>
        <w:widowControl w:val="off"/>
        <w:rPr>
          <w:szCs w:val="21"/>
          <w:highlight w:val="none"/>
        </w:rPr>
      </w:pPr>
      <w:r>
        <w:rPr>
          <w:szCs w:val="21"/>
          <w:highlight w:val="none"/>
        </w:rPr>
        <w:t xml:space="preserve">（1）工作名称、内容和数量；</w:t>
      </w:r>
      <w:r/>
    </w:p>
    <w:p>
      <w:pPr>
        <w:ind w:firstLine="480"/>
        <w:keepLines w:val="0"/>
        <w:keepNext w:val="0"/>
        <w:pageBreakBefore w:val="0"/>
        <w:spacing w:line="360" w:lineRule="auto"/>
        <w:widowControl w:val="off"/>
        <w:rPr>
          <w:szCs w:val="21"/>
          <w:highlight w:val="none"/>
        </w:rPr>
      </w:pPr>
      <w:r>
        <w:rPr>
          <w:szCs w:val="21"/>
          <w:highlight w:val="none"/>
        </w:rPr>
        <w:t xml:space="preserve">（2）投入该工作所有人员的姓名、工种、级别和耗用工时；</w:t>
      </w:r>
      <w:r/>
    </w:p>
    <w:p>
      <w:pPr>
        <w:ind w:firstLine="480"/>
        <w:keepLines w:val="0"/>
        <w:keepNext w:val="0"/>
        <w:pageBreakBefore w:val="0"/>
        <w:spacing w:line="360" w:lineRule="auto"/>
        <w:widowControl w:val="off"/>
        <w:rPr>
          <w:szCs w:val="21"/>
          <w:highlight w:val="none"/>
        </w:rPr>
      </w:pPr>
      <w:r>
        <w:rPr>
          <w:szCs w:val="21"/>
          <w:highlight w:val="none"/>
        </w:rPr>
        <w:t xml:space="preserve">（3）投入该工作的材料类别和数量；</w:t>
      </w:r>
      <w:r/>
    </w:p>
    <w:p>
      <w:pPr>
        <w:ind w:firstLine="480"/>
        <w:keepLines w:val="0"/>
        <w:keepNext w:val="0"/>
        <w:pageBreakBefore w:val="0"/>
        <w:spacing w:line="360" w:lineRule="auto"/>
        <w:widowControl w:val="off"/>
        <w:rPr>
          <w:szCs w:val="21"/>
          <w:highlight w:val="none"/>
        </w:rPr>
      </w:pPr>
      <w:r>
        <w:rPr>
          <w:szCs w:val="21"/>
          <w:highlight w:val="none"/>
        </w:rPr>
        <w:t xml:space="preserve">（4）投入该工作的施工设备型号、台数和耗用</w:t>
      </w:r>
      <w:r>
        <w:rPr>
          <w:rFonts w:hint="eastAsia"/>
          <w:szCs w:val="21"/>
          <w:highlight w:val="none"/>
          <w:lang w:val="en-US" w:eastAsia="zh-CN"/>
        </w:rPr>
        <w:t xml:space="preserve">工</w:t>
      </w:r>
      <w:r>
        <w:rPr>
          <w:szCs w:val="21"/>
          <w:highlight w:val="none"/>
        </w:rPr>
        <w:t xml:space="preserve">时；</w:t>
      </w:r>
      <w:r/>
    </w:p>
    <w:p>
      <w:pPr>
        <w:ind w:firstLine="480"/>
        <w:keepLines w:val="0"/>
        <w:keepNext w:val="0"/>
        <w:pageBreakBefore w:val="0"/>
        <w:spacing w:line="360" w:lineRule="auto"/>
        <w:widowControl w:val="off"/>
        <w:rPr>
          <w:szCs w:val="21"/>
          <w:highlight w:val="none"/>
        </w:rPr>
      </w:pPr>
      <w:r>
        <w:rPr>
          <w:szCs w:val="21"/>
          <w:highlight w:val="none"/>
        </w:rPr>
        <w:t xml:space="preserve">（5）监理人要求提交的其他资料和凭证。</w:t>
      </w:r>
      <w:r/>
    </w:p>
    <w:p>
      <w:pPr>
        <w:ind w:firstLine="482"/>
        <w:keepLines w:val="0"/>
        <w:keepNext w:val="0"/>
        <w:pageBreakBefore w:val="0"/>
        <w:spacing w:line="360" w:lineRule="auto"/>
        <w:widowControl w:val="off"/>
        <w:rPr>
          <w:highlight w:val="none"/>
        </w:rPr>
      </w:pPr>
      <w:r>
        <w:rPr>
          <w:b/>
          <w:bCs/>
          <w:szCs w:val="21"/>
          <w:highlight w:val="none"/>
        </w:rPr>
        <w:t xml:space="preserve">15.7.3</w:t>
      </w:r>
      <w:r>
        <w:rPr>
          <w:szCs w:val="21"/>
          <w:highlight w:val="none"/>
        </w:rPr>
        <w:t xml:space="preserve">计日工由承包人汇总后，按第17.3.2项的约定列入进度付款申请单，由监理人复核并经发包人同意后列入进度付款。</w:t>
      </w:r>
      <w:r/>
    </w:p>
    <w:p>
      <w:pPr>
        <w:ind w:firstLine="480"/>
        <w:keepLines w:val="0"/>
        <w:keepNext w:val="0"/>
        <w:pageBreakBefore w:val="0"/>
        <w:spacing w:line="360" w:lineRule="auto"/>
        <w:widowControl w:val="off"/>
        <w:rPr>
          <w:rFonts w:ascii="黑体" w:hAnsi="黑体" w:eastAsia="黑体"/>
          <w:highlight w:val="none"/>
        </w:rPr>
      </w:pPr>
      <w:r/>
      <w:bookmarkStart w:id="516" w:name="_Toc237153150"/>
      <w:r/>
      <w:bookmarkStart w:id="517" w:name="_Toc222303306"/>
      <w:r/>
      <w:bookmarkStart w:id="518" w:name="_Toc260239643"/>
      <w:r>
        <w:rPr>
          <w:rFonts w:ascii="黑体" w:hAnsi="黑体" w:eastAsia="黑体"/>
          <w:highlight w:val="none"/>
        </w:rPr>
        <w:t xml:space="preserve">15.8暂估价</w:t>
      </w:r>
      <w:bookmarkEnd w:id="516"/>
      <w:r/>
      <w:bookmarkEnd w:id="517"/>
      <w:r/>
      <w:bookmarkEnd w:id="518"/>
      <w:r/>
      <w:r/>
    </w:p>
    <w:p>
      <w:pPr>
        <w:ind w:firstLine="482"/>
        <w:keepLines w:val="0"/>
        <w:keepNext w:val="0"/>
        <w:pageBreakBefore w:val="0"/>
        <w:spacing w:line="360" w:lineRule="auto"/>
        <w:widowControl w:val="off"/>
        <w:rPr>
          <w:szCs w:val="21"/>
          <w:highlight w:val="none"/>
        </w:rPr>
      </w:pPr>
      <w:r>
        <w:rPr>
          <w:b/>
          <w:bCs/>
          <w:szCs w:val="21"/>
          <w:highlight w:val="none"/>
        </w:rPr>
        <w:t xml:space="preserve">15.8.1</w:t>
      </w:r>
      <w:r>
        <w:rPr>
          <w:rFonts w:hint="eastAsia"/>
          <w:szCs w:val="21"/>
          <w:highlight w:val="none"/>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ind w:firstLine="482"/>
        <w:keepLines w:val="0"/>
        <w:keepNext w:val="0"/>
        <w:pageBreakBefore w:val="0"/>
        <w:spacing w:line="360" w:lineRule="auto"/>
        <w:widowControl w:val="off"/>
        <w:rPr>
          <w:szCs w:val="21"/>
          <w:highlight w:val="none"/>
        </w:rPr>
      </w:pPr>
      <w:r>
        <w:rPr>
          <w:b/>
          <w:bCs/>
          <w:szCs w:val="21"/>
          <w:highlight w:val="none"/>
        </w:rPr>
        <w:t xml:space="preserve">15.8.2</w:t>
      </w:r>
      <w:r>
        <w:rPr>
          <w:szCs w:val="21"/>
          <w:highlight w:val="none"/>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ind w:firstLine="482"/>
        <w:keepLines w:val="0"/>
        <w:keepNext w:val="0"/>
        <w:pageBreakBefore w:val="0"/>
        <w:spacing w:line="360" w:lineRule="auto"/>
        <w:widowControl w:val="off"/>
        <w:rPr>
          <w:highlight w:val="none"/>
        </w:rPr>
      </w:pPr>
      <w:r>
        <w:rPr>
          <w:b/>
          <w:bCs/>
          <w:szCs w:val="21"/>
          <w:highlight w:val="none"/>
        </w:rPr>
        <w:t xml:space="preserve">15.8.3</w:t>
      </w:r>
      <w:r>
        <w:rPr>
          <w:szCs w:val="21"/>
          <w:highlight w:val="none"/>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1144"/>
        <w:spacing w:before="0" w:after="0" w:line="360" w:lineRule="auto"/>
        <w:rPr>
          <w:rFonts w:ascii="黑体" w:hAnsi="黑体" w:eastAsia="黑体"/>
          <w:b/>
          <w:sz w:val="24"/>
          <w:szCs w:val="24"/>
          <w:highlight w:val="none"/>
        </w:rPr>
      </w:pPr>
      <w:r/>
      <w:bookmarkStart w:id="519" w:name="_Toc502674996"/>
      <w:r/>
      <w:bookmarkStart w:id="520" w:name="_Toc222303307"/>
      <w:r/>
      <w:bookmarkStart w:id="521" w:name="_Toc237153151"/>
      <w:r/>
      <w:bookmarkStart w:id="522" w:name="_Toc56693033"/>
      <w:r>
        <w:rPr>
          <w:rFonts w:ascii="黑体" w:hAnsi="黑体" w:eastAsia="黑体"/>
          <w:b/>
          <w:sz w:val="24"/>
          <w:szCs w:val="24"/>
          <w:highlight w:val="none"/>
        </w:rPr>
        <w:t xml:space="preserve">16</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价格调整</w:t>
      </w:r>
      <w:bookmarkEnd w:id="519"/>
      <w:r/>
      <w:bookmarkEnd w:id="520"/>
      <w:r/>
      <w:bookmarkEnd w:id="521"/>
      <w:r/>
      <w:bookmarkEnd w:id="522"/>
      <w:r/>
      <w:r/>
    </w:p>
    <w:p>
      <w:pPr>
        <w:ind w:firstLine="480"/>
        <w:keepLines w:val="0"/>
        <w:keepNext w:val="0"/>
        <w:pageBreakBefore w:val="0"/>
        <w:spacing w:line="360" w:lineRule="auto"/>
        <w:widowControl w:val="off"/>
        <w:rPr>
          <w:rFonts w:ascii="黑体" w:hAnsi="黑体" w:eastAsia="黑体"/>
          <w:highlight w:val="none"/>
        </w:rPr>
      </w:pPr>
      <w:r/>
      <w:bookmarkStart w:id="523" w:name="_Toc260239645"/>
      <w:r/>
      <w:bookmarkStart w:id="524" w:name="_Toc222290113"/>
      <w:r/>
      <w:bookmarkStart w:id="525" w:name="_Toc237153152"/>
      <w:r/>
      <w:bookmarkStart w:id="526" w:name="_Toc222303308"/>
      <w:r>
        <w:rPr>
          <w:rFonts w:ascii="黑体" w:hAnsi="黑体" w:eastAsia="黑体"/>
          <w:highlight w:val="none"/>
        </w:rPr>
        <w:t xml:space="preserve">16.1物价波动引起的价格调整</w:t>
      </w:r>
      <w:bookmarkEnd w:id="523"/>
      <w:r/>
      <w:bookmarkEnd w:id="524"/>
      <w:r/>
      <w:bookmarkEnd w:id="525"/>
      <w:r/>
      <w:bookmarkEnd w:id="526"/>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除专用合同条款另有约定外，因物价波动引起的价格调整按照本款约定处理。</w:t>
      </w:r>
      <w:r/>
    </w:p>
    <w:p>
      <w:pPr>
        <w:ind w:firstLine="482"/>
        <w:keepLines w:val="0"/>
        <w:keepNext w:val="0"/>
        <w:pageBreakBefore w:val="0"/>
        <w:spacing w:line="360" w:lineRule="auto"/>
        <w:widowControl w:val="off"/>
        <w:rPr>
          <w:szCs w:val="21"/>
          <w:highlight w:val="none"/>
        </w:rPr>
      </w:pPr>
      <w:r>
        <w:rPr>
          <w:b/>
          <w:szCs w:val="21"/>
          <w:highlight w:val="none"/>
        </w:rPr>
        <w:t xml:space="preserve">16.1.1</w:t>
      </w:r>
      <w:r>
        <w:rPr>
          <w:szCs w:val="21"/>
          <w:highlight w:val="none"/>
        </w:rPr>
        <w:t xml:space="preserve">采用价格指数调整价格差额</w:t>
      </w:r>
      <w:r/>
    </w:p>
    <w:p>
      <w:pPr>
        <w:ind w:firstLine="482"/>
        <w:keepLines w:val="0"/>
        <w:keepNext w:val="0"/>
        <w:pageBreakBefore w:val="0"/>
        <w:spacing w:line="360" w:lineRule="auto"/>
        <w:widowControl w:val="off"/>
        <w:rPr>
          <w:szCs w:val="21"/>
          <w:highlight w:val="none"/>
        </w:rPr>
      </w:pPr>
      <w:r>
        <w:rPr>
          <w:b/>
          <w:szCs w:val="21"/>
          <w:highlight w:val="none"/>
        </w:rPr>
        <w:t xml:space="preserve">16.1.1.1</w:t>
      </w:r>
      <w:r>
        <w:rPr>
          <w:szCs w:val="21"/>
          <w:highlight w:val="none"/>
        </w:rPr>
        <w:t xml:space="preserve">价格调整公式</w:t>
      </w:r>
      <w:r/>
    </w:p>
    <w:p>
      <w:pPr>
        <w:ind w:firstLine="480"/>
        <w:keepLines w:val="0"/>
        <w:keepNext w:val="0"/>
        <w:pageBreakBefore w:val="0"/>
        <w:spacing w:line="360" w:lineRule="auto"/>
        <w:widowControl w:val="off"/>
        <w:rPr>
          <w:sz w:val="24"/>
          <w:highlight w:val="none"/>
        </w:rPr>
      </w:pPr>
      <w:r>
        <w:rPr>
          <w:szCs w:val="21"/>
          <w:highlight w:val="none"/>
        </w:rPr>
        <w:t xml:space="preserve">因人工、材料和设备等价格波动影响合同价格时，根据投标函附录中的价格指数（或价格）和权重表约定的数据，按以下公式计算差额并调整合同价格。</w:t>
      </w:r>
      <w:r/>
    </w:p>
    <w:p>
      <w:pPr>
        <w:ind w:right="248" w:firstLine="955"/>
        <w:spacing w:line="360" w:lineRule="auto"/>
        <w:rPr>
          <w:highlight w:val="none"/>
        </w:rPr>
      </w:pPr>
      <w:r>
        <w:rPr>
          <w:position w:val="-3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7.2pt;height:40.9pt;mso-wrap-distance-left:0.0pt;mso-wrap-distance-top:0.0pt;mso-wrap-distance-right:0.0pt;mso-wrap-distance-bottom:0.0pt;" filled="f" stroked="f">
            <v:path textboxrect="0,0,0,0"/>
            <v:imagedata r:id="rId25" o:title=""/>
          </v:shape>
          <o:OLEObject DrawAspect="Content" r:id="rId26" ObjectID="_15250410" ProgID="Equation.3" ShapeID="_x0000_i10" Type="Embed"/>
        </w:object>
      </w:r>
      <w:r/>
    </w:p>
    <w:p>
      <w:pPr>
        <w:ind w:firstLine="480"/>
        <w:spacing w:line="360" w:lineRule="auto"/>
        <w:tabs>
          <w:tab w:val="left" w:pos="1260" w:leader="none"/>
        </w:tabs>
        <w:rPr>
          <w:szCs w:val="21"/>
          <w:highlight w:val="none"/>
        </w:rPr>
      </w:pPr>
      <w:r>
        <w:rPr>
          <w:szCs w:val="21"/>
          <w:highlight w:val="none"/>
        </w:rPr>
      </w:r>
      <w:r/>
    </w:p>
    <w:p>
      <w:pPr>
        <w:ind w:firstLine="480"/>
        <w:spacing w:line="360" w:lineRule="auto"/>
        <w:tabs>
          <w:tab w:val="left" w:pos="1260" w:leader="none"/>
        </w:tabs>
        <w:rPr>
          <w:szCs w:val="21"/>
          <w:highlight w:val="none"/>
        </w:rPr>
      </w:pPr>
      <w:r>
        <w:rPr>
          <w:szCs w:val="21"/>
          <w:highlight w:val="none"/>
        </w:rPr>
        <w:t xml:space="preserve">式中：</w:t>
      </w:r>
      <w:r>
        <w:rPr>
          <w:rFonts w:ascii="Cambria Math" w:hAnsi="Cambria Math" w:cs="Cambria Math"/>
          <w:szCs w:val="21"/>
          <w:highlight w:val="none"/>
        </w:rPr>
        <w:t xml:space="preserve">△</w:t>
      </w:r>
      <w:r>
        <w:rPr>
          <w:szCs w:val="21"/>
          <w:highlight w:val="none"/>
        </w:rPr>
        <w:t xml:space="preserve">P -需调整的价格差额；</w:t>
      </w:r>
      <w:r/>
    </w:p>
    <w:p>
      <w:pPr>
        <w:spacing w:line="360" w:lineRule="auto"/>
        <w:tabs>
          <w:tab w:val="left" w:pos="1260" w:leader="none"/>
        </w:tabs>
        <w:rPr>
          <w:szCs w:val="21"/>
          <w:highlight w:val="none"/>
        </w:rPr>
      </w:pPr>
      <w:r>
        <w:rPr>
          <w:szCs w:val="21"/>
          <w:highlight w:val="none"/>
        </w:rPr>
        <w:tab/>
      </w:r>
      <w:r>
        <w:rPr>
          <w:szCs w:val="21"/>
          <w:highlight w:val="none"/>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szCs w:val="21"/>
          <w:highlight w:val="none"/>
        </w:rPr>
      </w:pPr>
      <w:r>
        <w:rPr>
          <w:szCs w:val="21"/>
          <w:highlight w:val="none"/>
        </w:rPr>
        <w:tab/>
      </w:r>
      <w:r>
        <w:rPr>
          <w:szCs w:val="21"/>
          <w:highlight w:val="none"/>
        </w:rPr>
        <w:t xml:space="preserve">A -定值权重（即不调部分的权重）；</w:t>
      </w:r>
      <w:r/>
    </w:p>
    <w:p>
      <w:pPr>
        <w:spacing w:line="360" w:lineRule="auto"/>
        <w:tabs>
          <w:tab w:val="left" w:pos="1260" w:leader="none"/>
        </w:tabs>
        <w:rPr>
          <w:szCs w:val="21"/>
          <w:highlight w:val="none"/>
        </w:rPr>
      </w:pPr>
      <w:r>
        <w:rPr>
          <w:szCs w:val="21"/>
          <w:highlight w:val="none"/>
        </w:rPr>
        <w:tab/>
      </w:r>
      <w:r>
        <w:rPr>
          <w:szCs w:val="21"/>
          <w:highlight w:val="none"/>
        </w:rPr>
        <w:t xml:space="preserve">B1; B2 ;B3·····Bn -各可调因子的变值权重（即可调部分的权重）为各可调因子在投标函投标总报价中所占的比例；</w:t>
      </w:r>
      <w:r/>
    </w:p>
    <w:p>
      <w:pPr>
        <w:spacing w:line="360" w:lineRule="auto"/>
        <w:tabs>
          <w:tab w:val="left" w:pos="1260" w:leader="none"/>
        </w:tabs>
        <w:rPr>
          <w:szCs w:val="21"/>
          <w:highlight w:val="none"/>
        </w:rPr>
      </w:pPr>
      <w:r>
        <w:rPr>
          <w:szCs w:val="21"/>
          <w:highlight w:val="none"/>
        </w:rPr>
        <w:tab/>
      </w:r>
      <w:r>
        <w:rPr>
          <w:szCs w:val="21"/>
          <w:highlight w:val="none"/>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szCs w:val="21"/>
          <w:highlight w:val="none"/>
        </w:rPr>
      </w:pPr>
      <w:r>
        <w:rPr>
          <w:szCs w:val="21"/>
          <w:highlight w:val="none"/>
        </w:rPr>
        <w:tab/>
      </w:r>
      <w:r>
        <w:rPr>
          <w:szCs w:val="21"/>
          <w:highlight w:val="none"/>
        </w:rPr>
        <w:t xml:space="preserve">Fo1; Fo2; Fo3·····Fon-各可调因子的基本价格指数，指基准日期的各可调因子的价格指数（或价格）。</w:t>
      </w:r>
      <w:r/>
    </w:p>
    <w:p>
      <w:pPr>
        <w:ind w:firstLine="480"/>
        <w:keepLines w:val="0"/>
        <w:keepNext w:val="0"/>
        <w:pageBreakBefore w:val="0"/>
        <w:spacing w:line="360" w:lineRule="auto"/>
        <w:widowControl w:val="off"/>
        <w:rPr>
          <w:szCs w:val="21"/>
          <w:highlight w:val="none"/>
        </w:rPr>
      </w:pPr>
      <w:r>
        <w:rPr>
          <w:szCs w:val="21"/>
          <w:highlight w:val="none"/>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ind w:firstLine="482"/>
        <w:keepLines w:val="0"/>
        <w:keepNext w:val="0"/>
        <w:pageBreakBefore w:val="0"/>
        <w:spacing w:line="360" w:lineRule="auto"/>
        <w:widowControl w:val="off"/>
        <w:rPr>
          <w:highlight w:val="none"/>
        </w:rPr>
      </w:pPr>
      <w:r>
        <w:rPr>
          <w:b/>
          <w:bCs/>
          <w:highlight w:val="none"/>
        </w:rPr>
        <w:t xml:space="preserve">16.1.1.2</w:t>
      </w:r>
      <w:r>
        <w:rPr>
          <w:highlight w:val="none"/>
        </w:rPr>
        <w:t xml:space="preserve">暂时确定调整差额</w:t>
      </w:r>
      <w:r/>
    </w:p>
    <w:p>
      <w:pPr>
        <w:ind w:firstLine="480"/>
        <w:keepLines w:val="0"/>
        <w:keepNext w:val="0"/>
        <w:pageBreakBefore w:val="0"/>
        <w:spacing w:line="360" w:lineRule="auto"/>
        <w:widowControl w:val="off"/>
        <w:rPr>
          <w:highlight w:val="none"/>
        </w:rPr>
      </w:pPr>
      <w:r>
        <w:rPr>
          <w:highlight w:val="none"/>
        </w:rPr>
        <w:t xml:space="preserve">在计算调整差额时得不到现行价格指数的，可暂用上一次价格指数（或价格）计算，并在以后的付款中再按实际价格指数（或价格）进行调整。</w:t>
      </w:r>
      <w:r/>
    </w:p>
    <w:p>
      <w:pPr>
        <w:ind w:firstLine="482"/>
        <w:keepLines w:val="0"/>
        <w:keepNext w:val="0"/>
        <w:pageBreakBefore w:val="0"/>
        <w:spacing w:line="360" w:lineRule="auto"/>
        <w:widowControl w:val="off"/>
        <w:rPr>
          <w:highlight w:val="none"/>
        </w:rPr>
      </w:pPr>
      <w:r>
        <w:rPr>
          <w:b/>
          <w:bCs/>
          <w:highlight w:val="none"/>
        </w:rPr>
        <w:t xml:space="preserve">16.1.1.3</w:t>
      </w:r>
      <w:r>
        <w:rPr>
          <w:highlight w:val="none"/>
        </w:rPr>
        <w:t xml:space="preserve">权重的调整</w:t>
      </w:r>
      <w:r/>
    </w:p>
    <w:p>
      <w:pPr>
        <w:ind w:firstLine="480"/>
        <w:keepLines w:val="0"/>
        <w:keepNext w:val="0"/>
        <w:pageBreakBefore w:val="0"/>
        <w:spacing w:line="360" w:lineRule="auto"/>
        <w:widowControl w:val="off"/>
        <w:rPr>
          <w:highlight w:val="none"/>
        </w:rPr>
      </w:pPr>
      <w:r>
        <w:rPr>
          <w:highlight w:val="none"/>
        </w:rPr>
        <w:t xml:space="preserve">按第</w:t>
      </w:r>
      <w:r>
        <w:rPr>
          <w:b/>
          <w:bCs/>
          <w:highlight w:val="none"/>
        </w:rPr>
        <w:t xml:space="preserve">15.1</w:t>
      </w:r>
      <w:r>
        <w:rPr>
          <w:highlight w:val="none"/>
        </w:rPr>
        <w:t xml:space="preserve">款约定的变更导致原定合同中的权重不合理时，由监理人与承包人和发包人协商后进行调整。</w:t>
      </w:r>
      <w:r/>
    </w:p>
    <w:p>
      <w:pPr>
        <w:ind w:firstLine="482"/>
        <w:keepLines w:val="0"/>
        <w:keepNext w:val="0"/>
        <w:pageBreakBefore w:val="0"/>
        <w:spacing w:line="360" w:lineRule="auto"/>
        <w:widowControl w:val="off"/>
        <w:rPr>
          <w:highlight w:val="none"/>
        </w:rPr>
      </w:pPr>
      <w:r>
        <w:rPr>
          <w:b/>
          <w:bCs/>
          <w:highlight w:val="none"/>
        </w:rPr>
        <w:t xml:space="preserve">16.1.1.4</w:t>
      </w:r>
      <w:r>
        <w:rPr>
          <w:highlight w:val="none"/>
        </w:rPr>
        <w:t xml:space="preserve">承包人工期延误后的价格调整</w:t>
      </w:r>
      <w:r/>
    </w:p>
    <w:p>
      <w:pPr>
        <w:ind w:firstLine="480"/>
        <w:keepLines w:val="0"/>
        <w:keepNext w:val="0"/>
        <w:pageBreakBefore w:val="0"/>
        <w:spacing w:line="360" w:lineRule="auto"/>
        <w:widowControl w:val="off"/>
        <w:rPr>
          <w:highlight w:val="none"/>
        </w:rPr>
      </w:pPr>
      <w:r>
        <w:rPr>
          <w:highlight w:val="none"/>
        </w:rPr>
        <w:t xml:space="preserve">由于承包人原因未在约定的工期内竣工的，则对原约定竣工日期后继续施工的工程，在使用第</w:t>
      </w:r>
      <w:r>
        <w:rPr>
          <w:b/>
          <w:bCs/>
          <w:highlight w:val="none"/>
        </w:rPr>
        <w:t xml:space="preserve">16.1.1</w:t>
      </w:r>
      <w:r>
        <w:rPr>
          <w:highlight w:val="none"/>
        </w:rPr>
        <w:t xml:space="preserve">项价格调整公式时，应采用原约定竣工日期与实际竣工日期的两个价格指数（或价格）中较低的一个作为现行价格指数（或价格）。</w:t>
      </w:r>
      <w:r/>
    </w:p>
    <w:p>
      <w:pPr>
        <w:ind w:firstLine="482"/>
        <w:keepLines w:val="0"/>
        <w:keepNext w:val="0"/>
        <w:pageBreakBefore w:val="0"/>
        <w:spacing w:line="360" w:lineRule="auto"/>
        <w:widowControl w:val="off"/>
        <w:rPr>
          <w:highlight w:val="none"/>
        </w:rPr>
      </w:pPr>
      <w:r>
        <w:rPr>
          <w:b/>
          <w:bCs/>
          <w:highlight w:val="none"/>
        </w:rPr>
        <w:t xml:space="preserve">16.1.2</w:t>
      </w:r>
      <w:r>
        <w:rPr>
          <w:highlight w:val="none"/>
        </w:rPr>
        <w:t xml:space="preserve">采用造价信息调整价格差额</w:t>
      </w:r>
      <w:r/>
    </w:p>
    <w:p>
      <w:pPr>
        <w:ind w:firstLine="480"/>
        <w:keepLines w:val="0"/>
        <w:keepNext w:val="0"/>
        <w:pageBreakBefore w:val="0"/>
        <w:spacing w:line="360" w:lineRule="auto"/>
        <w:widowControl w:val="off"/>
        <w:rPr>
          <w:highlight w:val="none"/>
        </w:rPr>
      </w:pPr>
      <w:r/>
      <w:bookmarkStart w:id="527" w:name="_Toc237153153"/>
      <w:r/>
      <w:bookmarkStart w:id="528" w:name="_Toc222303309"/>
      <w:r/>
      <w:bookmarkStart w:id="529" w:name="_Toc222290114"/>
      <w:r>
        <w:rPr>
          <w:rFonts w:hint="eastAsia"/>
          <w:highlight w:val="non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w:t>
      </w:r>
      <w:r>
        <w:rPr>
          <w:rFonts w:hint="eastAsia"/>
          <w:highlight w:val="none"/>
          <w:lang w:val="en-US" w:eastAsia="zh-CN"/>
        </w:rPr>
        <w:t xml:space="preserve">量</w:t>
      </w:r>
      <w:r>
        <w:rPr>
          <w:rFonts w:hint="eastAsia"/>
          <w:highlight w:val="none"/>
        </w:rPr>
        <w:t xml:space="preserve">应由监理人复核，监理人确认需调整的材料单价及数量，作为调整工程合同价格差额的依据。</w:t>
      </w:r>
      <w:r/>
    </w:p>
    <w:p>
      <w:pPr>
        <w:ind w:firstLine="480"/>
        <w:keepLines w:val="0"/>
        <w:keepNext w:val="0"/>
        <w:pageBreakBefore w:val="0"/>
        <w:spacing w:line="360" w:lineRule="auto"/>
        <w:widowControl w:val="off"/>
        <w:rPr>
          <w:sz w:val="24"/>
          <w:highlight w:val="none"/>
        </w:rPr>
      </w:pPr>
      <w:r>
        <w:rPr>
          <w:rFonts w:hint="eastAsia"/>
          <w:highlight w:val="none"/>
        </w:rPr>
        <w:t xml:space="preserve">工程造价信息的来源以及价格调整的项目和系数</w:t>
      </w:r>
      <w:r>
        <w:rPr>
          <w:rFonts w:hint="eastAsia"/>
          <w:highlight w:val="none"/>
          <w:lang w:val="en-US" w:eastAsia="zh-CN"/>
        </w:rPr>
        <w:t xml:space="preserve">应</w:t>
      </w:r>
      <w:r>
        <w:rPr>
          <w:rFonts w:hint="eastAsia"/>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szCs w:val="21"/>
          <w:highlight w:val="none"/>
        </w:rPr>
      </w:pPr>
      <w:r/>
      <w:bookmarkStart w:id="530" w:name="_Toc260239646"/>
      <w:r>
        <w:rPr>
          <w:rFonts w:ascii="黑体" w:hAnsi="黑体" w:eastAsia="黑体"/>
          <w:szCs w:val="21"/>
          <w:highlight w:val="none"/>
        </w:rPr>
        <w:t xml:space="preserve">16.2法律变化引起的价格调整</w:t>
      </w:r>
      <w:bookmarkEnd w:id="527"/>
      <w:r/>
      <w:bookmarkEnd w:id="528"/>
      <w:r/>
      <w:bookmarkEnd w:id="529"/>
      <w:r/>
      <w:bookmarkEnd w:id="530"/>
      <w:r/>
      <w:r/>
    </w:p>
    <w:p>
      <w:pPr>
        <w:ind w:firstLine="480"/>
        <w:keepLines w:val="0"/>
        <w:keepNext w:val="0"/>
        <w:pageBreakBefore w:val="0"/>
        <w:spacing w:line="360" w:lineRule="auto"/>
        <w:widowControl w:val="off"/>
        <w:rPr>
          <w:highlight w:val="none"/>
        </w:rPr>
      </w:pPr>
      <w:r>
        <w:rPr>
          <w:highlight w:val="none"/>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1144"/>
        <w:spacing w:before="0" w:after="0" w:line="360" w:lineRule="auto"/>
        <w:rPr>
          <w:rFonts w:ascii="黑体" w:hAnsi="黑体" w:eastAsia="黑体"/>
          <w:b/>
          <w:sz w:val="24"/>
          <w:szCs w:val="24"/>
          <w:highlight w:val="none"/>
        </w:rPr>
      </w:pPr>
      <w:r/>
      <w:bookmarkStart w:id="531" w:name="_Toc502674997"/>
      <w:r/>
      <w:bookmarkStart w:id="532" w:name="_Toc222290115"/>
      <w:r/>
      <w:bookmarkStart w:id="533" w:name="_Toc222303310"/>
      <w:r/>
      <w:bookmarkStart w:id="534" w:name="_Toc237153154"/>
      <w:r/>
      <w:bookmarkStart w:id="535" w:name="_Toc56693034"/>
      <w:r>
        <w:rPr>
          <w:rFonts w:ascii="黑体" w:hAnsi="黑体" w:eastAsia="黑体"/>
          <w:b/>
          <w:sz w:val="24"/>
          <w:szCs w:val="24"/>
          <w:highlight w:val="none"/>
        </w:rPr>
        <w:t xml:space="preserve">17</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计量与支付</w:t>
      </w:r>
      <w:bookmarkEnd w:id="531"/>
      <w:r/>
      <w:bookmarkEnd w:id="532"/>
      <w:r/>
      <w:bookmarkEnd w:id="533"/>
      <w:r/>
      <w:bookmarkEnd w:id="534"/>
      <w:r/>
      <w:bookmarkEnd w:id="535"/>
      <w:r/>
      <w:r/>
    </w:p>
    <w:p>
      <w:pPr>
        <w:ind w:firstLine="480"/>
        <w:keepLines w:val="0"/>
        <w:keepNext w:val="0"/>
        <w:pageBreakBefore w:val="0"/>
        <w:spacing w:line="360" w:lineRule="auto"/>
        <w:widowControl w:val="off"/>
        <w:rPr>
          <w:rFonts w:ascii="黑体" w:hAnsi="黑体" w:eastAsia="黑体"/>
          <w:highlight w:val="none"/>
        </w:rPr>
      </w:pPr>
      <w:r/>
      <w:bookmarkStart w:id="536" w:name="_Toc222303311"/>
      <w:r/>
      <w:bookmarkStart w:id="537" w:name="_Toc260239648"/>
      <w:r/>
      <w:bookmarkStart w:id="538" w:name="_Toc222290116"/>
      <w:r/>
      <w:bookmarkStart w:id="539" w:name="_Toc237153155"/>
      <w:r>
        <w:rPr>
          <w:rFonts w:ascii="黑体" w:hAnsi="黑体" w:eastAsia="黑体"/>
          <w:highlight w:val="none"/>
        </w:rPr>
        <w:t xml:space="preserve">17.1计量</w:t>
      </w:r>
      <w:bookmarkEnd w:id="536"/>
      <w:r/>
      <w:bookmarkEnd w:id="537"/>
      <w:r/>
      <w:bookmarkEnd w:id="538"/>
      <w:r/>
      <w:bookmarkEnd w:id="539"/>
      <w:r/>
      <w:r/>
    </w:p>
    <w:p>
      <w:pPr>
        <w:ind w:firstLine="482"/>
        <w:keepLines w:val="0"/>
        <w:keepNext w:val="0"/>
        <w:pageBreakBefore w:val="0"/>
        <w:spacing w:line="360" w:lineRule="auto"/>
        <w:widowControl w:val="off"/>
        <w:rPr>
          <w:szCs w:val="21"/>
          <w:highlight w:val="none"/>
        </w:rPr>
      </w:pPr>
      <w:r/>
      <w:bookmarkStart w:id="540" w:name="_Toc222290117"/>
      <w:r>
        <w:rPr>
          <w:b/>
          <w:szCs w:val="21"/>
          <w:highlight w:val="none"/>
        </w:rPr>
        <w:t xml:space="preserve">17.1.1</w:t>
      </w:r>
      <w:r>
        <w:rPr>
          <w:szCs w:val="21"/>
          <w:highlight w:val="none"/>
        </w:rPr>
        <w:t xml:space="preserve">计量单位</w:t>
      </w:r>
      <w:bookmarkEnd w:id="540"/>
      <w:r/>
      <w:r/>
    </w:p>
    <w:p>
      <w:pPr>
        <w:ind w:firstLine="480"/>
        <w:keepLines w:val="0"/>
        <w:keepNext w:val="0"/>
        <w:pageBreakBefore w:val="0"/>
        <w:spacing w:line="360" w:lineRule="auto"/>
        <w:widowControl w:val="off"/>
        <w:rPr>
          <w:szCs w:val="21"/>
          <w:highlight w:val="none"/>
        </w:rPr>
      </w:pPr>
      <w:r>
        <w:rPr>
          <w:szCs w:val="21"/>
          <w:highlight w:val="none"/>
        </w:rPr>
        <w:t xml:space="preserve">计量采用国家法定的计量单位。</w:t>
      </w:r>
      <w:r/>
    </w:p>
    <w:p>
      <w:pPr>
        <w:ind w:firstLine="482"/>
        <w:keepLines w:val="0"/>
        <w:keepNext w:val="0"/>
        <w:pageBreakBefore w:val="0"/>
        <w:spacing w:line="360" w:lineRule="auto"/>
        <w:widowControl w:val="off"/>
        <w:rPr>
          <w:szCs w:val="21"/>
          <w:highlight w:val="none"/>
        </w:rPr>
      </w:pPr>
      <w:r/>
      <w:bookmarkStart w:id="541" w:name="_Toc222290118"/>
      <w:r>
        <w:rPr>
          <w:b/>
          <w:szCs w:val="21"/>
          <w:highlight w:val="none"/>
        </w:rPr>
        <w:t xml:space="preserve">17.1.2</w:t>
      </w:r>
      <w:r>
        <w:rPr>
          <w:szCs w:val="21"/>
          <w:highlight w:val="none"/>
        </w:rPr>
        <w:t xml:space="preserve">计量方法</w:t>
      </w:r>
      <w:bookmarkEnd w:id="541"/>
      <w:r/>
      <w:r/>
    </w:p>
    <w:p>
      <w:pPr>
        <w:ind w:firstLine="480"/>
        <w:keepLines w:val="0"/>
        <w:keepNext w:val="0"/>
        <w:pageBreakBefore w:val="0"/>
        <w:spacing w:line="360" w:lineRule="auto"/>
        <w:widowControl w:val="off"/>
        <w:rPr>
          <w:szCs w:val="21"/>
          <w:highlight w:val="none"/>
        </w:rPr>
      </w:pPr>
      <w:r/>
      <w:bookmarkStart w:id="542" w:name="_Toc222290119"/>
      <w:r>
        <w:rPr>
          <w:szCs w:val="21"/>
          <w:highlight w:val="none"/>
        </w:rPr>
        <w:t xml:space="preserve">结算工程量应按工程量清单中约定的</w:t>
      </w:r>
      <w:r>
        <w:rPr>
          <w:rFonts w:hint="eastAsia"/>
          <w:szCs w:val="21"/>
          <w:highlight w:val="none"/>
          <w:lang w:val="en-US" w:eastAsia="zh-CN"/>
        </w:rPr>
        <w:t xml:space="preserve">计量</w:t>
      </w:r>
      <w:r>
        <w:rPr>
          <w:szCs w:val="21"/>
          <w:highlight w:val="none"/>
        </w:rPr>
        <w:t xml:space="preserve">方法计量。</w:t>
      </w:r>
      <w:r/>
    </w:p>
    <w:p>
      <w:pPr>
        <w:ind w:firstLine="482"/>
        <w:keepLines w:val="0"/>
        <w:keepNext w:val="0"/>
        <w:pageBreakBefore w:val="0"/>
        <w:spacing w:line="360" w:lineRule="auto"/>
        <w:widowControl w:val="off"/>
        <w:rPr>
          <w:szCs w:val="21"/>
          <w:highlight w:val="none"/>
        </w:rPr>
      </w:pPr>
      <w:r>
        <w:rPr>
          <w:b/>
          <w:szCs w:val="21"/>
          <w:highlight w:val="none"/>
        </w:rPr>
        <w:t xml:space="preserve">17.1.3</w:t>
      </w:r>
      <w:r>
        <w:rPr>
          <w:szCs w:val="21"/>
          <w:highlight w:val="none"/>
        </w:rPr>
        <w:t xml:space="preserve">计量周期</w:t>
      </w:r>
      <w:bookmarkEnd w:id="542"/>
      <w:r/>
      <w:r/>
    </w:p>
    <w:p>
      <w:pPr>
        <w:ind w:firstLine="480"/>
        <w:keepLines w:val="0"/>
        <w:keepNext w:val="0"/>
        <w:pageBreakBefore w:val="0"/>
        <w:spacing w:line="360" w:lineRule="auto"/>
        <w:widowControl w:val="off"/>
        <w:rPr>
          <w:szCs w:val="21"/>
          <w:highlight w:val="none"/>
        </w:rPr>
      </w:pPr>
      <w:r>
        <w:rPr>
          <w:szCs w:val="21"/>
          <w:highlight w:val="none"/>
        </w:rPr>
        <w:t xml:space="preserve">单价子目已完成工程量按月计量，总价子目的计量周期按批准的支付分解报告确定。</w:t>
      </w:r>
      <w:r/>
    </w:p>
    <w:p>
      <w:pPr>
        <w:ind w:firstLine="482"/>
        <w:keepLines w:val="0"/>
        <w:keepNext w:val="0"/>
        <w:pageBreakBefore w:val="0"/>
        <w:spacing w:line="360" w:lineRule="auto"/>
        <w:widowControl w:val="off"/>
        <w:rPr>
          <w:szCs w:val="21"/>
          <w:highlight w:val="none"/>
        </w:rPr>
      </w:pPr>
      <w:r/>
      <w:bookmarkStart w:id="543" w:name="_Toc222290120"/>
      <w:r>
        <w:rPr>
          <w:b/>
          <w:szCs w:val="21"/>
          <w:highlight w:val="none"/>
        </w:rPr>
        <w:t xml:space="preserve">17.1.4</w:t>
      </w:r>
      <w:r>
        <w:rPr>
          <w:szCs w:val="21"/>
          <w:highlight w:val="none"/>
        </w:rPr>
        <w:t xml:space="preserve">单价子目的计量和支付</w:t>
      </w:r>
      <w:bookmarkEnd w:id="543"/>
      <w:r/>
      <w:r/>
    </w:p>
    <w:p>
      <w:pPr>
        <w:ind w:firstLine="480"/>
        <w:keepLines w:val="0"/>
        <w:keepNext w:val="0"/>
        <w:pageBreakBefore w:val="0"/>
        <w:spacing w:line="360" w:lineRule="auto"/>
        <w:widowControl w:val="off"/>
        <w:rPr>
          <w:szCs w:val="21"/>
          <w:highlight w:val="none"/>
        </w:rPr>
      </w:pPr>
      <w:r/>
      <w:bookmarkStart w:id="544" w:name="_Toc222290121"/>
      <w:r>
        <w:rPr>
          <w:szCs w:val="21"/>
          <w:highlight w:val="none"/>
        </w:rPr>
        <w:t xml:space="preserve">（1）已标价工程量清单中的单价子目工程量为估算工程量。结算工程量是</w:t>
      </w:r>
      <w:r>
        <w:rPr>
          <w:rFonts w:hint="eastAsia"/>
          <w:szCs w:val="21"/>
          <w:highlight w:val="none"/>
          <w:lang w:val="en-US" w:eastAsia="zh-CN"/>
        </w:rPr>
        <w:t xml:space="preserve">指</w:t>
      </w:r>
      <w:r>
        <w:rPr>
          <w:szCs w:val="21"/>
          <w:highlight w:val="none"/>
        </w:rPr>
        <w:t xml:space="preserve">承包人实际完成的，并按合同约定的计量方法进行计量的工程量。</w:t>
      </w:r>
      <w:bookmarkEnd w:id="544"/>
      <w:r/>
      <w:r/>
    </w:p>
    <w:p>
      <w:pPr>
        <w:ind w:firstLine="480"/>
        <w:keepLines w:val="0"/>
        <w:keepNext w:val="0"/>
        <w:pageBreakBefore w:val="0"/>
        <w:spacing w:line="360" w:lineRule="auto"/>
        <w:widowControl w:val="off"/>
        <w:rPr>
          <w:szCs w:val="21"/>
          <w:highlight w:val="none"/>
        </w:rPr>
      </w:pPr>
      <w:r>
        <w:rPr>
          <w:szCs w:val="21"/>
          <w:highlight w:val="none"/>
        </w:rPr>
        <w:t xml:space="preserve">（2）承包人对已完成的工程进行计量，向监理人提交进度付款申请单、已完成工程量报表和有关计量资料。</w:t>
      </w:r>
      <w:r/>
    </w:p>
    <w:p>
      <w:pPr>
        <w:ind w:firstLine="480"/>
        <w:keepLines w:val="0"/>
        <w:keepNext w:val="0"/>
        <w:pageBreakBefore w:val="0"/>
        <w:spacing w:line="360" w:lineRule="auto"/>
        <w:widowControl w:val="off"/>
        <w:rPr>
          <w:szCs w:val="21"/>
          <w:highlight w:val="none"/>
        </w:rPr>
      </w:pPr>
      <w:r>
        <w:rPr>
          <w:szCs w:val="21"/>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firstLine="480"/>
        <w:keepLines w:val="0"/>
        <w:keepNext w:val="0"/>
        <w:pageBreakBefore w:val="0"/>
        <w:spacing w:line="360" w:lineRule="auto"/>
        <w:widowControl w:val="off"/>
        <w:rPr>
          <w:szCs w:val="21"/>
          <w:highlight w:val="none"/>
        </w:rPr>
      </w:pPr>
      <w:r>
        <w:rPr>
          <w:szCs w:val="21"/>
          <w:highlight w:val="none"/>
        </w:rPr>
        <w:t xml:space="preserve">（4）监理人认为有必要时，可通知承包人共同进行联合测量、计量，承包人应遵照执行。</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（5）</w:t>
      </w:r>
      <w:r>
        <w:rPr>
          <w:szCs w:val="21"/>
          <w:highlight w:val="none"/>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w:t>
      </w:r>
      <w:r>
        <w:rPr>
          <w:rFonts w:hint="eastAsia"/>
          <w:szCs w:val="21"/>
          <w:highlight w:val="none"/>
          <w:lang w:val="en-US" w:eastAsia="zh-CN"/>
        </w:rPr>
        <w:t xml:space="preserve">项</w:t>
      </w:r>
      <w:r>
        <w:rPr>
          <w:szCs w:val="21"/>
          <w:highlight w:val="none"/>
        </w:rPr>
        <w:t xml:space="preserve">目的准确工程量。</w:t>
      </w:r>
      <w:r/>
    </w:p>
    <w:p>
      <w:pPr>
        <w:ind w:firstLine="480"/>
        <w:keepLines w:val="0"/>
        <w:keepNext w:val="0"/>
        <w:pageBreakBefore w:val="0"/>
        <w:spacing w:line="360" w:lineRule="auto"/>
        <w:widowControl w:val="off"/>
        <w:rPr>
          <w:szCs w:val="21"/>
          <w:highlight w:val="none"/>
        </w:rPr>
      </w:pPr>
      <w:r>
        <w:rPr>
          <w:szCs w:val="21"/>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firstLine="482"/>
        <w:keepLines w:val="0"/>
        <w:keepNext w:val="0"/>
        <w:pageBreakBefore w:val="0"/>
        <w:spacing w:line="360" w:lineRule="auto"/>
        <w:widowControl w:val="off"/>
        <w:rPr>
          <w:szCs w:val="21"/>
          <w:highlight w:val="none"/>
        </w:rPr>
      </w:pPr>
      <w:r/>
      <w:bookmarkStart w:id="545" w:name="_Toc222290122"/>
      <w:r>
        <w:rPr>
          <w:b/>
          <w:szCs w:val="21"/>
          <w:highlight w:val="none"/>
        </w:rPr>
        <w:t xml:space="preserve">17.1.5</w:t>
      </w:r>
      <w:r>
        <w:rPr>
          <w:szCs w:val="21"/>
          <w:highlight w:val="none"/>
        </w:rPr>
        <w:t xml:space="preserve">总价子目的计量</w:t>
      </w:r>
      <w:bookmarkEnd w:id="545"/>
      <w:r/>
      <w:r/>
    </w:p>
    <w:p>
      <w:pPr>
        <w:ind w:firstLine="480"/>
        <w:keepLines w:val="0"/>
        <w:keepNext w:val="0"/>
        <w:pageBreakBefore w:val="0"/>
        <w:spacing w:line="360" w:lineRule="auto"/>
        <w:widowControl w:val="off"/>
        <w:rPr>
          <w:szCs w:val="21"/>
          <w:highlight w:val="none"/>
        </w:rPr>
      </w:pPr>
      <w:r/>
      <w:bookmarkStart w:id="546" w:name="_Toc222290123"/>
      <w:r/>
      <w:bookmarkStart w:id="547" w:name="_Toc222303312"/>
      <w:r/>
      <w:bookmarkStart w:id="548" w:name="_Toc237153156"/>
      <w:r>
        <w:rPr>
          <w:szCs w:val="21"/>
          <w:highlight w:val="none"/>
        </w:rPr>
        <w:t xml:space="preserve">总价子目的分解和计量按照下述约定进行。</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w:t>
      </w:r>
      <w:r>
        <w:rPr>
          <w:szCs w:val="21"/>
          <w:highlight w:val="none"/>
        </w:rPr>
        <w:t xml:space="preserve">总价子目的计量和支付应以总价为基础，不因第</w:t>
      </w:r>
      <w:r>
        <w:rPr>
          <w:rFonts w:hint="eastAsia"/>
          <w:szCs w:val="21"/>
          <w:highlight w:val="none"/>
        </w:rPr>
        <w:t xml:space="preserve">16.1</w:t>
      </w:r>
      <w:r>
        <w:rPr>
          <w:szCs w:val="21"/>
          <w:highlight w:val="none"/>
        </w:rPr>
        <w:t xml:space="preserve">款中的因素而进行调整。承包人实际完成的工程量，是进行工程目标管理和控制</w:t>
      </w:r>
      <w:r>
        <w:rPr>
          <w:rFonts w:hint="eastAsia"/>
          <w:szCs w:val="21"/>
          <w:highlight w:val="none"/>
          <w:lang w:val="en-US" w:eastAsia="zh-CN"/>
        </w:rPr>
        <w:t xml:space="preserve">工程</w:t>
      </w:r>
      <w:r>
        <w:rPr>
          <w:szCs w:val="21"/>
          <w:highlight w:val="none"/>
        </w:rPr>
        <w:t xml:space="preserve">进度支付的依据。</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w:t>
      </w:r>
      <w:r>
        <w:rPr>
          <w:szCs w:val="21"/>
          <w:highlight w:val="none"/>
        </w:rPr>
        <w:t xml:space="preserve">承包人应按工程量清单的要求对总价子目进行分解，并在签订协议书后的</w:t>
      </w:r>
      <w:r>
        <w:rPr>
          <w:rFonts w:hint="eastAsia"/>
          <w:szCs w:val="21"/>
          <w:highlight w:val="none"/>
        </w:rPr>
        <w:t xml:space="preserve">28</w:t>
      </w:r>
      <w:r>
        <w:rPr>
          <w:szCs w:val="21"/>
          <w:highlight w:val="none"/>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w:t>
      </w:r>
      <w:r>
        <w:rPr>
          <w:szCs w:val="21"/>
          <w:highlight w:val="none"/>
        </w:rPr>
        <w:t xml:space="preserve">监理人对承包人提交的上述资料进行复核，以确定分阶段实际完成的工程量和工程形象目标。对其有异议的，可要求承包人按第</w:t>
      </w:r>
      <w:r>
        <w:rPr>
          <w:rFonts w:hint="eastAsia"/>
          <w:szCs w:val="21"/>
          <w:highlight w:val="none"/>
        </w:rPr>
        <w:t xml:space="preserve">8.2</w:t>
      </w:r>
      <w:r>
        <w:rPr>
          <w:szCs w:val="21"/>
          <w:highlight w:val="none"/>
        </w:rPr>
        <w:t xml:space="preserve">款约定进行共同复核和抽样复测。</w:t>
      </w:r>
      <w:r/>
    </w:p>
    <w:p>
      <w:pPr>
        <w:ind w:firstLine="480"/>
        <w:keepLines w:val="0"/>
        <w:keepNext w:val="0"/>
        <w:pageBreakBefore w:val="0"/>
        <w:spacing w:line="360" w:lineRule="auto"/>
        <w:widowControl w:val="off"/>
        <w:rPr>
          <w:highlight w:val="none"/>
        </w:rPr>
      </w:pPr>
      <w:r>
        <w:rPr>
          <w:rFonts w:hint="eastAsia"/>
          <w:szCs w:val="21"/>
          <w:highlight w:val="none"/>
        </w:rPr>
        <w:t xml:space="preserve">（4）</w:t>
      </w:r>
      <w:r>
        <w:rPr>
          <w:szCs w:val="21"/>
          <w:highlight w:val="none"/>
        </w:rPr>
        <w:t xml:space="preserve">除按照第</w:t>
      </w:r>
      <w:r>
        <w:rPr>
          <w:rFonts w:hint="eastAsia" w:ascii="宋体" w:hAnsi="宋体"/>
          <w:szCs w:val="21"/>
          <w:highlight w:val="none"/>
        </w:rPr>
        <w:t xml:space="preserve">1</w:t>
      </w:r>
      <w:r>
        <w:rPr>
          <w:rFonts w:ascii="宋体" w:hAnsi="宋体"/>
          <w:szCs w:val="21"/>
          <w:highlight w:val="none"/>
        </w:rPr>
        <w:t xml:space="preserve">5</w:t>
      </w:r>
      <w:r>
        <w:rPr>
          <w:szCs w:val="21"/>
          <w:highlight w:val="none"/>
        </w:rPr>
        <w:t xml:space="preserve">条约定的变更外，总价子目的工程量是承包人用于结算的最终工程量。</w:t>
      </w:r>
      <w:r/>
    </w:p>
    <w:p>
      <w:pPr>
        <w:ind w:firstLine="480"/>
        <w:keepLines w:val="0"/>
        <w:keepNext w:val="0"/>
        <w:pageBreakBefore w:val="0"/>
        <w:spacing w:line="360" w:lineRule="auto"/>
        <w:widowControl w:val="off"/>
        <w:rPr>
          <w:rFonts w:hint="eastAsia" w:ascii="黑体" w:hAnsi="黑体" w:eastAsia="黑体"/>
          <w:highlight w:val="none"/>
          <w:lang w:eastAsia="zh-CN"/>
        </w:rPr>
      </w:pPr>
      <w:r/>
      <w:bookmarkStart w:id="549" w:name="_Toc260239649"/>
      <w:r>
        <w:rPr>
          <w:rFonts w:ascii="黑体" w:hAnsi="黑体" w:eastAsia="黑体"/>
          <w:highlight w:val="none"/>
        </w:rPr>
        <w:t xml:space="preserve">17.2预付款</w:t>
      </w:r>
      <w:bookmarkEnd w:id="546"/>
      <w:r/>
      <w:bookmarkEnd w:id="547"/>
      <w:r/>
      <w:bookmarkEnd w:id="548"/>
      <w:r/>
      <w:bookmarkEnd w:id="549"/>
      <w:r>
        <w:rPr>
          <w:rFonts w:hint="eastAsia" w:ascii="黑体" w:hAnsi="黑体" w:eastAsia="黑体"/>
          <w:highlight w:val="none"/>
          <w:lang w:eastAsia="zh-CN"/>
        </w:rPr>
        <w:t xml:space="preserve">（</w:t>
      </w:r>
      <w:r>
        <w:rPr>
          <w:rFonts w:hint="eastAsia" w:ascii="黑体" w:hAnsi="黑体" w:eastAsia="黑体"/>
          <w:highlight w:val="none"/>
          <w:lang w:val="en-US" w:eastAsia="zh-CN"/>
        </w:rPr>
        <w:t xml:space="preserve">本项目无预付款</w:t>
      </w:r>
      <w:r>
        <w:rPr>
          <w:rFonts w:hint="eastAsia" w:ascii="黑体" w:hAnsi="黑体" w:eastAsia="黑体"/>
          <w:highlight w:val="none"/>
          <w:lang w:eastAsia="zh-CN"/>
        </w:rPr>
        <w:t xml:space="preserve">）</w:t>
      </w:r>
      <w:r/>
    </w:p>
    <w:p>
      <w:pPr>
        <w:ind w:firstLine="482"/>
        <w:keepLines w:val="0"/>
        <w:keepNext w:val="0"/>
        <w:pageBreakBefore w:val="0"/>
        <w:spacing w:line="360" w:lineRule="auto"/>
        <w:widowControl w:val="off"/>
        <w:rPr>
          <w:szCs w:val="21"/>
          <w:highlight w:val="none"/>
        </w:rPr>
      </w:pPr>
      <w:r/>
      <w:bookmarkStart w:id="550" w:name="_Toc222290124"/>
      <w:r>
        <w:rPr>
          <w:b/>
          <w:szCs w:val="21"/>
          <w:highlight w:val="none"/>
        </w:rPr>
        <w:t xml:space="preserve">17.2.1</w:t>
      </w:r>
      <w:r>
        <w:rPr>
          <w:szCs w:val="21"/>
          <w:highlight w:val="none"/>
        </w:rPr>
        <w:t xml:space="preserve">预付款</w:t>
      </w:r>
      <w:bookmarkEnd w:id="550"/>
      <w:r/>
      <w:r/>
    </w:p>
    <w:p>
      <w:pPr>
        <w:ind w:firstLine="480"/>
        <w:keepLines w:val="0"/>
        <w:keepNext w:val="0"/>
        <w:pageBreakBefore w:val="0"/>
        <w:spacing w:line="360" w:lineRule="auto"/>
        <w:widowControl w:val="off"/>
        <w:rPr>
          <w:szCs w:val="21"/>
          <w:highlight w:val="none"/>
        </w:rPr>
      </w:pPr>
      <w:r/>
      <w:bookmarkStart w:id="551" w:name="_Toc222290125"/>
      <w:r>
        <w:rPr>
          <w:rFonts w:hint="eastAsia"/>
          <w:szCs w:val="21"/>
          <w:highlight w:val="none"/>
        </w:rPr>
        <w:t xml:space="preserve">预付款用于承包人为合同工程施工购置材料、工程设备、施工设备、修建临时设施以及组织施工队伍进场等，分为工程预付款和工程材料预付款。预付款必须专用于合同工程。预付款的额度和预付办法</w:t>
      </w:r>
      <w:r>
        <w:rPr>
          <w:rFonts w:hint="eastAsia"/>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widowControl w:val="off"/>
        <w:rPr>
          <w:szCs w:val="21"/>
          <w:highlight w:val="none"/>
        </w:rPr>
      </w:pPr>
      <w:r>
        <w:rPr>
          <w:b/>
          <w:szCs w:val="21"/>
          <w:highlight w:val="none"/>
        </w:rPr>
        <w:t xml:space="preserve">17.2.2</w:t>
      </w:r>
      <w:r>
        <w:rPr>
          <w:rFonts w:hint="eastAsia"/>
          <w:szCs w:val="21"/>
          <w:highlight w:val="none"/>
        </w:rPr>
        <w:t xml:space="preserve">预付款保函(担保)</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（1）承包人应在收到第一次工程预付款的同时向发包人提交工程预付款担保，担保金额与第一次工程预付款金额相同，工程预付款担保在第一次工程预付款被发包人扣回前一直有效。</w:t>
      </w:r>
      <w:r/>
    </w:p>
    <w:p>
      <w:pPr>
        <w:ind w:firstLine="480"/>
        <w:keepLines w:val="0"/>
        <w:keepNext w:val="0"/>
        <w:pageBreakBefore w:val="0"/>
        <w:spacing w:line="360" w:lineRule="auto"/>
        <w:widowControl w:val="off"/>
        <w:rPr>
          <w:szCs w:val="21"/>
          <w:highlight w:val="none"/>
        </w:rPr>
      </w:pPr>
      <w:r/>
      <w:bookmarkStart w:id="552" w:name="_Hlk22199735"/>
      <w:r>
        <w:rPr>
          <w:rFonts w:hint="eastAsia"/>
          <w:szCs w:val="21"/>
          <w:highlight w:val="none"/>
        </w:rPr>
        <w:t xml:space="preserve">（2）工程材料预付款的担保</w:t>
      </w:r>
      <w:r>
        <w:rPr>
          <w:rFonts w:hint="eastAsia"/>
          <w:szCs w:val="21"/>
          <w:highlight w:val="none"/>
          <w:lang w:val="en-US" w:eastAsia="zh-CN"/>
        </w:rPr>
        <w:t xml:space="preserve">应</w:t>
      </w:r>
      <w:r>
        <w:rPr>
          <w:rFonts w:hint="eastAsia"/>
          <w:szCs w:val="21"/>
          <w:highlight w:val="none"/>
        </w:rPr>
        <w:t xml:space="preserve">在专用合同条款中约定。</w:t>
      </w:r>
      <w:bookmarkEnd w:id="552"/>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（3）预付款担保的担保金额可根据预付款扣回的金额相应递减。</w:t>
      </w:r>
      <w:bookmarkEnd w:id="551"/>
      <w:r/>
      <w:r/>
    </w:p>
    <w:p>
      <w:pPr>
        <w:ind w:firstLine="480"/>
        <w:keepLines w:val="0"/>
        <w:keepNext w:val="0"/>
        <w:pageBreakBefore w:val="0"/>
        <w:spacing w:line="360" w:lineRule="auto"/>
        <w:widowControl w:val="off"/>
        <w:rPr>
          <w:szCs w:val="21"/>
          <w:highlight w:val="none"/>
        </w:rPr>
      </w:pPr>
      <w:r/>
      <w:bookmarkStart w:id="553" w:name="_Toc222290126"/>
      <w:r>
        <w:rPr>
          <w:szCs w:val="21"/>
          <w:highlight w:val="none"/>
        </w:rPr>
        <w:t xml:space="preserve">17.2.3 预付款的扣回与还清</w:t>
      </w:r>
      <w:bookmarkEnd w:id="553"/>
      <w:r/>
      <w:r/>
    </w:p>
    <w:p>
      <w:pPr>
        <w:ind w:firstLine="480"/>
        <w:keepLines w:val="0"/>
        <w:keepNext w:val="0"/>
        <w:pageBreakBefore w:val="0"/>
        <w:spacing w:line="360" w:lineRule="auto"/>
        <w:widowControl w:val="off"/>
        <w:rPr>
          <w:highlight w:val="none"/>
        </w:rPr>
      </w:pPr>
      <w:r/>
      <w:bookmarkStart w:id="554" w:name="_Toc222290127"/>
      <w:r/>
      <w:bookmarkStart w:id="555" w:name="_Toc222303313"/>
      <w:r/>
      <w:bookmarkStart w:id="556" w:name="_Toc237153157"/>
      <w:r>
        <w:rPr>
          <w:szCs w:val="21"/>
          <w:highlight w:val="none"/>
        </w:rPr>
        <w:t xml:space="preserve">预付款在进度付款中扣回，扣回与还清办法在专用合同条款中约定。在颁发合同工程完工证书前，由于不可抗力或</w:t>
      </w:r>
      <w:r>
        <w:rPr>
          <w:rFonts w:hint="eastAsia"/>
          <w:szCs w:val="21"/>
          <w:highlight w:val="none"/>
        </w:rPr>
        <w:t xml:space="preserve">其他</w:t>
      </w:r>
      <w:r>
        <w:rPr>
          <w:szCs w:val="21"/>
          <w:highlight w:val="none"/>
        </w:rPr>
        <w:t xml:space="preserve">原因解除合同时，预付款尚未扣清的，尚未扣清的预付款余额应作为承包人的到期应付款。</w:t>
      </w:r>
      <w:r/>
    </w:p>
    <w:p>
      <w:pPr>
        <w:ind w:firstLine="480"/>
        <w:keepLines w:val="0"/>
        <w:keepNext w:val="0"/>
        <w:pageBreakBefore w:val="0"/>
        <w:spacing w:line="360" w:lineRule="auto"/>
        <w:widowControl w:val="off"/>
        <w:rPr>
          <w:rFonts w:ascii="黑体" w:hAnsi="黑体" w:eastAsia="黑体"/>
          <w:highlight w:val="none"/>
        </w:rPr>
      </w:pPr>
      <w:r/>
      <w:bookmarkStart w:id="557" w:name="_Toc260239650"/>
      <w:r>
        <w:rPr>
          <w:rFonts w:ascii="黑体" w:hAnsi="黑体" w:eastAsia="黑体"/>
          <w:highlight w:val="none"/>
        </w:rPr>
        <w:t xml:space="preserve">17.3工程进度付款</w:t>
      </w:r>
      <w:bookmarkEnd w:id="554"/>
      <w:r/>
      <w:bookmarkEnd w:id="555"/>
      <w:r/>
      <w:bookmarkEnd w:id="556"/>
      <w:r/>
      <w:bookmarkEnd w:id="557"/>
      <w:r/>
      <w:r/>
    </w:p>
    <w:p>
      <w:pPr>
        <w:ind w:firstLine="482"/>
        <w:keepLines w:val="0"/>
        <w:keepNext w:val="0"/>
        <w:pageBreakBefore w:val="0"/>
        <w:spacing w:line="360" w:lineRule="auto"/>
        <w:widowControl w:val="off"/>
        <w:rPr>
          <w:szCs w:val="21"/>
          <w:highlight w:val="none"/>
        </w:rPr>
      </w:pPr>
      <w:r/>
      <w:bookmarkStart w:id="558" w:name="_Toc222290128"/>
      <w:r>
        <w:rPr>
          <w:b/>
          <w:szCs w:val="21"/>
          <w:highlight w:val="none"/>
        </w:rPr>
        <w:t xml:space="preserve">17.3.1</w:t>
      </w:r>
      <w:r>
        <w:rPr>
          <w:szCs w:val="21"/>
          <w:highlight w:val="none"/>
        </w:rPr>
        <w:t xml:space="preserve">付款周期</w:t>
      </w:r>
      <w:bookmarkEnd w:id="558"/>
      <w:r/>
      <w:r/>
    </w:p>
    <w:p>
      <w:pPr>
        <w:ind w:firstLine="480"/>
        <w:keepLines w:val="0"/>
        <w:keepNext w:val="0"/>
        <w:pageBreakBefore w:val="0"/>
        <w:spacing w:line="360" w:lineRule="auto"/>
        <w:widowControl w:val="off"/>
        <w:rPr>
          <w:szCs w:val="21"/>
          <w:highlight w:val="none"/>
        </w:rPr>
      </w:pPr>
      <w:r>
        <w:rPr>
          <w:szCs w:val="21"/>
          <w:highlight w:val="none"/>
        </w:rPr>
        <w:t xml:space="preserve">付款周期同计量周期。</w:t>
      </w:r>
      <w:r/>
    </w:p>
    <w:p>
      <w:pPr>
        <w:ind w:firstLine="482"/>
        <w:keepLines w:val="0"/>
        <w:keepNext w:val="0"/>
        <w:pageBreakBefore w:val="0"/>
        <w:spacing w:line="360" w:lineRule="auto"/>
        <w:widowControl w:val="off"/>
        <w:rPr>
          <w:szCs w:val="21"/>
          <w:highlight w:val="none"/>
        </w:rPr>
      </w:pPr>
      <w:r/>
      <w:bookmarkStart w:id="559" w:name="_Toc222290129"/>
      <w:r>
        <w:rPr>
          <w:b/>
          <w:szCs w:val="21"/>
          <w:highlight w:val="none"/>
        </w:rPr>
        <w:t xml:space="preserve">17.3.2</w:t>
      </w:r>
      <w:r>
        <w:rPr>
          <w:szCs w:val="21"/>
          <w:highlight w:val="none"/>
        </w:rPr>
        <w:t xml:space="preserve">进度付款申请单</w:t>
      </w:r>
      <w:bookmarkEnd w:id="559"/>
      <w:r/>
      <w:r/>
    </w:p>
    <w:p>
      <w:pPr>
        <w:ind w:firstLine="480"/>
        <w:keepLines w:val="0"/>
        <w:keepNext w:val="0"/>
        <w:pageBreakBefore w:val="0"/>
        <w:spacing w:line="360" w:lineRule="auto"/>
        <w:widowControl w:val="off"/>
        <w:rPr>
          <w:szCs w:val="21"/>
          <w:highlight w:val="none"/>
        </w:rPr>
      </w:pPr>
      <w:r>
        <w:rPr>
          <w:szCs w:val="21"/>
          <w:highlight w:val="none"/>
        </w:rPr>
        <w:t xml:space="preserve">承包人应在每个付款周期末，按监理人批准的格式和专用合同条款约定的份数，向监理人提交进度付款申请单，并附相应的支持性证明文件。进度付款申请单应包括下列内容：</w:t>
      </w:r>
      <w:r/>
    </w:p>
    <w:p>
      <w:pPr>
        <w:ind w:firstLine="480"/>
        <w:keepLines w:val="0"/>
        <w:keepNext w:val="0"/>
        <w:pageBreakBefore w:val="0"/>
        <w:spacing w:line="360" w:lineRule="auto"/>
        <w:widowControl w:val="off"/>
        <w:rPr>
          <w:szCs w:val="21"/>
          <w:highlight w:val="none"/>
        </w:rPr>
      </w:pPr>
      <w:r>
        <w:rPr>
          <w:szCs w:val="21"/>
          <w:highlight w:val="none"/>
        </w:rPr>
        <w:t xml:space="preserve">（1）截至本次付款周期末已实施工程的价款；</w:t>
      </w:r>
      <w:r/>
    </w:p>
    <w:p>
      <w:pPr>
        <w:ind w:firstLine="480"/>
        <w:keepLines w:val="0"/>
        <w:keepNext w:val="0"/>
        <w:pageBreakBefore w:val="0"/>
        <w:spacing w:line="360" w:lineRule="auto"/>
        <w:widowControl w:val="off"/>
        <w:rPr>
          <w:szCs w:val="21"/>
          <w:highlight w:val="none"/>
        </w:rPr>
      </w:pPr>
      <w:r>
        <w:rPr>
          <w:szCs w:val="21"/>
          <w:highlight w:val="none"/>
        </w:rPr>
        <w:t xml:space="preserve">（2）根据第15条应增加和扣减的变更金额；</w:t>
      </w:r>
      <w:r/>
    </w:p>
    <w:p>
      <w:pPr>
        <w:ind w:firstLine="480"/>
        <w:keepLines w:val="0"/>
        <w:keepNext w:val="0"/>
        <w:pageBreakBefore w:val="0"/>
        <w:spacing w:line="360" w:lineRule="auto"/>
        <w:widowControl w:val="off"/>
        <w:rPr>
          <w:szCs w:val="21"/>
          <w:highlight w:val="none"/>
        </w:rPr>
      </w:pPr>
      <w:r>
        <w:rPr>
          <w:szCs w:val="21"/>
          <w:highlight w:val="none"/>
        </w:rPr>
        <w:t xml:space="preserve">（3）根据第23条应增加和扣减的索赔金额；</w:t>
      </w:r>
      <w:r/>
    </w:p>
    <w:p>
      <w:pPr>
        <w:ind w:firstLine="480"/>
        <w:keepLines w:val="0"/>
        <w:keepNext w:val="0"/>
        <w:pageBreakBefore w:val="0"/>
        <w:spacing w:line="360" w:lineRule="auto"/>
        <w:widowControl w:val="off"/>
        <w:rPr>
          <w:szCs w:val="21"/>
          <w:highlight w:val="none"/>
        </w:rPr>
      </w:pPr>
      <w:r>
        <w:rPr>
          <w:szCs w:val="21"/>
          <w:highlight w:val="none"/>
        </w:rPr>
        <w:t xml:space="preserve">（4）根据第17.2款约定应支付的预付款和扣减的返还预付款；</w:t>
      </w:r>
      <w:r/>
    </w:p>
    <w:p>
      <w:pPr>
        <w:ind w:firstLine="480"/>
        <w:keepLines w:val="0"/>
        <w:keepNext w:val="0"/>
        <w:pageBreakBefore w:val="0"/>
        <w:spacing w:line="360" w:lineRule="auto"/>
        <w:widowControl w:val="off"/>
        <w:rPr>
          <w:szCs w:val="21"/>
          <w:highlight w:val="none"/>
        </w:rPr>
      </w:pPr>
      <w:r>
        <w:rPr>
          <w:szCs w:val="21"/>
          <w:highlight w:val="none"/>
        </w:rPr>
        <w:t xml:space="preserve">（5）根据第17.4.1项约定应扣减的质量保证金；</w:t>
      </w:r>
      <w:r/>
    </w:p>
    <w:p>
      <w:pPr>
        <w:ind w:firstLine="480"/>
        <w:keepLines w:val="0"/>
        <w:keepNext w:val="0"/>
        <w:pageBreakBefore w:val="0"/>
        <w:spacing w:line="360" w:lineRule="auto"/>
        <w:widowControl w:val="off"/>
        <w:rPr>
          <w:szCs w:val="21"/>
          <w:highlight w:val="none"/>
        </w:rPr>
      </w:pPr>
      <w:r>
        <w:rPr>
          <w:szCs w:val="21"/>
          <w:highlight w:val="none"/>
        </w:rPr>
        <w:t xml:space="preserve">（6）根据合同应增加和扣减的其他金额。</w:t>
      </w:r>
      <w:r/>
    </w:p>
    <w:p>
      <w:pPr>
        <w:ind w:firstLine="482"/>
        <w:keepLines w:val="0"/>
        <w:keepNext w:val="0"/>
        <w:pageBreakBefore w:val="0"/>
        <w:spacing w:line="360" w:lineRule="auto"/>
        <w:widowControl w:val="off"/>
        <w:rPr>
          <w:szCs w:val="21"/>
          <w:highlight w:val="none"/>
        </w:rPr>
      </w:pPr>
      <w:r/>
      <w:bookmarkStart w:id="560" w:name="_Toc222290130"/>
      <w:r>
        <w:rPr>
          <w:b/>
          <w:szCs w:val="21"/>
          <w:highlight w:val="none"/>
        </w:rPr>
        <w:t xml:space="preserve">17.3.3</w:t>
      </w:r>
      <w:r>
        <w:rPr>
          <w:szCs w:val="21"/>
          <w:highlight w:val="none"/>
        </w:rPr>
        <w:t xml:space="preserve">进度付款证书和支付时间</w:t>
      </w:r>
      <w:bookmarkEnd w:id="560"/>
      <w:r/>
      <w:r/>
    </w:p>
    <w:p>
      <w:pPr>
        <w:ind w:firstLine="480"/>
        <w:keepLines w:val="0"/>
        <w:keepNext w:val="0"/>
        <w:pageBreakBefore w:val="0"/>
        <w:spacing w:line="360" w:lineRule="auto"/>
        <w:widowControl w:val="off"/>
        <w:rPr>
          <w:szCs w:val="21"/>
          <w:highlight w:val="none"/>
        </w:rPr>
      </w:pPr>
      <w:r>
        <w:rPr>
          <w:szCs w:val="21"/>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80"/>
        <w:keepLines w:val="0"/>
        <w:keepNext w:val="0"/>
        <w:pageBreakBefore w:val="0"/>
        <w:spacing w:line="360" w:lineRule="auto"/>
        <w:widowControl w:val="off"/>
        <w:rPr>
          <w:szCs w:val="21"/>
          <w:highlight w:val="none"/>
        </w:rPr>
      </w:pPr>
      <w:r>
        <w:rPr>
          <w:szCs w:val="21"/>
          <w:highlight w:val="none"/>
        </w:rPr>
        <w:t xml:space="preserve">（2）发包人应在监理人收到进度付款申请单后的28天内，将进度应付款支付给承包人。</w:t>
      </w:r>
      <w:r/>
    </w:p>
    <w:p>
      <w:pPr>
        <w:ind w:firstLine="480"/>
        <w:keepLines w:val="0"/>
        <w:keepNext w:val="0"/>
        <w:pageBreakBefore w:val="0"/>
        <w:spacing w:line="360" w:lineRule="auto"/>
        <w:widowControl w:val="off"/>
        <w:rPr>
          <w:szCs w:val="21"/>
          <w:highlight w:val="none"/>
        </w:rPr>
      </w:pPr>
      <w:r>
        <w:rPr>
          <w:szCs w:val="21"/>
          <w:highlight w:val="none"/>
        </w:rPr>
        <w:t xml:space="preserve">（3）监理人出具进度付款证书，不应视为监理人已同意、批准或</w:t>
      </w:r>
      <w:r>
        <w:rPr>
          <w:rFonts w:hint="eastAsia"/>
          <w:szCs w:val="21"/>
          <w:highlight w:val="none"/>
          <w:lang w:eastAsia="zh-CN"/>
        </w:rPr>
        <w:t xml:space="preserve">接收</w:t>
      </w:r>
      <w:r>
        <w:rPr>
          <w:szCs w:val="21"/>
          <w:highlight w:val="none"/>
        </w:rPr>
        <w:t xml:space="preserve">了承包人完成的该部分工作。</w:t>
      </w:r>
      <w:r/>
    </w:p>
    <w:p>
      <w:pPr>
        <w:ind w:firstLine="480"/>
        <w:keepLines w:val="0"/>
        <w:keepNext w:val="0"/>
        <w:pageBreakBefore w:val="0"/>
        <w:spacing w:line="360" w:lineRule="auto"/>
        <w:widowControl w:val="off"/>
        <w:rPr>
          <w:szCs w:val="21"/>
          <w:highlight w:val="none"/>
        </w:rPr>
      </w:pPr>
      <w:r>
        <w:rPr>
          <w:szCs w:val="21"/>
          <w:highlight w:val="none"/>
        </w:rPr>
        <w:t xml:space="preserve">（4）进度付款涉及政府投资资金的，按照国库集中支付等国家相关规定和专用合同条款的约定办理。</w:t>
      </w:r>
      <w:r/>
    </w:p>
    <w:p>
      <w:pPr>
        <w:ind w:firstLine="482"/>
        <w:keepLines w:val="0"/>
        <w:keepNext w:val="0"/>
        <w:pageBreakBefore w:val="0"/>
        <w:spacing w:line="360" w:lineRule="auto"/>
        <w:widowControl w:val="off"/>
        <w:rPr>
          <w:szCs w:val="21"/>
          <w:highlight w:val="none"/>
        </w:rPr>
      </w:pPr>
      <w:r/>
      <w:bookmarkStart w:id="561" w:name="_Toc222290131"/>
      <w:r>
        <w:rPr>
          <w:b/>
          <w:szCs w:val="21"/>
          <w:highlight w:val="none"/>
        </w:rPr>
        <w:t xml:space="preserve">17.3.4</w:t>
      </w:r>
      <w:r>
        <w:rPr>
          <w:szCs w:val="21"/>
          <w:highlight w:val="none"/>
        </w:rPr>
        <w:t xml:space="preserve">工程进度付款的修正</w:t>
      </w:r>
      <w:bookmarkEnd w:id="561"/>
      <w:r/>
      <w:r/>
    </w:p>
    <w:p>
      <w:pPr>
        <w:ind w:firstLine="480"/>
        <w:keepLines w:val="0"/>
        <w:keepNext w:val="0"/>
        <w:pageBreakBefore w:val="0"/>
        <w:spacing w:line="360" w:lineRule="auto"/>
        <w:widowControl w:val="off"/>
        <w:rPr>
          <w:szCs w:val="21"/>
          <w:highlight w:val="none"/>
        </w:rPr>
      </w:pPr>
      <w:r>
        <w:rPr>
          <w:szCs w:val="21"/>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80"/>
        <w:keepLines w:val="0"/>
        <w:keepNext w:val="0"/>
        <w:pageBreakBefore w:val="0"/>
        <w:spacing w:line="360" w:lineRule="auto"/>
        <w:widowControl w:val="off"/>
        <w:rPr>
          <w:rFonts w:ascii="黑体" w:hAnsi="黑体" w:eastAsia="黑体"/>
          <w:highlight w:val="none"/>
        </w:rPr>
      </w:pPr>
      <w:r/>
      <w:bookmarkStart w:id="562" w:name="_Toc222303314"/>
      <w:r/>
      <w:bookmarkStart w:id="563" w:name="_Toc222290132"/>
      <w:r/>
      <w:bookmarkStart w:id="564" w:name="_Toc260239651"/>
      <w:r/>
      <w:bookmarkStart w:id="565" w:name="_Toc237153158"/>
      <w:r>
        <w:rPr>
          <w:rFonts w:ascii="黑体" w:hAnsi="黑体" w:eastAsia="黑体"/>
          <w:highlight w:val="none"/>
        </w:rPr>
        <w:t xml:space="preserve">17.4质量保证金</w:t>
      </w:r>
      <w:bookmarkEnd w:id="562"/>
      <w:r/>
      <w:bookmarkEnd w:id="563"/>
      <w:r/>
      <w:bookmarkEnd w:id="564"/>
      <w:r/>
      <w:bookmarkEnd w:id="565"/>
      <w:r/>
      <w:r/>
    </w:p>
    <w:p>
      <w:pPr>
        <w:ind w:firstLine="482"/>
        <w:keepLines w:val="0"/>
        <w:keepNext w:val="0"/>
        <w:pageBreakBefore w:val="0"/>
        <w:spacing w:line="360" w:lineRule="auto"/>
        <w:widowControl w:val="off"/>
        <w:rPr>
          <w:szCs w:val="21"/>
          <w:highlight w:val="none"/>
        </w:rPr>
      </w:pPr>
      <w:r>
        <w:rPr>
          <w:b/>
          <w:bCs/>
          <w:szCs w:val="21"/>
          <w:highlight w:val="none"/>
        </w:rPr>
        <w:t xml:space="preserve">17.4.1</w:t>
      </w:r>
      <w:r>
        <w:rPr>
          <w:rFonts w:hint="eastAsia"/>
          <w:szCs w:val="21"/>
          <w:highlight w:val="none"/>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ind w:firstLine="482"/>
        <w:keepLines w:val="0"/>
        <w:keepNext w:val="0"/>
        <w:pageBreakBefore w:val="0"/>
        <w:spacing w:line="360" w:lineRule="auto"/>
        <w:widowControl w:val="off"/>
        <w:rPr>
          <w:szCs w:val="21"/>
          <w:highlight w:val="none"/>
        </w:rPr>
      </w:pPr>
      <w:r>
        <w:rPr>
          <w:b/>
          <w:bCs/>
          <w:szCs w:val="21"/>
          <w:highlight w:val="none"/>
        </w:rPr>
        <w:t xml:space="preserve">17.4.2</w:t>
      </w:r>
      <w:r>
        <w:rPr>
          <w:szCs w:val="21"/>
          <w:highlight w:val="none"/>
        </w:rPr>
        <w:t xml:space="preserve">合同工程完工证书颁发后</w:t>
      </w:r>
      <w:r>
        <w:rPr>
          <w:rFonts w:hint="eastAsia"/>
          <w:szCs w:val="21"/>
          <w:highlight w:val="none"/>
        </w:rPr>
        <w:t xml:space="preserve">14</w:t>
      </w:r>
      <w:r>
        <w:rPr>
          <w:szCs w:val="21"/>
          <w:highlight w:val="none"/>
        </w:rPr>
        <w:t xml:space="preserve">天内，发包人将质量保证金总额的一半支付给承包人。在第</w:t>
      </w:r>
      <w:r>
        <w:rPr>
          <w:rFonts w:hint="eastAsia"/>
          <w:szCs w:val="21"/>
          <w:highlight w:val="none"/>
        </w:rPr>
        <w:t xml:space="preserve">1.1.4.5</w:t>
      </w:r>
      <w:r>
        <w:rPr>
          <w:szCs w:val="21"/>
          <w:highlight w:val="none"/>
        </w:rPr>
        <w:t xml:space="preserve">目约定的缺陷责任期（工程质量保修期）满时，发包人将在</w:t>
      </w:r>
      <w:r>
        <w:rPr>
          <w:rFonts w:hint="eastAsia"/>
          <w:szCs w:val="21"/>
          <w:highlight w:val="none"/>
        </w:rPr>
        <w:t xml:space="preserve">30</w:t>
      </w:r>
      <w:r>
        <w:rPr>
          <w:szCs w:val="21"/>
          <w:highlight w:val="none"/>
        </w:rPr>
        <w:t xml:space="preserve">个工作日内会同承包人按照合同约定的内容核实承包人是否完成保修责任。如无异议，发包人应当在核实后将剩余的质量保证金支付给承包人。</w:t>
      </w:r>
      <w:r/>
    </w:p>
    <w:p>
      <w:pPr>
        <w:ind w:firstLine="482"/>
        <w:keepLines w:val="0"/>
        <w:keepNext w:val="0"/>
        <w:pageBreakBefore w:val="0"/>
        <w:spacing w:line="360" w:lineRule="auto"/>
        <w:widowControl w:val="off"/>
        <w:rPr>
          <w:highlight w:val="none"/>
        </w:rPr>
      </w:pPr>
      <w:r>
        <w:rPr>
          <w:b/>
          <w:bCs/>
          <w:szCs w:val="21"/>
          <w:highlight w:val="none"/>
        </w:rPr>
        <w:t xml:space="preserve">17.4.3</w:t>
      </w:r>
      <w:r>
        <w:rPr>
          <w:szCs w:val="21"/>
          <w:highlight w:val="none"/>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w:t>
      </w:r>
      <w:r/>
    </w:p>
    <w:p>
      <w:pPr>
        <w:ind w:firstLine="480"/>
        <w:keepLines w:val="0"/>
        <w:keepNext w:val="0"/>
        <w:pageBreakBefore w:val="0"/>
        <w:spacing w:line="360" w:lineRule="auto"/>
        <w:widowControl w:val="off"/>
        <w:rPr>
          <w:rFonts w:ascii="黑体" w:hAnsi="黑体" w:eastAsia="黑体"/>
          <w:highlight w:val="none"/>
        </w:rPr>
      </w:pPr>
      <w:r/>
      <w:bookmarkStart w:id="566" w:name="_Toc222303315"/>
      <w:r/>
      <w:bookmarkStart w:id="567" w:name="_Toc222290133"/>
      <w:r/>
      <w:bookmarkStart w:id="568" w:name="_Toc237153159"/>
      <w:r/>
      <w:bookmarkStart w:id="569" w:name="_Toc260239652"/>
      <w:r>
        <w:rPr>
          <w:rFonts w:ascii="黑体" w:hAnsi="黑体" w:eastAsia="黑体"/>
          <w:highlight w:val="none"/>
        </w:rPr>
        <w:t xml:space="preserve">17.5竣工结算</w:t>
      </w:r>
      <w:bookmarkEnd w:id="566"/>
      <w:r/>
      <w:bookmarkEnd w:id="567"/>
      <w:r/>
      <w:bookmarkEnd w:id="568"/>
      <w:r>
        <w:rPr>
          <w:rFonts w:hint="eastAsia" w:ascii="黑体" w:hAnsi="黑体" w:eastAsia="黑体"/>
          <w:highlight w:val="none"/>
        </w:rPr>
        <w:t xml:space="preserve">(完工结算)</w:t>
      </w:r>
      <w:bookmarkEnd w:id="569"/>
      <w:r/>
      <w:r/>
    </w:p>
    <w:p>
      <w:pPr>
        <w:ind w:firstLine="482"/>
        <w:keepLines w:val="0"/>
        <w:keepNext w:val="0"/>
        <w:pageBreakBefore w:val="0"/>
        <w:spacing w:line="360" w:lineRule="auto"/>
        <w:widowControl w:val="off"/>
        <w:rPr>
          <w:szCs w:val="21"/>
          <w:highlight w:val="none"/>
        </w:rPr>
      </w:pPr>
      <w:r>
        <w:rPr>
          <w:b/>
          <w:bCs/>
          <w:szCs w:val="21"/>
          <w:highlight w:val="none"/>
        </w:rPr>
        <w:t xml:space="preserve">17.5.1</w:t>
      </w:r>
      <w:r>
        <w:rPr>
          <w:szCs w:val="21"/>
          <w:highlight w:val="none"/>
        </w:rPr>
        <w:t xml:space="preserve">竣工</w:t>
      </w:r>
      <w:r>
        <w:rPr>
          <w:rFonts w:hint="eastAsia"/>
          <w:szCs w:val="21"/>
          <w:highlight w:val="none"/>
        </w:rPr>
        <w:t xml:space="preserve">（完工）</w:t>
      </w:r>
      <w:r>
        <w:rPr>
          <w:szCs w:val="21"/>
          <w:highlight w:val="none"/>
        </w:rPr>
        <w:t xml:space="preserve">付款申请单</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（2）监理人对完工付款申请单有异议的，有权要求承包人进行修正和提供补充资料。经监理人和承包人协商后，由承包人向监理人提交修正后的完工付款申请单。</w:t>
      </w:r>
      <w:r/>
    </w:p>
    <w:p>
      <w:pPr>
        <w:ind w:firstLine="482"/>
        <w:keepLines w:val="0"/>
        <w:keepNext w:val="0"/>
        <w:pageBreakBefore w:val="0"/>
        <w:spacing w:line="360" w:lineRule="auto"/>
        <w:widowControl w:val="off"/>
        <w:rPr>
          <w:szCs w:val="21"/>
          <w:highlight w:val="none"/>
        </w:rPr>
      </w:pPr>
      <w:r>
        <w:rPr>
          <w:b/>
          <w:bCs/>
          <w:szCs w:val="21"/>
          <w:highlight w:val="none"/>
        </w:rPr>
        <w:t xml:space="preserve">17.5.2</w:t>
      </w:r>
      <w:r>
        <w:rPr>
          <w:szCs w:val="21"/>
          <w:highlight w:val="none"/>
        </w:rPr>
        <w:t xml:space="preserve">竣工</w:t>
      </w:r>
      <w:r>
        <w:rPr>
          <w:rFonts w:hint="eastAsia"/>
          <w:szCs w:val="21"/>
          <w:highlight w:val="none"/>
        </w:rPr>
        <w:t xml:space="preserve">（完工）</w:t>
      </w:r>
      <w:r>
        <w:rPr>
          <w:szCs w:val="21"/>
          <w:highlight w:val="none"/>
        </w:rPr>
        <w:t xml:space="preserve">付款证书及支付时间</w:t>
      </w:r>
      <w:r/>
    </w:p>
    <w:p>
      <w:pPr>
        <w:ind w:firstLine="480"/>
        <w:keepLines w:val="0"/>
        <w:keepNext w:val="0"/>
        <w:pageBreakBefore w:val="0"/>
        <w:spacing w:line="360" w:lineRule="auto"/>
        <w:widowControl w:val="off"/>
        <w:rPr>
          <w:szCs w:val="21"/>
          <w:highlight w:val="none"/>
        </w:rPr>
      </w:pPr>
      <w:r/>
      <w:bookmarkStart w:id="570" w:name="_Toc222303316"/>
      <w:r/>
      <w:bookmarkStart w:id="571" w:name="_Toc237153160"/>
      <w:r/>
      <w:bookmarkStart w:id="572" w:name="_Toc222290134"/>
      <w:r>
        <w:rPr>
          <w:szCs w:val="21"/>
          <w:highlight w:val="none"/>
        </w:rPr>
        <w:t xml:space="preserve">（</w:t>
      </w:r>
      <w:r>
        <w:rPr>
          <w:rFonts w:hint="eastAsia"/>
          <w:szCs w:val="21"/>
          <w:highlight w:val="none"/>
        </w:rPr>
        <w:t xml:space="preserve">1</w:t>
      </w:r>
      <w:r>
        <w:rPr>
          <w:szCs w:val="21"/>
          <w:highlight w:val="none"/>
        </w:rPr>
        <w:t xml:space="preserve">）监理人在收到承包人提交的完工付款申请单后的</w:t>
      </w:r>
      <w:r>
        <w:rPr>
          <w:rFonts w:hint="eastAsia"/>
          <w:szCs w:val="21"/>
          <w:highlight w:val="none"/>
        </w:rPr>
        <w:t xml:space="preserve">14</w:t>
      </w:r>
      <w:r>
        <w:rPr>
          <w:szCs w:val="21"/>
          <w:highlight w:val="none"/>
        </w:rPr>
        <w:t xml:space="preserve">天内完成核查，提出发包人到期应支付给承包人的价款送发包人审核并抄送承包人。发包人应在收到后</w:t>
      </w:r>
      <w:r>
        <w:rPr>
          <w:rFonts w:hint="eastAsia"/>
          <w:szCs w:val="21"/>
          <w:highlight w:val="none"/>
        </w:rPr>
        <w:t xml:space="preserve">14</w:t>
      </w:r>
      <w:r>
        <w:rPr>
          <w:szCs w:val="21"/>
          <w:highlight w:val="none"/>
        </w:rPr>
        <w:t xml:space="preserve">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ind w:firstLine="480"/>
        <w:keepLines w:val="0"/>
        <w:keepNext w:val="0"/>
        <w:pageBreakBefore w:val="0"/>
        <w:spacing w:line="360" w:lineRule="auto"/>
        <w:widowControl w:val="off"/>
        <w:rPr>
          <w:szCs w:val="21"/>
          <w:highlight w:val="none"/>
        </w:rPr>
      </w:pPr>
      <w:r>
        <w:rPr>
          <w:szCs w:val="21"/>
          <w:highlight w:val="none"/>
        </w:rPr>
        <w:t xml:space="preserve">（2）发包人应在监理人出具完工付款证书后</w:t>
      </w:r>
      <w:r>
        <w:rPr>
          <w:rFonts w:hint="eastAsia"/>
          <w:szCs w:val="21"/>
          <w:highlight w:val="none"/>
        </w:rPr>
        <w:t xml:space="preserve">14</w:t>
      </w:r>
      <w:r>
        <w:rPr>
          <w:szCs w:val="21"/>
          <w:highlight w:val="none"/>
        </w:rPr>
        <w:t xml:space="preserve">天内，将应支付款支付给承包人。发包人不按期支付的，按第</w:t>
      </w:r>
      <w:r>
        <w:rPr>
          <w:rFonts w:hint="eastAsia"/>
          <w:szCs w:val="21"/>
          <w:highlight w:val="none"/>
        </w:rPr>
        <w:t xml:space="preserve">17.3.3</w:t>
      </w:r>
      <w:r>
        <w:rPr>
          <w:szCs w:val="21"/>
          <w:highlight w:val="none"/>
        </w:rPr>
        <w:t xml:space="preserve">（2）目的约定，将逾期付款违约金支付给承包人。</w:t>
      </w:r>
      <w:r/>
    </w:p>
    <w:p>
      <w:pPr>
        <w:ind w:firstLine="480"/>
        <w:keepLines w:val="0"/>
        <w:keepNext w:val="0"/>
        <w:pageBreakBefore w:val="0"/>
        <w:spacing w:line="360" w:lineRule="auto"/>
        <w:widowControl w:val="off"/>
        <w:rPr>
          <w:szCs w:val="21"/>
          <w:highlight w:val="none"/>
        </w:rPr>
      </w:pPr>
      <w:r>
        <w:rPr>
          <w:szCs w:val="21"/>
          <w:highlight w:val="none"/>
        </w:rPr>
        <w:t xml:space="preserve">（3）承包人对发包人签认的完工付款证书有异议的</w:t>
      </w:r>
      <w:r>
        <w:rPr>
          <w:rFonts w:hint="eastAsia"/>
          <w:szCs w:val="21"/>
          <w:highlight w:val="none"/>
        </w:rPr>
        <w:t xml:space="preserve">，</w:t>
      </w:r>
      <w:r>
        <w:rPr>
          <w:szCs w:val="21"/>
          <w:highlight w:val="none"/>
        </w:rPr>
        <w:t xml:space="preserve">发包人可出具完工付款申请单中承包人已同意部分的临时付款证书。存在争议的部分，按第</w:t>
      </w:r>
      <w:r>
        <w:rPr>
          <w:rFonts w:hint="eastAsia"/>
          <w:szCs w:val="21"/>
          <w:highlight w:val="none"/>
        </w:rPr>
        <w:t xml:space="preserve">24</w:t>
      </w:r>
      <w:r>
        <w:rPr>
          <w:szCs w:val="21"/>
          <w:highlight w:val="none"/>
        </w:rPr>
        <w:t xml:space="preserve">条的约定办理。</w:t>
      </w:r>
      <w:r/>
    </w:p>
    <w:p>
      <w:pPr>
        <w:ind w:firstLine="480"/>
        <w:keepLines w:val="0"/>
        <w:keepNext w:val="0"/>
        <w:pageBreakBefore w:val="0"/>
        <w:spacing w:line="360" w:lineRule="auto"/>
        <w:widowControl w:val="off"/>
        <w:rPr>
          <w:highlight w:val="none"/>
        </w:rPr>
      </w:pPr>
      <w:r>
        <w:rPr>
          <w:szCs w:val="21"/>
          <w:highlight w:val="none"/>
        </w:rPr>
        <w:t xml:space="preserve">（</w:t>
      </w:r>
      <w:r>
        <w:rPr>
          <w:rFonts w:hint="eastAsia"/>
          <w:szCs w:val="21"/>
          <w:highlight w:val="none"/>
        </w:rPr>
        <w:t xml:space="preserve">4</w:t>
      </w:r>
      <w:r>
        <w:rPr>
          <w:szCs w:val="21"/>
          <w:highlight w:val="none"/>
        </w:rPr>
        <w:t xml:space="preserve">）完工付款涉及政府投资资金的，按第</w:t>
      </w:r>
      <w:r>
        <w:rPr>
          <w:rFonts w:hint="eastAsia"/>
          <w:szCs w:val="21"/>
          <w:highlight w:val="none"/>
        </w:rPr>
        <w:t xml:space="preserve">17.3.3</w:t>
      </w:r>
      <w:r>
        <w:rPr>
          <w:szCs w:val="21"/>
          <w:highlight w:val="none"/>
        </w:rPr>
        <w:t xml:space="preserve">（</w:t>
      </w:r>
      <w:r>
        <w:rPr>
          <w:rFonts w:hint="eastAsia"/>
          <w:szCs w:val="21"/>
          <w:highlight w:val="none"/>
        </w:rPr>
        <w:t xml:space="preserve">4</w:t>
      </w:r>
      <w:r>
        <w:rPr>
          <w:szCs w:val="21"/>
          <w:highlight w:val="none"/>
        </w:rPr>
        <w:t xml:space="preserve">）目的约定办理。</w:t>
      </w:r>
      <w:r/>
    </w:p>
    <w:p>
      <w:pPr>
        <w:ind w:firstLine="480"/>
        <w:keepLines w:val="0"/>
        <w:keepNext w:val="0"/>
        <w:pageBreakBefore w:val="0"/>
        <w:spacing w:line="360" w:lineRule="auto"/>
        <w:widowControl w:val="off"/>
        <w:rPr>
          <w:rFonts w:ascii="黑体" w:hAnsi="黑体" w:eastAsia="黑体"/>
          <w:highlight w:val="none"/>
        </w:rPr>
      </w:pPr>
      <w:r/>
      <w:bookmarkStart w:id="573" w:name="_Toc260239653"/>
      <w:r>
        <w:rPr>
          <w:rFonts w:ascii="黑体" w:hAnsi="黑体" w:eastAsia="黑体"/>
          <w:highlight w:val="none"/>
        </w:rPr>
        <w:t xml:space="preserve">17.6最终结清</w:t>
      </w:r>
      <w:bookmarkEnd w:id="570"/>
      <w:r/>
      <w:bookmarkEnd w:id="571"/>
      <w:r/>
      <w:bookmarkEnd w:id="572"/>
      <w:r/>
      <w:bookmarkEnd w:id="573"/>
      <w:r/>
      <w:r/>
    </w:p>
    <w:p>
      <w:pPr>
        <w:ind w:firstLine="482"/>
        <w:keepLines w:val="0"/>
        <w:keepNext w:val="0"/>
        <w:pageBreakBefore w:val="0"/>
        <w:spacing w:line="360" w:lineRule="auto"/>
        <w:widowControl w:val="off"/>
        <w:rPr>
          <w:szCs w:val="21"/>
          <w:highlight w:val="none"/>
        </w:rPr>
      </w:pPr>
      <w:r>
        <w:rPr>
          <w:b/>
          <w:bCs/>
          <w:szCs w:val="21"/>
          <w:highlight w:val="none"/>
        </w:rPr>
        <w:t xml:space="preserve">17.6.1</w:t>
      </w:r>
      <w:r>
        <w:rPr>
          <w:szCs w:val="21"/>
          <w:highlight w:val="none"/>
        </w:rPr>
        <w:t xml:space="preserve">最终结清申请单</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（1）工程质量保修责任终止证书签发后，承包人应按监理人批准的格式提交最终结清申请单。提交最终结清申请单的份数在专用合同条款中约定。</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（2）发包人对最终结清申请单内容有异议的，有权要求承包人进行修正和提供补充资料，由承包人向监理人提交修正后的最终结清申请单。</w:t>
      </w:r>
      <w:r/>
    </w:p>
    <w:p>
      <w:pPr>
        <w:ind w:firstLine="482"/>
        <w:keepLines w:val="0"/>
        <w:keepNext w:val="0"/>
        <w:pageBreakBefore w:val="0"/>
        <w:spacing w:line="360" w:lineRule="auto"/>
        <w:widowControl w:val="off"/>
        <w:rPr>
          <w:szCs w:val="21"/>
          <w:highlight w:val="none"/>
        </w:rPr>
      </w:pPr>
      <w:r>
        <w:rPr>
          <w:b/>
          <w:bCs/>
          <w:szCs w:val="21"/>
          <w:highlight w:val="none"/>
        </w:rPr>
        <w:t xml:space="preserve">17.6.2 </w:t>
      </w:r>
      <w:r>
        <w:rPr>
          <w:szCs w:val="21"/>
          <w:highlight w:val="none"/>
        </w:rPr>
        <w:t xml:space="preserve">最终结清证书和支付时间</w:t>
      </w:r>
      <w:r/>
    </w:p>
    <w:p>
      <w:pPr>
        <w:ind w:firstLine="480"/>
        <w:keepLines w:val="0"/>
        <w:keepNext w:val="0"/>
        <w:pageBreakBefore w:val="0"/>
        <w:spacing w:line="360" w:lineRule="auto"/>
        <w:widowControl w:val="off"/>
        <w:rPr>
          <w:szCs w:val="21"/>
          <w:highlight w:val="none"/>
        </w:rPr>
      </w:pPr>
      <w:r>
        <w:rPr>
          <w:szCs w:val="21"/>
          <w:highlight w:val="none"/>
        </w:rPr>
        <w:t xml:space="preserve">（</w:t>
      </w:r>
      <w:r>
        <w:rPr>
          <w:bCs/>
          <w:szCs w:val="21"/>
          <w:highlight w:val="none"/>
        </w:rPr>
        <w:t xml:space="preserve">1</w:t>
      </w:r>
      <w:r>
        <w:rPr>
          <w:szCs w:val="21"/>
          <w:highlight w:val="none"/>
        </w:rPr>
        <w:t xml:space="preserve">）监理人收到承包人提交的最终结清申请单后的</w:t>
      </w:r>
      <w:r>
        <w:rPr>
          <w:bCs/>
          <w:szCs w:val="21"/>
          <w:highlight w:val="none"/>
        </w:rPr>
        <w:t xml:space="preserve">14</w:t>
      </w:r>
      <w:r>
        <w:rPr>
          <w:szCs w:val="21"/>
          <w:highlight w:val="none"/>
        </w:rPr>
        <w:t xml:space="preserve">天内，提出发包人应支付给承包人的价款，经发包人审查同意后，由监理人向承包人出具经发包人签认的最终结清证书。</w:t>
      </w:r>
      <w:r/>
    </w:p>
    <w:p>
      <w:pPr>
        <w:ind w:firstLine="480"/>
        <w:keepLines w:val="0"/>
        <w:keepNext w:val="0"/>
        <w:pageBreakBefore w:val="0"/>
        <w:spacing w:line="360" w:lineRule="auto"/>
        <w:widowControl w:val="off"/>
        <w:rPr>
          <w:szCs w:val="21"/>
          <w:highlight w:val="none"/>
        </w:rPr>
      </w:pPr>
      <w:r>
        <w:rPr>
          <w:szCs w:val="21"/>
          <w:highlight w:val="none"/>
        </w:rPr>
        <w:t xml:space="preserve">（2）发包人应在监理人出具最终结清证书后的</w:t>
      </w:r>
      <w:r>
        <w:rPr>
          <w:bCs/>
          <w:szCs w:val="21"/>
          <w:highlight w:val="none"/>
        </w:rPr>
        <w:t xml:space="preserve">14</w:t>
      </w:r>
      <w:r>
        <w:rPr>
          <w:szCs w:val="21"/>
          <w:highlight w:val="none"/>
        </w:rPr>
        <w:t xml:space="preserve">天内，将应支付款支付给承包人。发包人不按期支付的，按第</w:t>
      </w:r>
      <w:r>
        <w:rPr>
          <w:bCs/>
          <w:szCs w:val="21"/>
          <w:highlight w:val="none"/>
        </w:rPr>
        <w:t xml:space="preserve">17.3.3（2）</w:t>
      </w:r>
      <w:r>
        <w:rPr>
          <w:szCs w:val="21"/>
          <w:highlight w:val="none"/>
        </w:rPr>
        <w:t xml:space="preserve">目的约定，将逾期付款违约金加付给承包人。</w:t>
      </w:r>
      <w:r/>
    </w:p>
    <w:p>
      <w:pPr>
        <w:ind w:firstLine="480"/>
        <w:keepLines w:val="0"/>
        <w:keepNext w:val="0"/>
        <w:pageBreakBefore w:val="0"/>
        <w:spacing w:line="360" w:lineRule="auto"/>
        <w:widowControl w:val="off"/>
        <w:rPr>
          <w:szCs w:val="21"/>
          <w:highlight w:val="none"/>
        </w:rPr>
      </w:pPr>
      <w:r>
        <w:rPr>
          <w:szCs w:val="21"/>
          <w:highlight w:val="none"/>
        </w:rPr>
        <w:t xml:space="preserve">（3）承包人对发包人签认的最终结清证书有异议的，按第</w:t>
      </w:r>
      <w:r>
        <w:rPr>
          <w:bCs/>
          <w:szCs w:val="21"/>
          <w:highlight w:val="none"/>
        </w:rPr>
        <w:t xml:space="preserve">24</w:t>
      </w:r>
      <w:r>
        <w:rPr>
          <w:szCs w:val="21"/>
          <w:highlight w:val="none"/>
        </w:rPr>
        <w:t xml:space="preserve">条的约定办理。</w:t>
      </w:r>
      <w:r/>
    </w:p>
    <w:p>
      <w:pPr>
        <w:ind w:firstLine="480"/>
        <w:keepLines w:val="0"/>
        <w:keepNext w:val="0"/>
        <w:pageBreakBefore w:val="0"/>
        <w:spacing w:line="360" w:lineRule="auto"/>
        <w:widowControl w:val="off"/>
        <w:rPr>
          <w:highlight w:val="none"/>
        </w:rPr>
      </w:pPr>
      <w:r>
        <w:rPr>
          <w:szCs w:val="21"/>
          <w:highlight w:val="none"/>
        </w:rPr>
        <w:t xml:space="preserve">（</w:t>
      </w:r>
      <w:r>
        <w:rPr>
          <w:bCs/>
          <w:szCs w:val="21"/>
          <w:highlight w:val="none"/>
        </w:rPr>
        <w:t xml:space="preserve">4</w:t>
      </w:r>
      <w:r>
        <w:rPr>
          <w:szCs w:val="21"/>
          <w:highlight w:val="none"/>
        </w:rPr>
        <w:t xml:space="preserve">）最终结清付款涉及政府投资资金的，按第</w:t>
      </w:r>
      <w:r>
        <w:rPr>
          <w:bCs/>
          <w:szCs w:val="21"/>
          <w:highlight w:val="none"/>
        </w:rPr>
        <w:t xml:space="preserve">17.3.3</w:t>
      </w:r>
      <w:r>
        <w:rPr>
          <w:szCs w:val="21"/>
          <w:highlight w:val="none"/>
        </w:rPr>
        <w:t xml:space="preserve">（</w:t>
      </w:r>
      <w:r>
        <w:rPr>
          <w:rFonts w:hint="eastAsia"/>
          <w:bCs/>
          <w:szCs w:val="21"/>
          <w:highlight w:val="none"/>
        </w:rPr>
        <w:t xml:space="preserve">4</w:t>
      </w:r>
      <w:r>
        <w:rPr>
          <w:szCs w:val="21"/>
          <w:highlight w:val="none"/>
        </w:rPr>
        <w:t xml:space="preserve">）目的约定办理。</w:t>
      </w:r>
      <w:r/>
    </w:p>
    <w:p>
      <w:pPr>
        <w:ind w:firstLine="480"/>
        <w:keepLines w:val="0"/>
        <w:keepNext w:val="0"/>
        <w:pageBreakBefore w:val="0"/>
        <w:spacing w:line="360" w:lineRule="auto"/>
        <w:widowControl w:val="off"/>
        <w:rPr>
          <w:rFonts w:ascii="黑体" w:hAnsi="黑体" w:eastAsia="黑体"/>
          <w:highlight w:val="none"/>
        </w:rPr>
      </w:pPr>
      <w:r/>
      <w:bookmarkStart w:id="574" w:name="_Toc259109093"/>
      <w:r/>
      <w:bookmarkStart w:id="575" w:name="_Toc260239654"/>
      <w:r>
        <w:rPr>
          <w:rFonts w:hint="eastAsia" w:ascii="黑体" w:hAnsi="黑体" w:eastAsia="黑体"/>
          <w:highlight w:val="none"/>
        </w:rPr>
        <w:t xml:space="preserve">17.7竣工财务决算</w:t>
      </w:r>
      <w:bookmarkEnd w:id="574"/>
      <w:r/>
      <w:bookmarkEnd w:id="575"/>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发包人负责编制本工程项目竣工财务决算，承包人应按专用合同条款的约定提供竣工财务决算编制所需的相关材料。</w:t>
      </w:r>
      <w:r/>
    </w:p>
    <w:p>
      <w:pPr>
        <w:ind w:firstLine="480"/>
        <w:keepLines w:val="0"/>
        <w:keepNext w:val="0"/>
        <w:pageBreakBefore w:val="0"/>
        <w:spacing w:line="360" w:lineRule="auto"/>
        <w:widowControl w:val="off"/>
        <w:rPr>
          <w:rFonts w:ascii="黑体" w:hAnsi="黑体" w:eastAsia="黑体"/>
          <w:highlight w:val="none"/>
        </w:rPr>
      </w:pPr>
      <w:r/>
      <w:bookmarkStart w:id="576" w:name="_Toc259109094"/>
      <w:r/>
      <w:bookmarkStart w:id="577" w:name="_Toc260239655"/>
      <w:r>
        <w:rPr>
          <w:rFonts w:hint="eastAsia" w:ascii="黑体" w:hAnsi="黑体" w:eastAsia="黑体"/>
          <w:highlight w:val="none"/>
        </w:rPr>
        <w:t xml:space="preserve">17.8竣工审计</w:t>
      </w:r>
      <w:bookmarkEnd w:id="576"/>
      <w:r/>
      <w:bookmarkEnd w:id="577"/>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发包人负责完成本工程竣工审计手续，承包人应完成相关配合工作。</w:t>
      </w:r>
      <w:r/>
    </w:p>
    <w:p>
      <w:pPr>
        <w:pStyle w:val="1144"/>
        <w:ind w:firstLine="482"/>
        <w:keepLines w:val="0"/>
        <w:keepNext w:val="0"/>
        <w:pageBreakBefore w:val="0"/>
        <w:spacing w:before="0" w:after="0" w:line="360" w:lineRule="auto"/>
        <w:rPr>
          <w:rFonts w:ascii="黑体" w:hAnsi="黑体" w:eastAsia="黑体"/>
          <w:b/>
          <w:sz w:val="24"/>
          <w:szCs w:val="24"/>
          <w:highlight w:val="none"/>
        </w:rPr>
      </w:pPr>
      <w:r/>
      <w:bookmarkStart w:id="578" w:name="_Toc237153161"/>
      <w:r/>
      <w:bookmarkStart w:id="579" w:name="_Toc222303317"/>
      <w:r/>
      <w:bookmarkStart w:id="580" w:name="_Toc222290135"/>
      <w:r/>
      <w:bookmarkStart w:id="581" w:name="_Toc56693035"/>
      <w:r/>
      <w:bookmarkStart w:id="582" w:name="_Toc502674998"/>
      <w:r>
        <w:rPr>
          <w:rFonts w:ascii="黑体" w:hAnsi="黑体" w:eastAsia="黑体"/>
          <w:b/>
          <w:sz w:val="24"/>
          <w:szCs w:val="24"/>
          <w:highlight w:val="none"/>
        </w:rPr>
        <w:t xml:space="preserve">18</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竣工验收</w:t>
      </w:r>
      <w:bookmarkEnd w:id="578"/>
      <w:r/>
      <w:bookmarkEnd w:id="579"/>
      <w:r/>
      <w:bookmarkEnd w:id="580"/>
      <w:r>
        <w:rPr>
          <w:rFonts w:hint="eastAsia" w:ascii="黑体" w:hAnsi="黑体" w:eastAsia="黑体"/>
          <w:b/>
          <w:sz w:val="24"/>
          <w:szCs w:val="24"/>
          <w:highlight w:val="none"/>
        </w:rPr>
        <w:t xml:space="preserve">(验收)</w:t>
      </w:r>
      <w:bookmarkEnd w:id="581"/>
      <w:r/>
      <w:bookmarkEnd w:id="582"/>
      <w:r/>
      <w:r/>
    </w:p>
    <w:p>
      <w:pPr>
        <w:ind w:firstLine="480"/>
        <w:keepLines w:val="0"/>
        <w:keepNext w:val="0"/>
        <w:pageBreakBefore w:val="0"/>
        <w:spacing w:line="360" w:lineRule="auto"/>
        <w:rPr>
          <w:rFonts w:ascii="黑体" w:hAnsi="黑体" w:eastAsia="黑体"/>
          <w:highlight w:val="none"/>
        </w:rPr>
      </w:pPr>
      <w:r/>
      <w:bookmarkStart w:id="583" w:name="_Toc260239657"/>
      <w:r/>
      <w:bookmarkStart w:id="584" w:name="_Toc222290136"/>
      <w:r/>
      <w:bookmarkStart w:id="585" w:name="_Toc222303318"/>
      <w:r/>
      <w:bookmarkStart w:id="586" w:name="_Toc237153162"/>
      <w:r>
        <w:rPr>
          <w:rFonts w:ascii="黑体" w:hAnsi="黑体" w:eastAsia="黑体"/>
          <w:highlight w:val="none"/>
        </w:rPr>
        <w:t xml:space="preserve">18.1</w:t>
      </w:r>
      <w:r>
        <w:rPr>
          <w:rFonts w:hint="eastAsia" w:ascii="黑体" w:hAnsi="黑体" w:eastAsia="黑体"/>
          <w:highlight w:val="none"/>
        </w:rPr>
        <w:t xml:space="preserve">验收工作分类</w:t>
      </w:r>
      <w:bookmarkEnd w:id="583"/>
      <w:r/>
      <w:r/>
    </w:p>
    <w:p>
      <w:pPr>
        <w:ind w:firstLine="480"/>
        <w:keepLines w:val="0"/>
        <w:keepNext w:val="0"/>
        <w:pageBreakBefore w:val="0"/>
        <w:spacing w:line="360" w:lineRule="auto"/>
        <w:rPr>
          <w:szCs w:val="21"/>
          <w:highlight w:val="none"/>
        </w:rPr>
      </w:pPr>
      <w:r>
        <w:rPr>
          <w:szCs w:val="21"/>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szCs w:val="21"/>
          <w:highlight w:val="none"/>
        </w:rPr>
        <w:t xml:space="preserve">。</w:t>
      </w:r>
      <w:bookmarkEnd w:id="584"/>
      <w:r/>
      <w:bookmarkEnd w:id="585"/>
      <w:r/>
      <w:bookmarkEnd w:id="586"/>
      <w:r/>
      <w:r/>
    </w:p>
    <w:p>
      <w:pPr>
        <w:ind w:firstLine="482"/>
        <w:keepLines w:val="0"/>
        <w:keepNext w:val="0"/>
        <w:pageBreakBefore w:val="0"/>
        <w:spacing w:line="360" w:lineRule="auto"/>
        <w:rPr>
          <w:szCs w:val="21"/>
          <w:highlight w:val="none"/>
        </w:rPr>
      </w:pPr>
      <w:r>
        <w:rPr>
          <w:b/>
          <w:bCs/>
          <w:szCs w:val="21"/>
          <w:highlight w:val="none"/>
        </w:rPr>
        <w:t xml:space="preserve">18.1.1</w:t>
      </w:r>
      <w:r>
        <w:rPr>
          <w:szCs w:val="21"/>
          <w:highlight w:val="none"/>
        </w:rPr>
        <w:t xml:space="preserve">竣工验收指承包人完成了全部合同工作后，发包人按合同要求进行的验收。</w:t>
      </w:r>
      <w:r/>
    </w:p>
    <w:p>
      <w:pPr>
        <w:ind w:firstLine="482"/>
        <w:keepLines w:val="0"/>
        <w:keepNext w:val="0"/>
        <w:pageBreakBefore w:val="0"/>
        <w:spacing w:line="360" w:lineRule="auto"/>
        <w:rPr>
          <w:szCs w:val="21"/>
          <w:highlight w:val="none"/>
        </w:rPr>
      </w:pPr>
      <w:r>
        <w:rPr>
          <w:b/>
          <w:bCs/>
          <w:szCs w:val="21"/>
          <w:highlight w:val="none"/>
        </w:rPr>
        <w:t xml:space="preserve">18.1.2</w:t>
      </w:r>
      <w:r>
        <w:rPr>
          <w:szCs w:val="21"/>
          <w:highlight w:val="none"/>
        </w:rPr>
        <w:t xml:space="preserve">国家验收是国家有关部门根据法律、规范、规程和政策要求，针对发包人全面组织实施的整个工程正式交付投运前的验收。</w:t>
      </w:r>
      <w:r/>
    </w:p>
    <w:p>
      <w:pPr>
        <w:ind w:firstLine="482"/>
        <w:keepLines w:val="0"/>
        <w:keepNext w:val="0"/>
        <w:pageBreakBefore w:val="0"/>
        <w:spacing w:line="360" w:lineRule="auto"/>
        <w:rPr>
          <w:szCs w:val="21"/>
          <w:highlight w:val="none"/>
        </w:rPr>
      </w:pPr>
      <w:r>
        <w:rPr>
          <w:b/>
          <w:bCs/>
          <w:szCs w:val="21"/>
          <w:highlight w:val="none"/>
        </w:rPr>
        <w:t xml:space="preserve">18.1.3</w:t>
      </w:r>
      <w:r>
        <w:rPr>
          <w:szCs w:val="21"/>
          <w:highlight w:val="none"/>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ind w:firstLine="480"/>
        <w:keepLines w:val="0"/>
        <w:keepNext w:val="0"/>
        <w:pageBreakBefore w:val="0"/>
        <w:spacing w:line="360" w:lineRule="auto"/>
        <w:rPr>
          <w:rFonts w:ascii="黑体" w:hAnsi="黑体" w:eastAsia="黑体"/>
          <w:highlight w:val="none"/>
        </w:rPr>
      </w:pPr>
      <w:r/>
      <w:bookmarkStart w:id="587" w:name="_Toc260239658"/>
      <w:r/>
      <w:bookmarkStart w:id="588" w:name="_Toc237153163"/>
      <w:r/>
      <w:bookmarkStart w:id="589" w:name="_Toc222303319"/>
      <w:r/>
      <w:bookmarkStart w:id="590" w:name="_Toc222290137"/>
      <w:r>
        <w:rPr>
          <w:rFonts w:ascii="黑体" w:hAnsi="黑体" w:eastAsia="黑体"/>
          <w:highlight w:val="none"/>
        </w:rPr>
        <w:t xml:space="preserve">18.2</w:t>
      </w:r>
      <w:r>
        <w:rPr>
          <w:rFonts w:hint="eastAsia" w:ascii="黑体" w:hAnsi="黑体" w:eastAsia="黑体"/>
          <w:highlight w:val="none"/>
        </w:rPr>
        <w:t xml:space="preserve">分部工程验收</w:t>
      </w:r>
      <w:bookmarkEnd w:id="587"/>
      <w:r/>
      <w:bookmarkEnd w:id="588"/>
      <w:r/>
      <w:bookmarkEnd w:id="589"/>
      <w:r/>
      <w:bookmarkEnd w:id="590"/>
      <w:r/>
      <w:r/>
    </w:p>
    <w:p>
      <w:pPr>
        <w:ind w:firstLine="480"/>
        <w:keepLines w:val="0"/>
        <w:keepNext w:val="0"/>
        <w:pageBreakBefore w:val="0"/>
        <w:spacing w:line="360" w:lineRule="auto"/>
        <w:rPr>
          <w:szCs w:val="21"/>
          <w:highlight w:val="none"/>
        </w:rPr>
      </w:pPr>
      <w:r>
        <w:rPr>
          <w:szCs w:val="21"/>
          <w:highlight w:val="none"/>
        </w:rPr>
        <w:t xml:space="preserve">当工程具备以下条件时，承包人即可向监理人提交竣工验收申请报告：</w:t>
      </w:r>
      <w:r/>
    </w:p>
    <w:p>
      <w:pPr>
        <w:ind w:firstLine="482"/>
        <w:keepLines w:val="0"/>
        <w:keepNext w:val="0"/>
        <w:pageBreakBefore w:val="0"/>
        <w:spacing w:line="360" w:lineRule="auto"/>
        <w:rPr>
          <w:szCs w:val="21"/>
          <w:highlight w:val="none"/>
        </w:rPr>
      </w:pPr>
      <w:r/>
      <w:bookmarkStart w:id="591" w:name="_Toc222303320"/>
      <w:r/>
      <w:bookmarkStart w:id="592" w:name="_Toc222290138"/>
      <w:r/>
      <w:bookmarkStart w:id="593" w:name="_Toc237153164"/>
      <w:r>
        <w:rPr>
          <w:rFonts w:hint="eastAsia"/>
          <w:b/>
          <w:bCs/>
          <w:szCs w:val="21"/>
          <w:highlight w:val="none"/>
        </w:rPr>
        <w:t xml:space="preserve">18.2.1</w:t>
      </w:r>
      <w:r>
        <w:rPr>
          <w:rFonts w:hint="eastAsia"/>
          <w:szCs w:val="21"/>
          <w:highlight w:val="none"/>
        </w:rPr>
        <w:t xml:space="preserve">分部工程具备验收条件时，承包人应向发包人提交验收申请报告，发包人应在收到验收申请报告之日起10个工作日内决定是否同意进行验收。</w:t>
      </w:r>
      <w:r/>
    </w:p>
    <w:p>
      <w:pPr>
        <w:ind w:firstLine="482"/>
        <w:keepLines w:val="0"/>
        <w:keepNext w:val="0"/>
        <w:pageBreakBefore w:val="0"/>
        <w:spacing w:line="360" w:lineRule="auto"/>
        <w:rPr>
          <w:szCs w:val="21"/>
          <w:highlight w:val="none"/>
        </w:rPr>
      </w:pPr>
      <w:r>
        <w:rPr>
          <w:rFonts w:hint="eastAsia"/>
          <w:b/>
          <w:bCs/>
          <w:szCs w:val="21"/>
          <w:highlight w:val="none"/>
        </w:rPr>
        <w:t xml:space="preserve">18.2.2</w:t>
      </w:r>
      <w:r>
        <w:rPr>
          <w:rFonts w:hint="eastAsia"/>
          <w:szCs w:val="21"/>
          <w:highlight w:val="none"/>
        </w:rPr>
        <w:t xml:space="preserve">除专用合同条款另有约定外，监理人主持分部工程验收，承包人应派符合条件的代表参加验收工作组。</w:t>
      </w:r>
      <w:r/>
    </w:p>
    <w:p>
      <w:pPr>
        <w:ind w:firstLine="482"/>
        <w:keepLines w:val="0"/>
        <w:keepNext w:val="0"/>
        <w:pageBreakBefore w:val="0"/>
        <w:spacing w:line="360" w:lineRule="auto"/>
        <w:rPr>
          <w:szCs w:val="21"/>
          <w:highlight w:val="none"/>
        </w:rPr>
      </w:pPr>
      <w:r>
        <w:rPr>
          <w:rFonts w:hint="eastAsia"/>
          <w:b/>
          <w:bCs/>
          <w:szCs w:val="21"/>
          <w:highlight w:val="none"/>
        </w:rPr>
        <w:t xml:space="preserve">18.2.3</w:t>
      </w:r>
      <w:r>
        <w:rPr>
          <w:rFonts w:hint="eastAsia"/>
          <w:szCs w:val="21"/>
          <w:highlight w:val="none"/>
        </w:rPr>
        <w:t xml:space="preserve">分部工程验收通过后，发包人向承包人发送分部工程验收鉴定书。承包人应及时完成分部工程验收鉴定书载明应由承包人处理的遗留问题。</w:t>
      </w:r>
      <w:r/>
    </w:p>
    <w:p>
      <w:pPr>
        <w:ind w:firstLine="480"/>
        <w:keepLines w:val="0"/>
        <w:keepNext w:val="0"/>
        <w:pageBreakBefore w:val="0"/>
        <w:spacing w:line="360" w:lineRule="auto"/>
        <w:rPr>
          <w:rFonts w:ascii="黑体" w:hAnsi="黑体" w:eastAsia="黑体"/>
          <w:highlight w:val="none"/>
        </w:rPr>
      </w:pPr>
      <w:r/>
      <w:bookmarkStart w:id="594" w:name="_Toc260239659"/>
      <w:r>
        <w:rPr>
          <w:rFonts w:ascii="黑体" w:hAnsi="黑体" w:eastAsia="黑体"/>
          <w:highlight w:val="none"/>
        </w:rPr>
        <w:t xml:space="preserve">18.3</w:t>
      </w:r>
      <w:r>
        <w:rPr>
          <w:rFonts w:hint="eastAsia" w:ascii="黑体" w:hAnsi="黑体" w:eastAsia="黑体"/>
          <w:highlight w:val="none"/>
        </w:rPr>
        <w:t xml:space="preserve">单位工程验收</w:t>
      </w:r>
      <w:bookmarkEnd w:id="594"/>
      <w:r/>
      <w:r/>
    </w:p>
    <w:p>
      <w:pPr>
        <w:ind w:firstLine="482"/>
        <w:keepLines w:val="0"/>
        <w:keepNext w:val="0"/>
        <w:pageBreakBefore w:val="0"/>
        <w:spacing w:line="360" w:lineRule="auto"/>
        <w:rPr>
          <w:szCs w:val="21"/>
          <w:highlight w:val="none"/>
        </w:rPr>
      </w:pPr>
      <w:r>
        <w:rPr>
          <w:rFonts w:hint="eastAsia"/>
          <w:b/>
          <w:bCs/>
          <w:szCs w:val="21"/>
          <w:highlight w:val="none"/>
        </w:rPr>
        <w:t xml:space="preserve">18.3.1</w:t>
      </w:r>
      <w:r>
        <w:rPr>
          <w:rFonts w:hint="eastAsia"/>
          <w:szCs w:val="21"/>
          <w:highlight w:val="none"/>
        </w:rPr>
        <w:t xml:space="preserve">单位工程具备验收条件时，承包人应向发包人提交验收申请报告，发包人应在收到验收申请报告之日起10个工作日内决定是否同意进行验收。</w:t>
      </w:r>
      <w:r/>
    </w:p>
    <w:p>
      <w:pPr>
        <w:ind w:firstLine="482"/>
        <w:keepLines w:val="0"/>
        <w:keepNext w:val="0"/>
        <w:pageBreakBefore w:val="0"/>
        <w:spacing w:line="360" w:lineRule="auto"/>
        <w:rPr>
          <w:szCs w:val="21"/>
          <w:highlight w:val="none"/>
        </w:rPr>
      </w:pPr>
      <w:r>
        <w:rPr>
          <w:rFonts w:hint="eastAsia"/>
          <w:b/>
          <w:bCs/>
          <w:szCs w:val="21"/>
          <w:highlight w:val="none"/>
        </w:rPr>
        <w:t xml:space="preserve">18.3.2</w:t>
      </w:r>
      <w:r>
        <w:rPr>
          <w:rFonts w:hint="eastAsia"/>
          <w:szCs w:val="21"/>
          <w:highlight w:val="none"/>
        </w:rPr>
        <w:t xml:space="preserve">发包人主持单位工程验收，承包人应派符合条件的代表参加验收工作组。</w:t>
      </w:r>
      <w:r/>
    </w:p>
    <w:p>
      <w:pPr>
        <w:ind w:firstLine="482"/>
        <w:keepLines w:val="0"/>
        <w:keepNext w:val="0"/>
        <w:pageBreakBefore w:val="0"/>
        <w:spacing w:line="360" w:lineRule="auto"/>
        <w:rPr>
          <w:szCs w:val="21"/>
          <w:highlight w:val="none"/>
        </w:rPr>
      </w:pPr>
      <w:r>
        <w:rPr>
          <w:rFonts w:hint="eastAsia"/>
          <w:b/>
          <w:bCs/>
          <w:szCs w:val="21"/>
          <w:highlight w:val="none"/>
        </w:rPr>
        <w:t xml:space="preserve">18.3.3</w:t>
      </w:r>
      <w:r>
        <w:rPr>
          <w:rFonts w:hint="eastAsia"/>
          <w:szCs w:val="21"/>
          <w:highlight w:val="none"/>
        </w:rPr>
        <w:t xml:space="preserve">单位工程验收通过后，发包人向承包人发送单位工程验收鉴定书。承包人应及时完成单位工程验收鉴定书载明应由承包人处理的遗留问题。</w:t>
      </w:r>
      <w:r/>
    </w:p>
    <w:p>
      <w:pPr>
        <w:ind w:firstLine="482"/>
        <w:keepLines w:val="0"/>
        <w:keepNext w:val="0"/>
        <w:pageBreakBefore w:val="0"/>
        <w:spacing w:line="360" w:lineRule="auto"/>
        <w:rPr>
          <w:szCs w:val="21"/>
          <w:highlight w:val="none"/>
        </w:rPr>
      </w:pPr>
      <w:r>
        <w:rPr>
          <w:rFonts w:hint="eastAsia"/>
          <w:b/>
          <w:bCs/>
          <w:szCs w:val="21"/>
          <w:highlight w:val="none"/>
        </w:rPr>
        <w:t xml:space="preserve">18.3.4</w:t>
      </w:r>
      <w:r>
        <w:rPr>
          <w:rFonts w:hint="eastAsia"/>
          <w:szCs w:val="21"/>
          <w:highlight w:val="none"/>
        </w:rPr>
        <w:t xml:space="preserve">需提前投入使用的单位工程在专用合同条款中明确。</w:t>
      </w:r>
      <w:bookmarkEnd w:id="591"/>
      <w:r/>
      <w:bookmarkEnd w:id="592"/>
      <w:r/>
      <w:bookmarkEnd w:id="593"/>
      <w:r/>
      <w:r/>
    </w:p>
    <w:p>
      <w:pPr>
        <w:ind w:firstLine="480"/>
        <w:keepLines w:val="0"/>
        <w:keepNext w:val="0"/>
        <w:pageBreakBefore w:val="0"/>
        <w:spacing w:line="360" w:lineRule="auto"/>
        <w:rPr>
          <w:rFonts w:ascii="黑体" w:hAnsi="黑体" w:eastAsia="黑体"/>
          <w:highlight w:val="none"/>
        </w:rPr>
      </w:pPr>
      <w:r/>
      <w:bookmarkStart w:id="595" w:name="_Toc260239660"/>
      <w:r/>
      <w:bookmarkStart w:id="596" w:name="_Toc222303321"/>
      <w:r/>
      <w:bookmarkStart w:id="597" w:name="_Toc222290139"/>
      <w:r/>
      <w:bookmarkStart w:id="598" w:name="_Toc237153165"/>
      <w:r>
        <w:rPr>
          <w:rFonts w:ascii="黑体" w:hAnsi="黑体" w:eastAsia="黑体"/>
          <w:highlight w:val="none"/>
        </w:rPr>
        <w:t xml:space="preserve">18.4</w:t>
      </w:r>
      <w:r>
        <w:rPr>
          <w:rFonts w:hint="eastAsia" w:ascii="黑体" w:hAnsi="黑体" w:eastAsia="黑体"/>
          <w:highlight w:val="none"/>
        </w:rPr>
        <w:t xml:space="preserve">合同工程完工验收</w:t>
      </w:r>
      <w:bookmarkEnd w:id="595"/>
      <w:r/>
      <w:r/>
    </w:p>
    <w:p>
      <w:pPr>
        <w:ind w:firstLine="482"/>
        <w:keepLines w:val="0"/>
        <w:keepNext w:val="0"/>
        <w:pageBreakBefore w:val="0"/>
        <w:spacing w:line="360" w:lineRule="auto"/>
        <w:rPr>
          <w:szCs w:val="21"/>
          <w:highlight w:val="none"/>
        </w:rPr>
      </w:pPr>
      <w:r>
        <w:rPr>
          <w:rFonts w:hint="eastAsia"/>
          <w:b/>
          <w:bCs/>
          <w:szCs w:val="21"/>
          <w:highlight w:val="none"/>
        </w:rPr>
        <w:t xml:space="preserve">18.4.1</w:t>
      </w:r>
      <w:r>
        <w:rPr>
          <w:rFonts w:hint="eastAsia"/>
          <w:szCs w:val="21"/>
          <w:highlight w:val="none"/>
        </w:rPr>
        <w:t xml:space="preserve">合同工程具备验收条件时，承包人应向发包人提交验收申请报告，发包人应在收到验收申请报告之日起20个工作日内决定是否同意进行验收。</w:t>
      </w:r>
      <w:r/>
    </w:p>
    <w:p>
      <w:pPr>
        <w:ind w:firstLine="482"/>
        <w:keepLines w:val="0"/>
        <w:keepNext w:val="0"/>
        <w:pageBreakBefore w:val="0"/>
        <w:spacing w:line="360" w:lineRule="auto"/>
        <w:rPr>
          <w:szCs w:val="21"/>
          <w:highlight w:val="none"/>
        </w:rPr>
      </w:pPr>
      <w:r>
        <w:rPr>
          <w:rFonts w:hint="eastAsia"/>
          <w:b/>
          <w:bCs/>
          <w:szCs w:val="21"/>
          <w:highlight w:val="none"/>
        </w:rPr>
        <w:t xml:space="preserve">18.4.2</w:t>
      </w:r>
      <w:r>
        <w:rPr>
          <w:rFonts w:hint="eastAsia"/>
          <w:szCs w:val="21"/>
          <w:highlight w:val="none"/>
        </w:rPr>
        <w:t xml:space="preserve">发包人主持合同工程完工验收，承包人应派代表参加验收工作组。</w:t>
      </w:r>
      <w:r/>
    </w:p>
    <w:p>
      <w:pPr>
        <w:ind w:firstLine="482"/>
        <w:keepLines w:val="0"/>
        <w:keepNext w:val="0"/>
        <w:pageBreakBefore w:val="0"/>
        <w:spacing w:line="360" w:lineRule="auto"/>
        <w:rPr>
          <w:szCs w:val="21"/>
          <w:highlight w:val="none"/>
        </w:rPr>
      </w:pPr>
      <w:r>
        <w:rPr>
          <w:rFonts w:hint="eastAsia"/>
          <w:b/>
          <w:bCs/>
          <w:szCs w:val="21"/>
          <w:highlight w:val="none"/>
        </w:rPr>
        <w:t xml:space="preserve">18.4.3</w:t>
      </w:r>
      <w:r>
        <w:rPr>
          <w:rFonts w:hint="eastAsia"/>
          <w:szCs w:val="21"/>
          <w:highlight w:val="none"/>
        </w:rPr>
        <w:t xml:space="preserve">合同工程完工验收通过后，发包人向承包人发送合同工程完工验收鉴定书。承包人应及时完成合同工程完工验收鉴定书载明应由承包人处理的遗留问题。</w:t>
      </w:r>
      <w:r/>
    </w:p>
    <w:p>
      <w:pPr>
        <w:ind w:firstLine="482"/>
        <w:keepLines w:val="0"/>
        <w:keepNext w:val="0"/>
        <w:pageBreakBefore w:val="0"/>
        <w:spacing w:line="360" w:lineRule="auto"/>
        <w:rPr>
          <w:highlight w:val="none"/>
        </w:rPr>
      </w:pPr>
      <w:r>
        <w:rPr>
          <w:rFonts w:hint="eastAsia"/>
          <w:b/>
          <w:bCs/>
          <w:szCs w:val="21"/>
          <w:highlight w:val="none"/>
        </w:rPr>
        <w:t xml:space="preserve">18.4.4</w:t>
      </w:r>
      <w:r>
        <w:rPr>
          <w:rFonts w:hint="eastAsia"/>
          <w:szCs w:val="21"/>
          <w:highlight w:val="none"/>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96"/>
      <w:r/>
      <w:bookmarkEnd w:id="597"/>
      <w:r/>
      <w:bookmarkEnd w:id="598"/>
      <w:r/>
      <w:r/>
    </w:p>
    <w:p>
      <w:pPr>
        <w:ind w:firstLine="480"/>
        <w:keepLines w:val="0"/>
        <w:keepNext w:val="0"/>
        <w:pageBreakBefore w:val="0"/>
        <w:spacing w:line="360" w:lineRule="auto"/>
        <w:rPr>
          <w:rFonts w:ascii="黑体" w:hAnsi="黑体" w:eastAsia="黑体"/>
          <w:highlight w:val="none"/>
        </w:rPr>
      </w:pPr>
      <w:r/>
      <w:bookmarkStart w:id="599" w:name="_Toc259109100"/>
      <w:r/>
      <w:bookmarkStart w:id="600" w:name="_Toc260239661"/>
      <w:r/>
      <w:bookmarkStart w:id="601" w:name="_Toc222290144"/>
      <w:r/>
      <w:bookmarkStart w:id="602" w:name="_Toc237153170"/>
      <w:r/>
      <w:bookmarkStart w:id="603" w:name="_Toc222303326"/>
      <w:r>
        <w:rPr>
          <w:rFonts w:hint="eastAsia" w:ascii="黑体" w:hAnsi="黑体" w:eastAsia="黑体"/>
          <w:highlight w:val="none"/>
        </w:rPr>
        <w:t xml:space="preserve">18.5阶段验收</w:t>
      </w:r>
      <w:bookmarkEnd w:id="599"/>
      <w:r/>
      <w:bookmarkEnd w:id="600"/>
      <w:r/>
      <w:r/>
    </w:p>
    <w:p>
      <w:pPr>
        <w:ind w:firstLine="482"/>
        <w:keepLines w:val="0"/>
        <w:keepNext w:val="0"/>
        <w:pageBreakBefore w:val="0"/>
        <w:spacing w:line="360" w:lineRule="auto"/>
        <w:rPr>
          <w:szCs w:val="21"/>
          <w:highlight w:val="none"/>
        </w:rPr>
      </w:pPr>
      <w:r>
        <w:rPr>
          <w:rFonts w:hint="eastAsia"/>
          <w:b/>
          <w:szCs w:val="21"/>
          <w:highlight w:val="none"/>
        </w:rPr>
        <w:t xml:space="preserve">18.5.1</w:t>
      </w:r>
      <w:r>
        <w:rPr>
          <w:rFonts w:hint="eastAsia"/>
          <w:szCs w:val="21"/>
          <w:highlight w:val="none"/>
        </w:rPr>
        <w:t xml:space="preserve">工程建设具备阶段验收条件时，发包人负责提出阶段验收申请报告。承包人应派代表参加阶段验收，并作为被验收单位在验收鉴定书上签字。阶段验收的具体类别</w:t>
      </w:r>
      <w:r>
        <w:rPr>
          <w:rFonts w:hint="eastAsia"/>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rPr>
          <w:highlight w:val="none"/>
        </w:rPr>
      </w:pPr>
      <w:r>
        <w:rPr>
          <w:rFonts w:hint="eastAsia"/>
          <w:b/>
          <w:szCs w:val="21"/>
          <w:highlight w:val="none"/>
        </w:rPr>
        <w:t xml:space="preserve">18.5.2</w:t>
      </w:r>
      <w:r>
        <w:rPr>
          <w:rFonts w:hint="eastAsia"/>
          <w:szCs w:val="21"/>
          <w:highlight w:val="none"/>
        </w:rPr>
        <w:t xml:space="preserve">承包人应及时完成阶段验收鉴定书载明应由承包人处理的遗留问题。</w:t>
      </w:r>
      <w:r/>
    </w:p>
    <w:p>
      <w:pPr>
        <w:ind w:firstLine="480"/>
        <w:keepLines w:val="0"/>
        <w:keepNext w:val="0"/>
        <w:pageBreakBefore w:val="0"/>
        <w:spacing w:line="360" w:lineRule="auto"/>
        <w:rPr>
          <w:rFonts w:ascii="黑体" w:hAnsi="黑体" w:eastAsia="黑体"/>
          <w:highlight w:val="none"/>
        </w:rPr>
      </w:pPr>
      <w:r/>
      <w:bookmarkStart w:id="604" w:name="_Toc260239662"/>
      <w:r/>
      <w:bookmarkStart w:id="605" w:name="_Toc259109101"/>
      <w:r>
        <w:rPr>
          <w:rFonts w:hint="eastAsia" w:ascii="黑体" w:hAnsi="黑体" w:eastAsia="黑体"/>
          <w:highlight w:val="none"/>
        </w:rPr>
        <w:t xml:space="preserve">18.6专项验收</w:t>
      </w:r>
      <w:bookmarkEnd w:id="604"/>
      <w:r/>
      <w:bookmarkEnd w:id="605"/>
      <w:r/>
      <w:r/>
    </w:p>
    <w:p>
      <w:pPr>
        <w:ind w:firstLine="482"/>
        <w:keepLines w:val="0"/>
        <w:keepNext w:val="0"/>
        <w:pageBreakBefore w:val="0"/>
        <w:spacing w:line="360" w:lineRule="auto"/>
        <w:rPr>
          <w:szCs w:val="21"/>
          <w:highlight w:val="none"/>
        </w:rPr>
      </w:pPr>
      <w:r>
        <w:rPr>
          <w:rFonts w:hint="eastAsia"/>
          <w:b/>
          <w:szCs w:val="21"/>
          <w:highlight w:val="none"/>
        </w:rPr>
        <w:t xml:space="preserve">18.6.1</w:t>
      </w:r>
      <w:r>
        <w:rPr>
          <w:rFonts w:hint="eastAsia"/>
          <w:szCs w:val="21"/>
          <w:highlight w:val="none"/>
        </w:rPr>
        <w:t xml:space="preserve">发包人负责提出专项验收申请报告。承包人应按专项验收的相关规定参加专项验收。专项验收的具体类别</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rPr>
          <w:szCs w:val="21"/>
          <w:highlight w:val="none"/>
        </w:rPr>
      </w:pPr>
      <w:r>
        <w:rPr>
          <w:rFonts w:hint="eastAsia"/>
          <w:b/>
          <w:szCs w:val="21"/>
          <w:highlight w:val="none"/>
        </w:rPr>
        <w:t xml:space="preserve">18.6.2</w:t>
      </w:r>
      <w:r>
        <w:rPr>
          <w:rFonts w:hint="eastAsia"/>
          <w:szCs w:val="21"/>
          <w:highlight w:val="none"/>
        </w:rPr>
        <w:t xml:space="preserve">承包人应及时完成专项验收成果性文件</w:t>
      </w:r>
      <w:r>
        <w:rPr>
          <w:rFonts w:hint="eastAsia"/>
          <w:szCs w:val="21"/>
          <w:highlight w:val="none"/>
          <w:lang w:val="en-US" w:eastAsia="zh-CN"/>
        </w:rPr>
        <w:t xml:space="preserve">中方</w:t>
      </w:r>
      <w:r>
        <w:rPr>
          <w:rFonts w:hint="eastAsia"/>
          <w:szCs w:val="21"/>
          <w:highlight w:val="none"/>
        </w:rPr>
        <w:t xml:space="preserve">载明应由承包人处理的遗留问题。</w:t>
      </w:r>
      <w:r/>
    </w:p>
    <w:p>
      <w:pPr>
        <w:ind w:firstLine="480"/>
        <w:keepLines w:val="0"/>
        <w:keepNext w:val="0"/>
        <w:pageBreakBefore w:val="0"/>
        <w:spacing w:line="360" w:lineRule="auto"/>
        <w:rPr>
          <w:rFonts w:ascii="黑体" w:hAnsi="黑体" w:eastAsia="黑体"/>
          <w:highlight w:val="none"/>
        </w:rPr>
      </w:pPr>
      <w:r/>
      <w:bookmarkStart w:id="606" w:name="_Toc260239663"/>
      <w:r/>
      <w:bookmarkStart w:id="607" w:name="_Toc259109102"/>
      <w:r>
        <w:rPr>
          <w:rFonts w:hint="eastAsia" w:ascii="黑体" w:hAnsi="黑体" w:eastAsia="黑体"/>
          <w:highlight w:val="none"/>
        </w:rPr>
        <w:t xml:space="preserve">18.7竣工验收</w:t>
      </w:r>
      <w:bookmarkEnd w:id="606"/>
      <w:r/>
      <w:bookmarkEnd w:id="607"/>
      <w:r/>
      <w:r/>
    </w:p>
    <w:p>
      <w:pPr>
        <w:ind w:firstLine="482"/>
        <w:keepLines w:val="0"/>
        <w:keepNext w:val="0"/>
        <w:pageBreakBefore w:val="0"/>
        <w:spacing w:line="360" w:lineRule="auto"/>
        <w:rPr>
          <w:szCs w:val="21"/>
          <w:highlight w:val="none"/>
        </w:rPr>
      </w:pPr>
      <w:r>
        <w:rPr>
          <w:rFonts w:hint="eastAsia"/>
          <w:b/>
          <w:szCs w:val="21"/>
          <w:highlight w:val="none"/>
        </w:rPr>
        <w:t xml:space="preserve">18.7.1</w:t>
      </w:r>
      <w:r>
        <w:rPr>
          <w:rFonts w:hint="eastAsia"/>
          <w:szCs w:val="21"/>
          <w:highlight w:val="none"/>
        </w:rPr>
        <w:t xml:space="preserve">申请竣工验收前，发包人</w:t>
      </w:r>
      <w:r>
        <w:rPr>
          <w:rFonts w:hint="eastAsia"/>
          <w:highlight w:val="none"/>
          <w:lang w:val="en-US" w:eastAsia="zh-CN"/>
        </w:rPr>
        <w:t xml:space="preserve">应</w:t>
      </w:r>
      <w:r>
        <w:rPr>
          <w:rFonts w:hint="eastAsia"/>
          <w:szCs w:val="21"/>
          <w:highlight w:val="none"/>
        </w:rPr>
        <w:t xml:space="preserve">组织竣工验收自查，承包人应派代表参加。</w:t>
      </w:r>
      <w:r/>
    </w:p>
    <w:p>
      <w:pPr>
        <w:ind w:firstLine="482"/>
        <w:keepLines w:val="0"/>
        <w:keepNext w:val="0"/>
        <w:pageBreakBefore w:val="0"/>
        <w:spacing w:line="360" w:lineRule="auto"/>
        <w:rPr>
          <w:szCs w:val="21"/>
          <w:highlight w:val="none"/>
        </w:rPr>
      </w:pPr>
      <w:r>
        <w:rPr>
          <w:rFonts w:hint="eastAsia"/>
          <w:b/>
          <w:szCs w:val="21"/>
          <w:highlight w:val="none"/>
        </w:rPr>
        <w:t xml:space="preserve">18.7.2</w:t>
      </w:r>
      <w:r>
        <w:rPr>
          <w:rFonts w:hint="eastAsia"/>
          <w:szCs w:val="21"/>
          <w:highlight w:val="none"/>
        </w:rPr>
        <w:t xml:space="preserve">竣工验收分为竣工技术预验收和竣工验收两个阶段。发包人应通知承包人派代表参加技术预验收和竣工验收。</w:t>
      </w:r>
      <w:r/>
    </w:p>
    <w:p>
      <w:pPr>
        <w:ind w:firstLine="482"/>
        <w:keepLines w:val="0"/>
        <w:keepNext w:val="0"/>
        <w:pageBreakBefore w:val="0"/>
        <w:spacing w:line="360" w:lineRule="auto"/>
        <w:rPr>
          <w:szCs w:val="21"/>
          <w:highlight w:val="none"/>
        </w:rPr>
      </w:pPr>
      <w:r>
        <w:rPr>
          <w:rFonts w:hint="eastAsia"/>
          <w:b/>
          <w:szCs w:val="21"/>
          <w:highlight w:val="none"/>
        </w:rPr>
        <w:t xml:space="preserve">18.7.3</w:t>
      </w:r>
      <w:r>
        <w:rPr>
          <w:rFonts w:hint="eastAsia"/>
          <w:szCs w:val="21"/>
          <w:highlight w:val="none"/>
        </w:rPr>
        <w:t xml:space="preserve">专用合同条款约定工程需要进行技术鉴定的，承包人应提交有关资料并完成配合工作。</w:t>
      </w:r>
      <w:r/>
    </w:p>
    <w:p>
      <w:pPr>
        <w:ind w:firstLine="482"/>
        <w:keepLines w:val="0"/>
        <w:keepNext w:val="0"/>
        <w:pageBreakBefore w:val="0"/>
        <w:spacing w:line="360" w:lineRule="auto"/>
        <w:rPr>
          <w:szCs w:val="21"/>
          <w:highlight w:val="none"/>
        </w:rPr>
      </w:pPr>
      <w:r>
        <w:rPr>
          <w:rFonts w:hint="eastAsia"/>
          <w:b/>
          <w:szCs w:val="21"/>
          <w:highlight w:val="none"/>
        </w:rPr>
        <w:t xml:space="preserve">18.7.4</w:t>
      </w:r>
      <w:r>
        <w:rPr>
          <w:rFonts w:hint="eastAsia"/>
          <w:szCs w:val="21"/>
          <w:highlight w:val="none"/>
        </w:rPr>
        <w:t xml:space="preserve">竣工验收需要进行质量检测的，所需费用由发包人承担，但因承包人原因造成质量不合格的除外。</w:t>
      </w:r>
      <w:r/>
    </w:p>
    <w:p>
      <w:pPr>
        <w:ind w:firstLine="482"/>
        <w:keepLines w:val="0"/>
        <w:keepNext w:val="0"/>
        <w:pageBreakBefore w:val="0"/>
        <w:spacing w:line="360" w:lineRule="auto"/>
        <w:rPr>
          <w:highlight w:val="none"/>
        </w:rPr>
      </w:pPr>
      <w:r>
        <w:rPr>
          <w:rFonts w:hint="eastAsia"/>
          <w:b/>
          <w:szCs w:val="21"/>
          <w:highlight w:val="none"/>
        </w:rPr>
        <w:t xml:space="preserve">18.7.5</w:t>
      </w:r>
      <w:r>
        <w:rPr>
          <w:rFonts w:hint="eastAsia"/>
          <w:szCs w:val="21"/>
          <w:highlight w:val="none"/>
        </w:rPr>
        <w:t xml:space="preserve">工程质量保修期满以及竣工验收遗留问题和尾工处理完成并通过验收后，发包人负责将处理情况和验收成果报送竣工验收主持单位，申请领取工程竣工证书，并发送承包人。</w:t>
      </w:r>
      <w:r/>
    </w:p>
    <w:p>
      <w:pPr>
        <w:ind w:firstLine="480"/>
        <w:keepLines w:val="0"/>
        <w:keepNext w:val="0"/>
        <w:pageBreakBefore w:val="0"/>
        <w:spacing w:line="360" w:lineRule="auto"/>
        <w:rPr>
          <w:rFonts w:ascii="黑体" w:hAnsi="黑体" w:eastAsia="黑体"/>
          <w:highlight w:val="none"/>
        </w:rPr>
      </w:pPr>
      <w:r/>
      <w:bookmarkStart w:id="608" w:name="_Toc260239664"/>
      <w:r/>
      <w:bookmarkStart w:id="609" w:name="_Toc259109103"/>
      <w:r>
        <w:rPr>
          <w:rFonts w:hint="eastAsia" w:ascii="黑体" w:hAnsi="黑体" w:eastAsia="黑体"/>
          <w:highlight w:val="none"/>
        </w:rPr>
        <w:t xml:space="preserve">18.8施工期运行</w:t>
      </w:r>
      <w:bookmarkEnd w:id="608"/>
      <w:r/>
      <w:bookmarkEnd w:id="609"/>
      <w:r/>
      <w:r/>
    </w:p>
    <w:p>
      <w:pPr>
        <w:ind w:firstLine="482"/>
        <w:keepLines w:val="0"/>
        <w:keepNext w:val="0"/>
        <w:pageBreakBefore w:val="0"/>
        <w:spacing w:line="360" w:lineRule="auto"/>
        <w:rPr>
          <w:szCs w:val="21"/>
          <w:highlight w:val="none"/>
        </w:rPr>
      </w:pPr>
      <w:r>
        <w:rPr>
          <w:rFonts w:hint="eastAsia"/>
          <w:b/>
          <w:szCs w:val="21"/>
          <w:highlight w:val="none"/>
        </w:rPr>
        <w:t xml:space="preserve">18.8.1</w:t>
      </w:r>
      <w:r>
        <w:rPr>
          <w:rFonts w:hint="eastAsia"/>
          <w:szCs w:val="21"/>
          <w:highlight w:val="none"/>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2"/>
        <w:keepLines w:val="0"/>
        <w:keepNext w:val="0"/>
        <w:pageBreakBefore w:val="0"/>
        <w:spacing w:line="360" w:lineRule="auto"/>
        <w:rPr>
          <w:highlight w:val="none"/>
        </w:rPr>
      </w:pPr>
      <w:r>
        <w:rPr>
          <w:rFonts w:hint="eastAsia"/>
          <w:b/>
          <w:szCs w:val="21"/>
          <w:highlight w:val="none"/>
        </w:rPr>
        <w:t xml:space="preserve">18.8.2</w:t>
      </w:r>
      <w:r>
        <w:rPr>
          <w:rFonts w:hint="eastAsia"/>
          <w:szCs w:val="21"/>
          <w:highlight w:val="none"/>
        </w:rPr>
        <w:t xml:space="preserve">在施工期运行中发现工程或工程设备损坏或存在缺陷的，由承包人按第19.2款约定进行修复。</w:t>
      </w:r>
      <w:r/>
    </w:p>
    <w:p>
      <w:pPr>
        <w:ind w:firstLine="480"/>
        <w:keepLines w:val="0"/>
        <w:keepNext w:val="0"/>
        <w:pageBreakBefore w:val="0"/>
        <w:spacing w:line="360" w:lineRule="auto"/>
        <w:rPr>
          <w:rFonts w:ascii="黑体" w:hAnsi="黑体" w:eastAsia="黑体"/>
          <w:highlight w:val="none"/>
        </w:rPr>
      </w:pPr>
      <w:r/>
      <w:bookmarkStart w:id="610" w:name="_Toc260239665"/>
      <w:r/>
      <w:bookmarkStart w:id="611" w:name="_Toc259109104"/>
      <w:r>
        <w:rPr>
          <w:rFonts w:hint="eastAsia" w:ascii="黑体" w:hAnsi="黑体" w:eastAsia="黑体"/>
          <w:highlight w:val="none"/>
        </w:rPr>
        <w:t xml:space="preserve">18.9试运行</w:t>
      </w:r>
      <w:bookmarkEnd w:id="610"/>
      <w:r/>
      <w:bookmarkEnd w:id="611"/>
      <w:r/>
      <w:r/>
    </w:p>
    <w:p>
      <w:pPr>
        <w:ind w:firstLine="482"/>
        <w:keepLines w:val="0"/>
        <w:keepNext w:val="0"/>
        <w:pageBreakBefore w:val="0"/>
        <w:spacing w:line="360" w:lineRule="auto"/>
        <w:rPr>
          <w:szCs w:val="21"/>
          <w:highlight w:val="none"/>
        </w:rPr>
      </w:pPr>
      <w:r>
        <w:rPr>
          <w:rFonts w:hint="eastAsia"/>
          <w:b/>
          <w:szCs w:val="21"/>
          <w:highlight w:val="none"/>
        </w:rPr>
        <w:t xml:space="preserve">18.9.1</w:t>
      </w:r>
      <w:r>
        <w:rPr>
          <w:rFonts w:hint="eastAsia"/>
          <w:szCs w:val="21"/>
          <w:highlight w:val="none"/>
        </w:rPr>
        <w:t xml:space="preserve">除专用合同条款另有约定外，承包人应按规定进行工程及工程设备试运行，负责提供试运行所需的人员、器材和必要的条件，并承担全部试运行费用。</w:t>
      </w:r>
      <w:r/>
    </w:p>
    <w:p>
      <w:pPr>
        <w:ind w:firstLine="482"/>
        <w:keepLines w:val="0"/>
        <w:keepNext w:val="0"/>
        <w:pageBreakBefore w:val="0"/>
        <w:spacing w:line="360" w:lineRule="auto"/>
        <w:rPr>
          <w:highlight w:val="none"/>
        </w:rPr>
      </w:pPr>
      <w:r>
        <w:rPr>
          <w:rFonts w:hint="eastAsia"/>
          <w:b/>
          <w:szCs w:val="21"/>
          <w:highlight w:val="none"/>
        </w:rPr>
        <w:t xml:space="preserve">18.9.2</w:t>
      </w:r>
      <w:r>
        <w:rPr>
          <w:rFonts w:hint="eastAsia"/>
          <w:szCs w:val="21"/>
          <w:highlight w:val="none"/>
        </w:rPr>
        <w:t xml:space="preserve">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80"/>
        <w:keepLines w:val="0"/>
        <w:keepNext w:val="0"/>
        <w:pageBreakBefore w:val="0"/>
        <w:spacing w:line="360" w:lineRule="auto"/>
        <w:rPr>
          <w:rFonts w:ascii="黑体" w:hAnsi="黑体" w:eastAsia="黑体"/>
          <w:highlight w:val="none"/>
        </w:rPr>
      </w:pPr>
      <w:r/>
      <w:bookmarkStart w:id="612" w:name="_Toc260239666"/>
      <w:r/>
      <w:bookmarkStart w:id="613" w:name="_Toc259109105"/>
      <w:r>
        <w:rPr>
          <w:rFonts w:hint="eastAsia" w:ascii="黑体" w:hAnsi="黑体" w:eastAsia="黑体"/>
          <w:highlight w:val="none"/>
        </w:rPr>
        <w:t xml:space="preserve">18.10竣工（完工）清场</w:t>
      </w:r>
      <w:bookmarkEnd w:id="612"/>
      <w:r/>
      <w:bookmarkEnd w:id="613"/>
      <w:r/>
      <w:r/>
    </w:p>
    <w:p>
      <w:pPr>
        <w:ind w:firstLine="482"/>
        <w:keepLines w:val="0"/>
        <w:keepNext w:val="0"/>
        <w:pageBreakBefore w:val="0"/>
        <w:spacing w:line="360" w:lineRule="auto"/>
        <w:rPr>
          <w:szCs w:val="21"/>
          <w:highlight w:val="none"/>
        </w:rPr>
      </w:pPr>
      <w:r>
        <w:rPr>
          <w:rFonts w:hint="eastAsia"/>
          <w:b/>
          <w:szCs w:val="21"/>
          <w:highlight w:val="none"/>
        </w:rPr>
        <w:t xml:space="preserve">18.10.1</w:t>
      </w:r>
      <w:r>
        <w:rPr>
          <w:rFonts w:hint="eastAsia"/>
          <w:szCs w:val="21"/>
          <w:highlight w:val="none"/>
        </w:rPr>
        <w:t xml:space="preserve">工程项目竣工（完工）清场的工作范围和内容</w:t>
      </w:r>
      <w:r>
        <w:rPr>
          <w:rFonts w:hint="eastAsia"/>
          <w:highlight w:val="none"/>
          <w:lang w:val="en-US" w:eastAsia="zh-CN"/>
        </w:rPr>
        <w:t xml:space="preserve">应</w:t>
      </w:r>
      <w:r>
        <w:rPr>
          <w:rFonts w:hint="eastAsia"/>
          <w:szCs w:val="21"/>
          <w:highlight w:val="none"/>
        </w:rPr>
        <w:t xml:space="preserve">在技术标准和要求（合同技术条款）中约定。</w:t>
      </w:r>
      <w:r/>
    </w:p>
    <w:p>
      <w:pPr>
        <w:ind w:firstLine="482"/>
        <w:keepLines w:val="0"/>
        <w:keepNext w:val="0"/>
        <w:pageBreakBefore w:val="0"/>
        <w:spacing w:line="360" w:lineRule="auto"/>
        <w:rPr>
          <w:rFonts w:eastAsia="黑体" w:cs="宋体"/>
          <w:highlight w:val="none"/>
        </w:rPr>
      </w:pPr>
      <w:r>
        <w:rPr>
          <w:rFonts w:hint="eastAsia"/>
          <w:b/>
          <w:szCs w:val="21"/>
          <w:highlight w:val="none"/>
        </w:rPr>
        <w:t xml:space="preserve">18.10.2</w:t>
      </w:r>
      <w:r>
        <w:rPr>
          <w:rFonts w:hint="eastAsia"/>
          <w:szCs w:val="21"/>
          <w:highlight w:val="none"/>
        </w:rPr>
        <w:t xml:space="preserve">承包人未按监理人的要求恢复临时占地，或者场地清理未达到合同约定的，发包人有权委托其他人恢复或清理，所发生的金额从拟支付给承包人的款项中扣除。</w:t>
      </w:r>
      <w:r/>
    </w:p>
    <w:p>
      <w:pPr>
        <w:ind w:firstLine="480"/>
        <w:keepLines w:val="0"/>
        <w:keepNext w:val="0"/>
        <w:pageBreakBefore w:val="0"/>
        <w:spacing w:line="360" w:lineRule="auto"/>
        <w:rPr>
          <w:rFonts w:ascii="黑体" w:hAnsi="黑体" w:eastAsia="黑体"/>
          <w:highlight w:val="none"/>
        </w:rPr>
      </w:pPr>
      <w:r/>
      <w:bookmarkStart w:id="614" w:name="_Toc260239667"/>
      <w:r/>
      <w:bookmarkStart w:id="615" w:name="_Toc259109106"/>
      <w:r>
        <w:rPr>
          <w:rFonts w:hint="eastAsia" w:ascii="黑体" w:hAnsi="黑体" w:eastAsia="黑体"/>
          <w:highlight w:val="none"/>
        </w:rPr>
        <w:t xml:space="preserve">18.11施工队伍的撤离</w:t>
      </w:r>
      <w:bookmarkEnd w:id="614"/>
      <w:r/>
      <w:bookmarkEnd w:id="615"/>
      <w:r/>
      <w:r/>
    </w:p>
    <w:p>
      <w:pPr>
        <w:ind w:firstLine="480"/>
        <w:keepLines w:val="0"/>
        <w:keepNext w:val="0"/>
        <w:pageBreakBefore w:val="0"/>
        <w:spacing w:line="360" w:lineRule="auto"/>
        <w:rPr>
          <w:szCs w:val="21"/>
          <w:highlight w:val="none"/>
        </w:rPr>
      </w:pPr>
      <w:r>
        <w:rPr>
          <w:rFonts w:hint="eastAsia"/>
          <w:szCs w:val="21"/>
          <w:highlight w:val="none"/>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pStyle w:val="1144"/>
        <w:spacing w:before="0" w:after="0" w:line="360" w:lineRule="auto"/>
        <w:rPr>
          <w:rFonts w:ascii="黑体" w:hAnsi="黑体" w:eastAsia="黑体"/>
          <w:b/>
          <w:sz w:val="24"/>
          <w:szCs w:val="24"/>
          <w:highlight w:val="none"/>
        </w:rPr>
      </w:pPr>
      <w:r/>
      <w:bookmarkStart w:id="616" w:name="_Toc502674999"/>
      <w:r/>
      <w:bookmarkStart w:id="617" w:name="_Toc56693036"/>
      <w:r>
        <w:rPr>
          <w:rFonts w:ascii="黑体" w:hAnsi="黑体" w:eastAsia="黑体"/>
          <w:b/>
          <w:sz w:val="24"/>
          <w:szCs w:val="24"/>
          <w:highlight w:val="none"/>
        </w:rPr>
        <w:t xml:space="preserve">19</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缺陷责任期与保修责任</w:t>
      </w:r>
      <w:bookmarkEnd w:id="601"/>
      <w:r/>
      <w:bookmarkEnd w:id="602"/>
      <w:r/>
      <w:bookmarkEnd w:id="603"/>
      <w:r/>
      <w:bookmarkEnd w:id="616"/>
      <w:r/>
      <w:bookmarkEnd w:id="617"/>
      <w:r/>
      <w:r/>
    </w:p>
    <w:p>
      <w:pPr>
        <w:ind w:firstLine="480"/>
        <w:keepLines w:val="0"/>
        <w:keepNext w:val="0"/>
        <w:pageBreakBefore w:val="0"/>
        <w:spacing w:line="360" w:lineRule="auto"/>
        <w:widowControl w:val="off"/>
        <w:rPr>
          <w:rFonts w:ascii="黑体" w:hAnsi="黑体" w:eastAsia="黑体"/>
          <w:highlight w:val="none"/>
        </w:rPr>
      </w:pPr>
      <w:r/>
      <w:bookmarkStart w:id="618" w:name="_Toc144974706"/>
      <w:r/>
      <w:bookmarkStart w:id="619" w:name="_Toc152042514"/>
      <w:r/>
      <w:bookmarkStart w:id="620" w:name="_Toc260239669"/>
      <w:r/>
      <w:bookmarkStart w:id="621" w:name="_Toc179632753"/>
      <w:r/>
      <w:bookmarkStart w:id="622" w:name="_Toc259109108"/>
      <w:r/>
      <w:bookmarkStart w:id="623" w:name="_Toc152045735"/>
      <w:r/>
      <w:bookmarkStart w:id="624" w:name="_Toc222290146"/>
      <w:r/>
      <w:bookmarkStart w:id="625" w:name="_Toc237153172"/>
      <w:r/>
      <w:bookmarkStart w:id="626" w:name="_Toc222303328"/>
      <w:r>
        <w:rPr>
          <w:rFonts w:hint="eastAsia" w:ascii="黑体" w:hAnsi="黑体" w:eastAsia="黑体"/>
          <w:highlight w:val="none"/>
        </w:rPr>
        <w:t xml:space="preserve">19.1缺陷责任期(工程质量保修期)的起算时间</w:t>
      </w:r>
      <w:bookmarkEnd w:id="618"/>
      <w:r/>
      <w:bookmarkEnd w:id="619"/>
      <w:r/>
      <w:bookmarkEnd w:id="620"/>
      <w:r/>
      <w:bookmarkEnd w:id="621"/>
      <w:r/>
      <w:bookmarkEnd w:id="622"/>
      <w:r/>
      <w:bookmarkEnd w:id="623"/>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w:t>
      </w:r>
      <w:r>
        <w:rPr>
          <w:rFonts w:hint="eastAsia"/>
          <w:szCs w:val="21"/>
          <w:highlight w:val="none"/>
          <w:lang w:val="en-US" w:eastAsia="zh-CN"/>
        </w:rPr>
        <w:t xml:space="preserve">应</w:t>
      </w:r>
      <w:r>
        <w:rPr>
          <w:rFonts w:hint="eastAsia"/>
          <w:szCs w:val="21"/>
          <w:highlight w:val="none"/>
        </w:rPr>
        <w:t xml:space="preserve">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627" w:name="_Toc260239670"/>
      <w:r>
        <w:rPr>
          <w:rFonts w:ascii="黑体" w:hAnsi="黑体" w:eastAsia="黑体"/>
          <w:highlight w:val="none"/>
        </w:rPr>
        <w:t xml:space="preserve">19.2缺陷责任</w:t>
      </w:r>
      <w:bookmarkEnd w:id="624"/>
      <w:r/>
      <w:bookmarkEnd w:id="625"/>
      <w:r/>
      <w:bookmarkEnd w:id="626"/>
      <w:r/>
      <w:bookmarkEnd w:id="627"/>
      <w:r/>
      <w:r/>
    </w:p>
    <w:p>
      <w:pPr>
        <w:ind w:firstLine="482"/>
        <w:keepLines w:val="0"/>
        <w:keepNext w:val="0"/>
        <w:pageBreakBefore w:val="0"/>
        <w:spacing w:line="360" w:lineRule="auto"/>
        <w:widowControl w:val="off"/>
        <w:rPr>
          <w:szCs w:val="21"/>
          <w:highlight w:val="none"/>
        </w:rPr>
      </w:pPr>
      <w:r>
        <w:rPr>
          <w:b/>
          <w:bCs/>
          <w:szCs w:val="21"/>
          <w:highlight w:val="none"/>
        </w:rPr>
        <w:t xml:space="preserve">19.2.1</w:t>
      </w:r>
      <w:r>
        <w:rPr>
          <w:szCs w:val="21"/>
          <w:highlight w:val="none"/>
        </w:rPr>
        <w:t xml:space="preserve">承包人应在缺陷责任期内对已交付使用的工程承担缺陷责任。</w:t>
      </w:r>
      <w:r/>
    </w:p>
    <w:p>
      <w:pPr>
        <w:ind w:firstLine="482"/>
        <w:keepLines w:val="0"/>
        <w:keepNext w:val="0"/>
        <w:pageBreakBefore w:val="0"/>
        <w:spacing w:line="360" w:lineRule="auto"/>
        <w:widowControl w:val="off"/>
        <w:rPr>
          <w:szCs w:val="21"/>
          <w:highlight w:val="none"/>
        </w:rPr>
      </w:pPr>
      <w:r>
        <w:rPr>
          <w:b/>
          <w:bCs/>
          <w:szCs w:val="21"/>
          <w:highlight w:val="none"/>
        </w:rPr>
        <w:t xml:space="preserve">19.2.2</w:t>
      </w:r>
      <w:r>
        <w:rPr>
          <w:szCs w:val="21"/>
          <w:highlight w:val="none"/>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82"/>
        <w:keepLines w:val="0"/>
        <w:keepNext w:val="0"/>
        <w:pageBreakBefore w:val="0"/>
        <w:spacing w:line="360" w:lineRule="auto"/>
        <w:widowControl w:val="off"/>
        <w:rPr>
          <w:szCs w:val="21"/>
          <w:highlight w:val="none"/>
        </w:rPr>
      </w:pPr>
      <w:r>
        <w:rPr>
          <w:b/>
          <w:bCs/>
          <w:szCs w:val="21"/>
          <w:highlight w:val="none"/>
        </w:rPr>
        <w:t xml:space="preserve">19.2.3</w:t>
      </w:r>
      <w:r>
        <w:rPr>
          <w:szCs w:val="21"/>
          <w:highlight w:val="none"/>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82"/>
        <w:keepLines w:val="0"/>
        <w:keepNext w:val="0"/>
        <w:pageBreakBefore w:val="0"/>
        <w:spacing w:line="360" w:lineRule="auto"/>
        <w:widowControl w:val="off"/>
        <w:rPr>
          <w:highlight w:val="none"/>
        </w:rPr>
      </w:pPr>
      <w:r>
        <w:rPr>
          <w:b/>
          <w:bCs/>
          <w:szCs w:val="21"/>
          <w:highlight w:val="none"/>
        </w:rPr>
        <w:t xml:space="preserve">19.2.4</w:t>
      </w:r>
      <w:r>
        <w:rPr>
          <w:szCs w:val="21"/>
          <w:highlight w:val="none"/>
        </w:rPr>
        <w:t xml:space="preserve">承包人不能在合理时间内修复缺陷的，发包人可自行修复或委托其他人修复，所需费用和利润的承担，按第19.2.3项约定办理。</w:t>
      </w:r>
      <w:r/>
    </w:p>
    <w:p>
      <w:pPr>
        <w:ind w:firstLine="480"/>
        <w:keepLines w:val="0"/>
        <w:keepNext w:val="0"/>
        <w:pageBreakBefore w:val="0"/>
        <w:spacing w:line="360" w:lineRule="auto"/>
        <w:widowControl w:val="off"/>
        <w:rPr>
          <w:rFonts w:ascii="黑体" w:hAnsi="黑体" w:eastAsia="黑体"/>
          <w:highlight w:val="none"/>
        </w:rPr>
      </w:pPr>
      <w:r/>
      <w:bookmarkStart w:id="628" w:name="_Toc237153173"/>
      <w:r/>
      <w:bookmarkStart w:id="629" w:name="_Toc260239671"/>
      <w:r/>
      <w:bookmarkStart w:id="630" w:name="_Toc222303329"/>
      <w:r/>
      <w:bookmarkStart w:id="631" w:name="_Toc222290147"/>
      <w:r>
        <w:rPr>
          <w:rFonts w:ascii="黑体" w:hAnsi="黑体" w:eastAsia="黑体"/>
          <w:highlight w:val="none"/>
        </w:rPr>
        <w:t xml:space="preserve">19.3缺陷责任期的延长</w:t>
      </w:r>
      <w:bookmarkEnd w:id="628"/>
      <w:r/>
      <w:bookmarkEnd w:id="629"/>
      <w:r/>
      <w:bookmarkEnd w:id="630"/>
      <w:r/>
      <w:bookmarkEnd w:id="631"/>
      <w:r/>
      <w:r/>
    </w:p>
    <w:p>
      <w:pPr>
        <w:ind w:firstLine="480"/>
        <w:keepLines w:val="0"/>
        <w:keepNext w:val="0"/>
        <w:pageBreakBefore w:val="0"/>
        <w:spacing w:line="360" w:lineRule="auto"/>
        <w:widowControl w:val="off"/>
        <w:rPr>
          <w:szCs w:val="21"/>
          <w:highlight w:val="none"/>
        </w:rPr>
      </w:pPr>
      <w:r>
        <w:rPr>
          <w:szCs w:val="21"/>
          <w:highlight w:val="none"/>
        </w:rPr>
        <w:t xml:space="preserve">由于承包人原因造成某项缺陷或损坏使某项</w:t>
      </w:r>
      <w:r>
        <w:rPr>
          <w:rFonts w:hint="eastAsia"/>
          <w:szCs w:val="21"/>
          <w:highlight w:val="none"/>
        </w:rPr>
        <w:t xml:space="preserve">工程</w:t>
      </w:r>
      <w:r>
        <w:rPr>
          <w:szCs w:val="21"/>
          <w:highlight w:val="none"/>
        </w:rPr>
        <w:t xml:space="preserve">或</w:t>
      </w:r>
      <w:r>
        <w:rPr>
          <w:rFonts w:hint="eastAsia"/>
          <w:szCs w:val="21"/>
          <w:highlight w:val="none"/>
        </w:rPr>
        <w:t xml:space="preserve">工程</w:t>
      </w:r>
      <w:r>
        <w:rPr>
          <w:szCs w:val="21"/>
          <w:highlight w:val="none"/>
        </w:rPr>
        <w:t xml:space="preserve">设备不能按原定目标使用而需要再次检查、检验和修复的，发包人有权要求承包人相应延长缺陷责任期，但缺陷责任期最长不超过</w:t>
      </w:r>
      <w:r>
        <w:rPr>
          <w:bCs/>
          <w:szCs w:val="21"/>
          <w:highlight w:val="none"/>
        </w:rPr>
        <w:t xml:space="preserve">2年</w:t>
      </w:r>
      <w:r>
        <w:rPr>
          <w:szCs w:val="21"/>
          <w:highlight w:val="none"/>
        </w:rPr>
        <w:t xml:space="preserve">。</w:t>
      </w:r>
      <w:r/>
    </w:p>
    <w:p>
      <w:pPr>
        <w:ind w:firstLine="480"/>
        <w:keepLines w:val="0"/>
        <w:keepNext w:val="0"/>
        <w:pageBreakBefore w:val="0"/>
        <w:spacing w:line="360" w:lineRule="auto"/>
        <w:widowControl w:val="off"/>
        <w:rPr>
          <w:rFonts w:ascii="黑体" w:hAnsi="黑体" w:eastAsia="黑体"/>
          <w:highlight w:val="none"/>
        </w:rPr>
      </w:pPr>
      <w:r/>
      <w:bookmarkStart w:id="632" w:name="_Toc222290148"/>
      <w:r/>
      <w:bookmarkStart w:id="633" w:name="_Toc260239672"/>
      <w:r/>
      <w:bookmarkStart w:id="634" w:name="_Toc222303330"/>
      <w:r/>
      <w:bookmarkStart w:id="635" w:name="_Toc237153174"/>
      <w:r>
        <w:rPr>
          <w:rFonts w:ascii="黑体" w:hAnsi="黑体" w:eastAsia="黑体"/>
          <w:highlight w:val="none"/>
        </w:rPr>
        <w:t xml:space="preserve">19.4进一步试验和试运行</w:t>
      </w:r>
      <w:bookmarkEnd w:id="632"/>
      <w:r/>
      <w:bookmarkEnd w:id="633"/>
      <w:r/>
      <w:bookmarkEnd w:id="634"/>
      <w:r/>
      <w:bookmarkEnd w:id="635"/>
      <w:r/>
      <w:r/>
    </w:p>
    <w:p>
      <w:pPr>
        <w:ind w:firstLine="480"/>
        <w:keepLines w:val="0"/>
        <w:keepNext w:val="0"/>
        <w:pageBreakBefore w:val="0"/>
        <w:spacing w:line="360" w:lineRule="auto"/>
        <w:widowControl w:val="off"/>
        <w:rPr>
          <w:szCs w:val="21"/>
          <w:highlight w:val="none"/>
        </w:rPr>
      </w:pPr>
      <w:r>
        <w:rPr>
          <w:szCs w:val="21"/>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firstLine="480"/>
        <w:keepLines w:val="0"/>
        <w:keepNext w:val="0"/>
        <w:pageBreakBefore w:val="0"/>
        <w:spacing w:line="360" w:lineRule="auto"/>
        <w:widowControl w:val="off"/>
        <w:rPr>
          <w:rFonts w:ascii="黑体" w:hAnsi="黑体" w:eastAsia="黑体"/>
          <w:highlight w:val="none"/>
        </w:rPr>
      </w:pPr>
      <w:r/>
      <w:bookmarkStart w:id="636" w:name="_Toc260239673"/>
      <w:r/>
      <w:bookmarkStart w:id="637" w:name="_Toc222290149"/>
      <w:r/>
      <w:bookmarkStart w:id="638" w:name="_Toc222303331"/>
      <w:r/>
      <w:bookmarkStart w:id="639" w:name="_Toc237153175"/>
      <w:r>
        <w:rPr>
          <w:rFonts w:ascii="黑体" w:hAnsi="黑体" w:eastAsia="黑体"/>
          <w:highlight w:val="none"/>
        </w:rPr>
        <w:t xml:space="preserve">19.5承包人的进入权</w:t>
      </w:r>
      <w:bookmarkEnd w:id="636"/>
      <w:r/>
      <w:bookmarkEnd w:id="637"/>
      <w:r/>
      <w:bookmarkEnd w:id="638"/>
      <w:r/>
      <w:bookmarkEnd w:id="639"/>
      <w:r/>
      <w:r/>
    </w:p>
    <w:p>
      <w:pPr>
        <w:ind w:firstLine="480"/>
        <w:keepLines w:val="0"/>
        <w:keepNext w:val="0"/>
        <w:pageBreakBefore w:val="0"/>
        <w:spacing w:line="360" w:lineRule="auto"/>
        <w:widowControl w:val="off"/>
        <w:rPr>
          <w:szCs w:val="21"/>
          <w:highlight w:val="none"/>
        </w:rPr>
      </w:pPr>
      <w:r>
        <w:rPr>
          <w:szCs w:val="21"/>
          <w:highlight w:val="none"/>
        </w:rPr>
        <w:t xml:space="preserve">缺陷责任期内承包人为缺陷修复工作需要，有权进入工程现场，但应遵守发包人的保安和保密规定。</w:t>
      </w:r>
      <w:r/>
    </w:p>
    <w:p>
      <w:pPr>
        <w:ind w:firstLine="480"/>
        <w:keepLines w:val="0"/>
        <w:keepNext w:val="0"/>
        <w:pageBreakBefore w:val="0"/>
        <w:spacing w:line="360" w:lineRule="auto"/>
        <w:widowControl w:val="off"/>
        <w:tabs>
          <w:tab w:val="left" w:pos="5250" w:leader="none"/>
        </w:tabs>
        <w:rPr>
          <w:rFonts w:ascii="黑体" w:hAnsi="黑体" w:eastAsia="黑体"/>
          <w:highlight w:val="none"/>
        </w:rPr>
      </w:pPr>
      <w:r/>
      <w:bookmarkStart w:id="640" w:name="_Toc144974711"/>
      <w:r/>
      <w:bookmarkStart w:id="641" w:name="_Toc179632758"/>
      <w:r/>
      <w:bookmarkStart w:id="642" w:name="_Toc152042519"/>
      <w:r/>
      <w:bookmarkStart w:id="643" w:name="_Toc152045740"/>
      <w:r/>
      <w:bookmarkStart w:id="644" w:name="_Toc259109113"/>
      <w:r/>
      <w:bookmarkStart w:id="645" w:name="_Toc260239674"/>
      <w:r/>
      <w:bookmarkStart w:id="646" w:name="_Toc222290151"/>
      <w:r/>
      <w:bookmarkStart w:id="647" w:name="_Toc222303333"/>
      <w:r/>
      <w:bookmarkStart w:id="648" w:name="_Toc237153177"/>
      <w:r>
        <w:rPr>
          <w:rFonts w:hint="eastAsia" w:ascii="黑体" w:hAnsi="黑体" w:eastAsia="黑体"/>
          <w:highlight w:val="none"/>
        </w:rPr>
        <w:t xml:space="preserve">19.6缺陷责任期终止证书</w:t>
      </w:r>
      <w:bookmarkEnd w:id="640"/>
      <w:r/>
      <w:bookmarkEnd w:id="641"/>
      <w:r/>
      <w:bookmarkEnd w:id="642"/>
      <w:r/>
      <w:bookmarkEnd w:id="643"/>
      <w:r>
        <w:rPr>
          <w:rFonts w:hint="eastAsia" w:ascii="黑体" w:hAnsi="黑体" w:eastAsia="黑体"/>
          <w:highlight w:val="none"/>
        </w:rPr>
        <w:t xml:space="preserve">(工程质量保修期终止证书)</w:t>
      </w:r>
      <w:bookmarkEnd w:id="644"/>
      <w:r/>
      <w:bookmarkEnd w:id="645"/>
      <w:r>
        <w:rPr>
          <w:rFonts w:ascii="黑体" w:hAnsi="黑体" w:eastAsia="黑体"/>
          <w:highlight w:val="none"/>
        </w:rPr>
        <w:tab/>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合同工程完工验收或投入使用验收后，发包人与承包人应办理工程交接手续，承包人应向发包人递交工程质量保修书。</w:t>
      </w:r>
      <w:r/>
    </w:p>
    <w:p>
      <w:pPr>
        <w:ind w:firstLine="480"/>
        <w:keepLines w:val="0"/>
        <w:keepNext w:val="0"/>
        <w:pageBreakBefore w:val="0"/>
        <w:spacing w:line="360" w:lineRule="auto"/>
        <w:widowControl w:val="off"/>
        <w:rPr>
          <w:highlight w:val="none"/>
        </w:rPr>
      </w:pPr>
      <w:r>
        <w:rPr>
          <w:rFonts w:hint="eastAsia"/>
          <w:szCs w:val="21"/>
          <w:highlight w:val="none"/>
        </w:rPr>
        <w:t xml:space="preserve">缺陷责任期（工程质量保修期）满后30个工作日内，发包人应向承包人颁发工程质量保修责任终止证书，并退还剩余的质量保证金，但保修责任范围内的质量缺陷未处理完成的应除外。</w:t>
      </w:r>
      <w:r/>
    </w:p>
    <w:p>
      <w:pPr>
        <w:ind w:firstLine="480"/>
        <w:keepLines w:val="0"/>
        <w:keepNext w:val="0"/>
        <w:pageBreakBefore w:val="0"/>
        <w:spacing w:line="360" w:lineRule="auto"/>
        <w:widowControl w:val="off"/>
        <w:rPr>
          <w:rFonts w:ascii="黑体" w:hAnsi="黑体" w:eastAsia="黑体"/>
          <w:highlight w:val="none"/>
        </w:rPr>
      </w:pPr>
      <w:r/>
      <w:bookmarkStart w:id="649" w:name="_Toc260239675"/>
      <w:r>
        <w:rPr>
          <w:rFonts w:ascii="黑体" w:hAnsi="黑体" w:eastAsia="黑体"/>
          <w:highlight w:val="none"/>
        </w:rPr>
        <w:t xml:space="preserve">19.7保修责任</w:t>
      </w:r>
      <w:bookmarkEnd w:id="646"/>
      <w:r/>
      <w:bookmarkEnd w:id="647"/>
      <w:r/>
      <w:bookmarkEnd w:id="648"/>
      <w:r/>
      <w:bookmarkEnd w:id="649"/>
      <w:r/>
      <w:r/>
    </w:p>
    <w:p>
      <w:pPr>
        <w:ind w:firstLine="480"/>
        <w:keepLines w:val="0"/>
        <w:keepNext w:val="0"/>
        <w:pageBreakBefore w:val="0"/>
        <w:spacing w:line="360" w:lineRule="auto"/>
        <w:widowControl w:val="off"/>
        <w:rPr>
          <w:szCs w:val="21"/>
          <w:highlight w:val="none"/>
        </w:rPr>
      </w:pPr>
      <w:r>
        <w:rPr>
          <w:szCs w:val="21"/>
          <w:highlight w:val="none"/>
        </w:rPr>
        <w:t xml:space="preserve">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1144"/>
        <w:spacing w:before="0" w:after="0" w:line="360" w:lineRule="auto"/>
        <w:rPr>
          <w:rFonts w:ascii="黑体" w:hAnsi="黑体" w:eastAsia="黑体"/>
          <w:b/>
          <w:sz w:val="24"/>
          <w:szCs w:val="24"/>
          <w:highlight w:val="none"/>
        </w:rPr>
      </w:pPr>
      <w:r/>
      <w:bookmarkStart w:id="650" w:name="_Toc222290152"/>
      <w:r/>
      <w:bookmarkStart w:id="651" w:name="_Toc237153178"/>
      <w:r/>
      <w:bookmarkStart w:id="652" w:name="_Toc502675000"/>
      <w:r/>
      <w:bookmarkStart w:id="653" w:name="_Toc222303334"/>
      <w:r/>
      <w:bookmarkStart w:id="654" w:name="_Toc56693037"/>
      <w:r>
        <w:rPr>
          <w:rFonts w:ascii="黑体" w:hAnsi="黑体" w:eastAsia="黑体"/>
          <w:b/>
          <w:sz w:val="24"/>
          <w:szCs w:val="24"/>
          <w:highlight w:val="none"/>
        </w:rPr>
        <w:t xml:space="preserve">20</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保险</w:t>
      </w:r>
      <w:bookmarkEnd w:id="650"/>
      <w:r/>
      <w:bookmarkEnd w:id="651"/>
      <w:r/>
      <w:bookmarkEnd w:id="652"/>
      <w:r/>
      <w:bookmarkEnd w:id="653"/>
      <w:r/>
      <w:bookmarkEnd w:id="654"/>
      <w:r/>
      <w:r/>
    </w:p>
    <w:p>
      <w:pPr>
        <w:ind w:firstLine="480"/>
        <w:keepLines w:val="0"/>
        <w:keepNext w:val="0"/>
        <w:pageBreakBefore w:val="0"/>
        <w:spacing w:line="360" w:lineRule="auto"/>
        <w:widowControl w:val="off"/>
        <w:rPr>
          <w:rFonts w:ascii="黑体" w:hAnsi="黑体" w:eastAsia="黑体"/>
          <w:highlight w:val="none"/>
        </w:rPr>
      </w:pPr>
      <w:r/>
      <w:bookmarkStart w:id="655" w:name="_Toc260239677"/>
      <w:r/>
      <w:bookmarkStart w:id="656" w:name="_Toc222290153"/>
      <w:r/>
      <w:bookmarkStart w:id="657" w:name="_Toc222303335"/>
      <w:r/>
      <w:bookmarkStart w:id="658" w:name="_Toc237153179"/>
      <w:r>
        <w:rPr>
          <w:rFonts w:ascii="黑体" w:hAnsi="黑体" w:eastAsia="黑体"/>
          <w:highlight w:val="none"/>
        </w:rPr>
        <w:t xml:space="preserve">20.1工程保险</w:t>
      </w:r>
      <w:bookmarkEnd w:id="655"/>
      <w:r/>
      <w:bookmarkEnd w:id="656"/>
      <w:r/>
      <w:bookmarkEnd w:id="657"/>
      <w:r/>
      <w:bookmarkEnd w:id="658"/>
      <w:r/>
      <w:r/>
    </w:p>
    <w:p>
      <w:pPr>
        <w:ind w:firstLine="480"/>
        <w:keepLines w:val="0"/>
        <w:keepNext w:val="0"/>
        <w:pageBreakBefore w:val="0"/>
        <w:spacing w:line="360" w:lineRule="auto"/>
        <w:widowControl w:val="off"/>
        <w:rPr>
          <w:szCs w:val="21"/>
          <w:highlight w:val="none"/>
        </w:rPr>
      </w:pPr>
      <w:r>
        <w:rPr>
          <w:szCs w:val="21"/>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659" w:name="_Toc237153180"/>
      <w:r/>
      <w:bookmarkStart w:id="660" w:name="_Toc222290154"/>
      <w:r/>
      <w:bookmarkStart w:id="661" w:name="_Toc260239678"/>
      <w:r/>
      <w:bookmarkStart w:id="662" w:name="_Toc222303336"/>
      <w:r>
        <w:rPr>
          <w:rFonts w:ascii="黑体" w:hAnsi="黑体" w:eastAsia="黑体"/>
          <w:highlight w:val="none"/>
        </w:rPr>
        <w:t xml:space="preserve">20.2人员工伤事故的保险</w:t>
      </w:r>
      <w:bookmarkEnd w:id="659"/>
      <w:r/>
      <w:bookmarkEnd w:id="660"/>
      <w:r/>
      <w:bookmarkEnd w:id="661"/>
      <w:r/>
      <w:bookmarkEnd w:id="662"/>
      <w:r/>
      <w:r/>
    </w:p>
    <w:p>
      <w:pPr>
        <w:ind w:firstLine="482"/>
        <w:keepLines w:val="0"/>
        <w:keepNext w:val="0"/>
        <w:pageBreakBefore w:val="0"/>
        <w:spacing w:line="360" w:lineRule="auto"/>
        <w:widowControl w:val="off"/>
        <w:rPr>
          <w:szCs w:val="21"/>
          <w:highlight w:val="none"/>
        </w:rPr>
      </w:pPr>
      <w:r>
        <w:rPr>
          <w:b/>
          <w:bCs/>
          <w:szCs w:val="21"/>
          <w:highlight w:val="none"/>
        </w:rPr>
        <w:t xml:space="preserve">20.2.1</w:t>
      </w:r>
      <w:r>
        <w:rPr>
          <w:szCs w:val="21"/>
          <w:highlight w:val="none"/>
        </w:rPr>
        <w:t xml:space="preserve">承包人人员的工伤事故保险</w:t>
      </w:r>
      <w:r/>
    </w:p>
    <w:p>
      <w:pPr>
        <w:ind w:firstLine="480"/>
        <w:keepLines w:val="0"/>
        <w:keepNext w:val="0"/>
        <w:pageBreakBefore w:val="0"/>
        <w:spacing w:line="360" w:lineRule="auto"/>
        <w:widowControl w:val="off"/>
        <w:rPr>
          <w:szCs w:val="21"/>
          <w:highlight w:val="none"/>
        </w:rPr>
      </w:pPr>
      <w:r>
        <w:rPr>
          <w:szCs w:val="21"/>
          <w:highlight w:val="none"/>
        </w:rPr>
        <w:t xml:space="preserve">承包人应依照有关法律规定参加工伤保险，为其履行合同所雇佣的全部人员，缴纳工伤保险费，并要求其分包人也进</w:t>
      </w:r>
      <w:r>
        <w:rPr>
          <w:rFonts w:hint="eastAsia"/>
          <w:szCs w:val="21"/>
          <w:highlight w:val="none"/>
          <w:lang w:val="en-US" w:eastAsia="zh-CN"/>
        </w:rPr>
        <w:t xml:space="preserve">参加</w:t>
      </w:r>
      <w:r>
        <w:rPr>
          <w:szCs w:val="21"/>
          <w:highlight w:val="none"/>
        </w:rPr>
        <w:t xml:space="preserve">项保险。</w:t>
      </w:r>
      <w:r/>
    </w:p>
    <w:p>
      <w:pPr>
        <w:ind w:firstLine="482"/>
        <w:keepLines w:val="0"/>
        <w:keepNext w:val="0"/>
        <w:pageBreakBefore w:val="0"/>
        <w:spacing w:line="360" w:lineRule="auto"/>
        <w:widowControl w:val="off"/>
        <w:rPr>
          <w:szCs w:val="21"/>
          <w:highlight w:val="none"/>
        </w:rPr>
      </w:pPr>
      <w:r>
        <w:rPr>
          <w:b/>
          <w:bCs/>
          <w:szCs w:val="21"/>
          <w:highlight w:val="none"/>
        </w:rPr>
        <w:t xml:space="preserve">20.2.2</w:t>
      </w:r>
      <w:r>
        <w:rPr>
          <w:szCs w:val="21"/>
          <w:highlight w:val="none"/>
        </w:rPr>
        <w:t xml:space="preserve">发包人人员的工伤事故保险</w:t>
      </w:r>
      <w:r/>
    </w:p>
    <w:p>
      <w:pPr>
        <w:ind w:firstLine="480"/>
        <w:keepLines w:val="0"/>
        <w:keepNext w:val="0"/>
        <w:pageBreakBefore w:val="0"/>
        <w:spacing w:line="360" w:lineRule="auto"/>
        <w:widowControl w:val="off"/>
        <w:rPr>
          <w:highlight w:val="none"/>
        </w:rPr>
      </w:pPr>
      <w:r>
        <w:rPr>
          <w:szCs w:val="21"/>
          <w:highlight w:val="none"/>
        </w:rPr>
        <w:t xml:space="preserve">发包人应依照有关法律规定参加工伤保险，为其现场机构雇佣的全部人员，缴纳工伤保险费。</w:t>
      </w:r>
      <w:r/>
    </w:p>
    <w:p>
      <w:pPr>
        <w:ind w:firstLine="480"/>
        <w:keepLines w:val="0"/>
        <w:keepNext w:val="0"/>
        <w:pageBreakBefore w:val="0"/>
        <w:spacing w:line="360" w:lineRule="auto"/>
        <w:widowControl w:val="off"/>
        <w:rPr>
          <w:rFonts w:ascii="黑体" w:hAnsi="黑体" w:eastAsia="黑体"/>
          <w:highlight w:val="none"/>
        </w:rPr>
      </w:pPr>
      <w:r/>
      <w:bookmarkStart w:id="663" w:name="_Toc222290155"/>
      <w:r/>
      <w:bookmarkStart w:id="664" w:name="_Toc222303337"/>
      <w:r/>
      <w:bookmarkStart w:id="665" w:name="_Toc260239679"/>
      <w:r/>
      <w:bookmarkStart w:id="666" w:name="_Toc237153181"/>
      <w:r>
        <w:rPr>
          <w:rFonts w:ascii="黑体" w:hAnsi="黑体" w:eastAsia="黑体"/>
          <w:highlight w:val="none"/>
        </w:rPr>
        <w:t xml:space="preserve">20.3 人身意外伤害险</w:t>
      </w:r>
      <w:bookmarkEnd w:id="663"/>
      <w:r/>
      <w:bookmarkEnd w:id="664"/>
      <w:r/>
      <w:bookmarkEnd w:id="665"/>
      <w:r/>
      <w:bookmarkEnd w:id="666"/>
      <w:r/>
      <w:r/>
    </w:p>
    <w:p>
      <w:pPr>
        <w:ind w:firstLine="482"/>
        <w:keepLines w:val="0"/>
        <w:keepNext w:val="0"/>
        <w:pageBreakBefore w:val="0"/>
        <w:spacing w:line="360" w:lineRule="auto"/>
        <w:widowControl w:val="off"/>
        <w:rPr>
          <w:szCs w:val="21"/>
          <w:highlight w:val="none"/>
        </w:rPr>
      </w:pPr>
      <w:r>
        <w:rPr>
          <w:b/>
          <w:bCs/>
          <w:szCs w:val="21"/>
          <w:highlight w:val="none"/>
        </w:rPr>
        <w:t xml:space="preserve">20.3.1</w:t>
      </w:r>
      <w:r>
        <w:rPr>
          <w:szCs w:val="21"/>
          <w:highlight w:val="none"/>
        </w:rPr>
        <w:t xml:space="preserve">发包人应在整个施工期间为其现场机构雇用的全部人员，投保人身意外伤害险，缴纳保险费，并要求其监理人也进行此项保险。</w:t>
      </w:r>
      <w:r/>
    </w:p>
    <w:p>
      <w:pPr>
        <w:ind w:firstLine="482"/>
        <w:keepLines w:val="0"/>
        <w:keepNext w:val="0"/>
        <w:pageBreakBefore w:val="0"/>
        <w:spacing w:line="360" w:lineRule="auto"/>
        <w:widowControl w:val="off"/>
        <w:rPr>
          <w:szCs w:val="21"/>
          <w:highlight w:val="none"/>
        </w:rPr>
      </w:pPr>
      <w:r>
        <w:rPr>
          <w:b/>
          <w:bCs/>
          <w:szCs w:val="21"/>
          <w:highlight w:val="none"/>
        </w:rPr>
        <w:t xml:space="preserve">20.3.2</w:t>
      </w:r>
      <w:r>
        <w:rPr>
          <w:szCs w:val="21"/>
          <w:highlight w:val="none"/>
        </w:rPr>
        <w:t xml:space="preserve">承包人应在整个施工期间为其现场机构雇用的全部人员，投保人身意外伤害险，缴纳保险费，并要求其分包人也进行此项保险。</w:t>
      </w:r>
      <w:r/>
    </w:p>
    <w:p>
      <w:pPr>
        <w:ind w:firstLine="480"/>
        <w:keepLines w:val="0"/>
        <w:keepNext w:val="0"/>
        <w:pageBreakBefore w:val="0"/>
        <w:spacing w:line="360" w:lineRule="auto"/>
        <w:widowControl w:val="off"/>
        <w:rPr>
          <w:rFonts w:ascii="黑体" w:hAnsi="黑体" w:eastAsia="黑体"/>
          <w:highlight w:val="none"/>
        </w:rPr>
      </w:pPr>
      <w:r/>
      <w:bookmarkStart w:id="667" w:name="_Toc222303338"/>
      <w:r/>
      <w:bookmarkStart w:id="668" w:name="_Toc222290156"/>
      <w:r/>
      <w:bookmarkStart w:id="669" w:name="_Toc260239680"/>
      <w:r/>
      <w:bookmarkStart w:id="670" w:name="_Toc237153182"/>
      <w:r>
        <w:rPr>
          <w:rFonts w:ascii="黑体" w:hAnsi="黑体" w:eastAsia="黑体"/>
          <w:highlight w:val="none"/>
        </w:rPr>
        <w:t xml:space="preserve">20.4第三者责任险</w:t>
      </w:r>
      <w:bookmarkEnd w:id="667"/>
      <w:r/>
      <w:bookmarkEnd w:id="668"/>
      <w:r/>
      <w:bookmarkEnd w:id="669"/>
      <w:r/>
      <w:bookmarkEnd w:id="670"/>
      <w:r/>
      <w:r/>
    </w:p>
    <w:p>
      <w:pPr>
        <w:ind w:firstLine="482"/>
        <w:keepLines w:val="0"/>
        <w:keepNext w:val="0"/>
        <w:pageBreakBefore w:val="0"/>
        <w:spacing w:line="360" w:lineRule="auto"/>
        <w:widowControl w:val="off"/>
        <w:rPr>
          <w:szCs w:val="21"/>
          <w:highlight w:val="none"/>
        </w:rPr>
      </w:pPr>
      <w:r>
        <w:rPr>
          <w:b/>
          <w:bCs/>
          <w:szCs w:val="21"/>
          <w:highlight w:val="none"/>
        </w:rPr>
        <w:t xml:space="preserve">20.4.1</w:t>
      </w:r>
      <w:r>
        <w:rPr>
          <w:szCs w:val="21"/>
          <w:highlight w:val="none"/>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82"/>
        <w:keepLines w:val="0"/>
        <w:keepNext w:val="0"/>
        <w:pageBreakBefore w:val="0"/>
        <w:spacing w:line="360" w:lineRule="auto"/>
        <w:widowControl w:val="off"/>
        <w:rPr>
          <w:highlight w:val="none"/>
        </w:rPr>
      </w:pPr>
      <w:r>
        <w:rPr>
          <w:b/>
          <w:bCs/>
          <w:szCs w:val="21"/>
          <w:highlight w:val="none"/>
        </w:rPr>
        <w:t xml:space="preserve">20.4.2</w:t>
      </w:r>
      <w:r>
        <w:rPr>
          <w:szCs w:val="21"/>
          <w:highlight w:val="none"/>
        </w:rPr>
        <w:t xml:space="preserve">在缺陷责任期终止证书颁发前，承包人应以承包人和发包人的共同名义，投保20.4.1项约定的第三者责任险，其保险费率、保险金额等有关内容在专用合同条款中约定。</w:t>
      </w:r>
      <w:r/>
    </w:p>
    <w:p>
      <w:pPr>
        <w:ind w:firstLine="480"/>
        <w:keepLines w:val="0"/>
        <w:keepNext w:val="0"/>
        <w:pageBreakBefore w:val="0"/>
        <w:spacing w:line="360" w:lineRule="auto"/>
        <w:widowControl w:val="off"/>
        <w:rPr>
          <w:rFonts w:ascii="黑体" w:hAnsi="黑体" w:eastAsia="黑体"/>
          <w:highlight w:val="none"/>
        </w:rPr>
      </w:pPr>
      <w:r/>
      <w:bookmarkStart w:id="671" w:name="_Toc260239681"/>
      <w:r/>
      <w:bookmarkStart w:id="672" w:name="_Toc222290157"/>
      <w:r/>
      <w:bookmarkStart w:id="673" w:name="_Toc237153183"/>
      <w:r/>
      <w:bookmarkStart w:id="674" w:name="_Toc222303339"/>
      <w:r>
        <w:rPr>
          <w:rFonts w:ascii="黑体" w:hAnsi="黑体" w:eastAsia="黑体"/>
          <w:highlight w:val="none"/>
        </w:rPr>
        <w:t xml:space="preserve">20.5其他保险</w:t>
      </w:r>
      <w:bookmarkEnd w:id="671"/>
      <w:r/>
      <w:bookmarkEnd w:id="672"/>
      <w:r/>
      <w:bookmarkEnd w:id="673"/>
      <w:r/>
      <w:bookmarkEnd w:id="674"/>
      <w:r/>
      <w:r/>
    </w:p>
    <w:p>
      <w:pPr>
        <w:ind w:firstLine="480"/>
        <w:keepLines w:val="0"/>
        <w:keepNext w:val="0"/>
        <w:pageBreakBefore w:val="0"/>
        <w:spacing w:line="360" w:lineRule="auto"/>
        <w:widowControl w:val="off"/>
        <w:rPr>
          <w:szCs w:val="21"/>
          <w:highlight w:val="none"/>
        </w:rPr>
      </w:pPr>
      <w:r>
        <w:rPr>
          <w:szCs w:val="21"/>
          <w:highlight w:val="none"/>
        </w:rPr>
        <w:t xml:space="preserve">除专用合同条款另有约定外，承包人应为其进场的施工设备、材料和工程设备等办理保险。</w:t>
      </w:r>
      <w:r/>
    </w:p>
    <w:p>
      <w:pPr>
        <w:ind w:firstLine="480"/>
        <w:keepLines w:val="0"/>
        <w:keepNext w:val="0"/>
        <w:pageBreakBefore w:val="0"/>
        <w:spacing w:line="360" w:lineRule="auto"/>
        <w:widowControl w:val="off"/>
        <w:rPr>
          <w:rFonts w:ascii="黑体" w:hAnsi="黑体" w:eastAsia="黑体"/>
          <w:highlight w:val="none"/>
        </w:rPr>
      </w:pPr>
      <w:r/>
      <w:bookmarkStart w:id="675" w:name="_Toc237153184"/>
      <w:r/>
      <w:bookmarkStart w:id="676" w:name="_Toc222290158"/>
      <w:r/>
      <w:bookmarkStart w:id="677" w:name="_Toc222303340"/>
      <w:r/>
      <w:bookmarkStart w:id="678" w:name="_Toc260239682"/>
      <w:r>
        <w:rPr>
          <w:rFonts w:ascii="黑体" w:hAnsi="黑体" w:eastAsia="黑体"/>
          <w:highlight w:val="none"/>
        </w:rPr>
        <w:t xml:space="preserve">20.6对各项保险的</w:t>
      </w:r>
      <w:r>
        <w:rPr>
          <w:rFonts w:hint="eastAsia" w:ascii="黑体" w:hAnsi="黑体" w:eastAsia="黑体"/>
          <w:highlight w:val="none"/>
          <w:lang w:val="en-US" w:eastAsia="zh-CN"/>
        </w:rPr>
        <w:t xml:space="preserve">基本</w:t>
      </w:r>
      <w:r>
        <w:rPr>
          <w:rFonts w:ascii="黑体" w:hAnsi="黑体" w:eastAsia="黑体"/>
          <w:highlight w:val="none"/>
        </w:rPr>
        <w:t xml:space="preserve">要求</w:t>
      </w:r>
      <w:bookmarkEnd w:id="675"/>
      <w:r/>
      <w:bookmarkEnd w:id="676"/>
      <w:r/>
      <w:bookmarkEnd w:id="677"/>
      <w:r/>
      <w:bookmarkEnd w:id="678"/>
      <w:r/>
      <w:r/>
    </w:p>
    <w:p>
      <w:pPr>
        <w:ind w:firstLine="482"/>
        <w:keepLines w:val="0"/>
        <w:keepNext w:val="0"/>
        <w:pageBreakBefore w:val="0"/>
        <w:spacing w:line="360" w:lineRule="auto"/>
        <w:widowControl w:val="off"/>
        <w:rPr>
          <w:szCs w:val="21"/>
          <w:highlight w:val="none"/>
        </w:rPr>
      </w:pPr>
      <w:r/>
      <w:bookmarkStart w:id="679" w:name="_Toc222290159"/>
      <w:r>
        <w:rPr>
          <w:b/>
          <w:szCs w:val="21"/>
          <w:highlight w:val="none"/>
        </w:rPr>
        <w:t xml:space="preserve">20.6.1</w:t>
      </w:r>
      <w:r>
        <w:rPr>
          <w:szCs w:val="21"/>
          <w:highlight w:val="none"/>
        </w:rPr>
        <w:t xml:space="preserve">保险凭证</w:t>
      </w:r>
      <w:bookmarkEnd w:id="679"/>
      <w:r/>
      <w:r/>
    </w:p>
    <w:p>
      <w:pPr>
        <w:ind w:firstLine="480"/>
        <w:keepLines w:val="0"/>
        <w:keepNext w:val="0"/>
        <w:pageBreakBefore w:val="0"/>
        <w:spacing w:line="360" w:lineRule="auto"/>
        <w:widowControl w:val="off"/>
        <w:rPr>
          <w:szCs w:val="21"/>
          <w:highlight w:val="none"/>
        </w:rPr>
      </w:pPr>
      <w:r>
        <w:rPr>
          <w:szCs w:val="21"/>
          <w:highlight w:val="none"/>
        </w:rPr>
        <w:t xml:space="preserve">承包人应在专用合同条款约定的期限内向发包人提交各项保险生效的证据和保险单副本，保险单必须与专用合同条款约定的条件保持一致。</w:t>
      </w:r>
      <w:r/>
    </w:p>
    <w:p>
      <w:pPr>
        <w:ind w:firstLine="482"/>
        <w:keepLines w:val="0"/>
        <w:keepNext w:val="0"/>
        <w:pageBreakBefore w:val="0"/>
        <w:spacing w:line="360" w:lineRule="auto"/>
        <w:widowControl w:val="off"/>
        <w:rPr>
          <w:szCs w:val="21"/>
          <w:highlight w:val="none"/>
        </w:rPr>
      </w:pPr>
      <w:r/>
      <w:bookmarkStart w:id="680" w:name="_Toc222290160"/>
      <w:r>
        <w:rPr>
          <w:b/>
          <w:szCs w:val="21"/>
          <w:highlight w:val="none"/>
        </w:rPr>
        <w:t xml:space="preserve">20.6.2</w:t>
      </w:r>
      <w:r>
        <w:rPr>
          <w:szCs w:val="21"/>
          <w:highlight w:val="none"/>
        </w:rPr>
        <w:t xml:space="preserve">保险合同条款的变动</w:t>
      </w:r>
      <w:bookmarkEnd w:id="680"/>
      <w:r/>
      <w:r/>
    </w:p>
    <w:p>
      <w:pPr>
        <w:ind w:firstLine="480"/>
        <w:keepLines w:val="0"/>
        <w:keepNext w:val="0"/>
        <w:pageBreakBefore w:val="0"/>
        <w:spacing w:line="360" w:lineRule="auto"/>
        <w:widowControl w:val="off"/>
        <w:rPr>
          <w:szCs w:val="21"/>
          <w:highlight w:val="none"/>
        </w:rPr>
      </w:pPr>
      <w:r>
        <w:rPr>
          <w:szCs w:val="21"/>
          <w:highlight w:val="none"/>
        </w:rPr>
        <w:t xml:space="preserve">承包人需要变动保险合同条款时，应事先征得发包人同意，并通知监理人。保险人作出变动的，承包人应在收到保险人通知后立即通知发包人和监理人。</w:t>
      </w:r>
      <w:r/>
    </w:p>
    <w:p>
      <w:pPr>
        <w:ind w:firstLine="482"/>
        <w:keepLines w:val="0"/>
        <w:keepNext w:val="0"/>
        <w:pageBreakBefore w:val="0"/>
        <w:spacing w:line="360" w:lineRule="auto"/>
        <w:widowControl w:val="off"/>
        <w:rPr>
          <w:szCs w:val="21"/>
          <w:highlight w:val="none"/>
        </w:rPr>
      </w:pPr>
      <w:r/>
      <w:bookmarkStart w:id="681" w:name="_Toc222290161"/>
      <w:r>
        <w:rPr>
          <w:b/>
          <w:szCs w:val="21"/>
          <w:highlight w:val="none"/>
        </w:rPr>
        <w:t xml:space="preserve">20.6.3</w:t>
      </w:r>
      <w:r>
        <w:rPr>
          <w:szCs w:val="21"/>
          <w:highlight w:val="none"/>
        </w:rPr>
        <w:t xml:space="preserve">持续保险</w:t>
      </w:r>
      <w:bookmarkEnd w:id="681"/>
      <w:r/>
      <w:r/>
    </w:p>
    <w:p>
      <w:pPr>
        <w:ind w:firstLine="480"/>
        <w:keepLines w:val="0"/>
        <w:keepNext w:val="0"/>
        <w:pageBreakBefore w:val="0"/>
        <w:spacing w:line="360" w:lineRule="auto"/>
        <w:widowControl w:val="off"/>
        <w:rPr>
          <w:szCs w:val="21"/>
          <w:highlight w:val="none"/>
        </w:rPr>
      </w:pPr>
      <w:r>
        <w:rPr>
          <w:szCs w:val="21"/>
          <w:highlight w:val="none"/>
        </w:rPr>
        <w:t xml:space="preserve">承包人应与保险人保持联系，使保险人能够随时了解工程实施中的变动，并确保按保险合同条款要求持续保险。</w:t>
      </w:r>
      <w:r/>
    </w:p>
    <w:p>
      <w:pPr>
        <w:ind w:firstLine="482"/>
        <w:keepLines w:val="0"/>
        <w:keepNext w:val="0"/>
        <w:pageBreakBefore w:val="0"/>
        <w:spacing w:line="360" w:lineRule="auto"/>
        <w:widowControl w:val="off"/>
        <w:rPr>
          <w:szCs w:val="21"/>
          <w:highlight w:val="none"/>
        </w:rPr>
      </w:pPr>
      <w:r/>
      <w:bookmarkStart w:id="682" w:name="_Toc222290163"/>
      <w:r>
        <w:rPr>
          <w:rFonts w:hint="eastAsia"/>
          <w:b/>
          <w:szCs w:val="21"/>
          <w:highlight w:val="none"/>
        </w:rPr>
        <w:t xml:space="preserve">20.6.4</w:t>
      </w:r>
      <w:r>
        <w:rPr>
          <w:rFonts w:hint="eastAsia"/>
          <w:szCs w:val="21"/>
          <w:highlight w:val="none"/>
        </w:rPr>
        <w:t xml:space="preserve">对各种保险的</w:t>
      </w:r>
      <w:r>
        <w:rPr>
          <w:rFonts w:hint="eastAsia"/>
          <w:highlight w:val="none"/>
          <w:lang w:val="en-US" w:eastAsia="zh-CN"/>
        </w:rPr>
        <w:t xml:space="preserve">基本</w:t>
      </w:r>
      <w:r>
        <w:rPr>
          <w:rFonts w:hint="eastAsia"/>
          <w:szCs w:val="21"/>
          <w:highlight w:val="none"/>
        </w:rPr>
        <w:t xml:space="preserve">要求</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保险金不足以补偿损失时，应由承包人和发包人各自负责补偿的范围和金额在专用合同条款中约定。</w:t>
      </w:r>
      <w:r/>
    </w:p>
    <w:p>
      <w:pPr>
        <w:ind w:firstLine="482"/>
        <w:keepLines w:val="0"/>
        <w:keepNext w:val="0"/>
        <w:pageBreakBefore w:val="0"/>
        <w:spacing w:line="360" w:lineRule="auto"/>
        <w:widowControl w:val="off"/>
        <w:rPr>
          <w:szCs w:val="21"/>
          <w:highlight w:val="none"/>
        </w:rPr>
      </w:pPr>
      <w:r>
        <w:rPr>
          <w:b/>
          <w:szCs w:val="21"/>
          <w:highlight w:val="none"/>
        </w:rPr>
        <w:t xml:space="preserve">20.6.5</w:t>
      </w:r>
      <w:r>
        <w:rPr>
          <w:szCs w:val="21"/>
          <w:highlight w:val="none"/>
        </w:rPr>
        <w:t xml:space="preserve">未按约定投保的补救</w:t>
      </w:r>
      <w:bookmarkEnd w:id="682"/>
      <w:r/>
      <w:r/>
    </w:p>
    <w:p>
      <w:pPr>
        <w:ind w:firstLine="480"/>
        <w:keepLines w:val="0"/>
        <w:keepNext w:val="0"/>
        <w:pageBreakBefore w:val="0"/>
        <w:spacing w:line="360" w:lineRule="auto"/>
        <w:widowControl w:val="off"/>
        <w:rPr>
          <w:szCs w:val="21"/>
          <w:highlight w:val="none"/>
        </w:rPr>
      </w:pPr>
      <w:r>
        <w:rPr>
          <w:szCs w:val="21"/>
          <w:highlight w:val="none"/>
        </w:rPr>
        <w:t xml:space="preserve">（1）由于负有投保义务的一方当事人未按合同约定办理保险，或未能使保险持续有效的，另一方当事人可代为办理，所需费用由对方当事人承担。</w:t>
      </w:r>
      <w:r/>
    </w:p>
    <w:p>
      <w:pPr>
        <w:ind w:firstLine="480"/>
        <w:keepLines w:val="0"/>
        <w:keepNext w:val="0"/>
        <w:pageBreakBefore w:val="0"/>
        <w:spacing w:line="360" w:lineRule="auto"/>
        <w:widowControl w:val="off"/>
        <w:rPr>
          <w:szCs w:val="21"/>
          <w:highlight w:val="none"/>
        </w:rPr>
      </w:pPr>
      <w:r>
        <w:rPr>
          <w:szCs w:val="21"/>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firstLine="482"/>
        <w:keepLines w:val="0"/>
        <w:keepNext w:val="0"/>
        <w:pageBreakBefore w:val="0"/>
        <w:spacing w:line="360" w:lineRule="auto"/>
        <w:widowControl w:val="off"/>
        <w:rPr>
          <w:szCs w:val="21"/>
          <w:highlight w:val="none"/>
        </w:rPr>
      </w:pPr>
      <w:r/>
      <w:bookmarkStart w:id="683" w:name="_Toc222290164"/>
      <w:r>
        <w:rPr>
          <w:b/>
          <w:szCs w:val="21"/>
          <w:highlight w:val="none"/>
        </w:rPr>
        <w:t xml:space="preserve">20.6.6</w:t>
      </w:r>
      <w:r>
        <w:rPr>
          <w:szCs w:val="21"/>
          <w:highlight w:val="none"/>
        </w:rPr>
        <w:t xml:space="preserve">报告义务</w:t>
      </w:r>
      <w:bookmarkEnd w:id="683"/>
      <w:r/>
      <w:r/>
    </w:p>
    <w:p>
      <w:pPr>
        <w:ind w:firstLine="480"/>
        <w:keepLines w:val="0"/>
        <w:keepNext w:val="0"/>
        <w:pageBreakBefore w:val="0"/>
        <w:spacing w:line="360" w:lineRule="auto"/>
        <w:widowControl w:val="off"/>
        <w:rPr>
          <w:szCs w:val="21"/>
          <w:highlight w:val="none"/>
        </w:rPr>
      </w:pPr>
      <w:r>
        <w:rPr>
          <w:szCs w:val="21"/>
          <w:highlight w:val="none"/>
        </w:rPr>
        <w:t xml:space="preserve">当保险事故发生时，投保人应按照保险单规定的条件和期限及时向保险人报告。</w:t>
      </w:r>
      <w:r/>
    </w:p>
    <w:p>
      <w:pPr>
        <w:ind w:firstLine="480"/>
        <w:keepLines w:val="0"/>
        <w:keepNext w:val="0"/>
        <w:pageBreakBefore w:val="0"/>
        <w:spacing w:line="360" w:lineRule="auto"/>
        <w:widowControl w:val="off"/>
        <w:rPr>
          <w:rFonts w:ascii="黑体" w:hAnsi="黑体" w:eastAsia="黑体"/>
          <w:highlight w:val="none"/>
        </w:rPr>
      </w:pPr>
      <w:r/>
      <w:bookmarkStart w:id="684" w:name="_Toc260239683"/>
      <w:r/>
      <w:bookmarkStart w:id="685" w:name="_Toc259109122"/>
      <w:r>
        <w:rPr>
          <w:rFonts w:hint="eastAsia" w:ascii="黑体" w:hAnsi="黑体" w:eastAsia="黑体"/>
          <w:highlight w:val="none"/>
        </w:rPr>
        <w:t xml:space="preserve">20.7风险责任的转移</w:t>
      </w:r>
      <w:bookmarkEnd w:id="684"/>
      <w:r/>
      <w:bookmarkEnd w:id="685"/>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1144"/>
        <w:spacing w:before="0" w:after="0" w:line="360" w:lineRule="auto"/>
        <w:rPr>
          <w:rFonts w:ascii="黑体" w:hAnsi="黑体" w:eastAsia="黑体"/>
          <w:b/>
          <w:sz w:val="24"/>
          <w:szCs w:val="24"/>
          <w:highlight w:val="none"/>
        </w:rPr>
      </w:pPr>
      <w:r/>
      <w:bookmarkStart w:id="686" w:name="_Toc502675001"/>
      <w:r/>
      <w:bookmarkStart w:id="687" w:name="_Toc222290165"/>
      <w:r/>
      <w:bookmarkStart w:id="688" w:name="_Toc56693038"/>
      <w:r/>
      <w:bookmarkStart w:id="689" w:name="_Toc222303341"/>
      <w:r/>
      <w:bookmarkStart w:id="690" w:name="_Toc237153185"/>
      <w:r>
        <w:rPr>
          <w:rFonts w:ascii="黑体" w:hAnsi="黑体" w:eastAsia="黑体"/>
          <w:b/>
          <w:sz w:val="24"/>
          <w:szCs w:val="24"/>
          <w:highlight w:val="none"/>
        </w:rPr>
        <w:t xml:space="preserve">21</w:t>
      </w:r>
      <w:r>
        <w:rPr>
          <w:rFonts w:hint="eastAsia" w:ascii="黑体" w:hAnsi="黑体" w:eastAsia="黑体"/>
          <w:b/>
          <w:sz w:val="24"/>
          <w:szCs w:val="24"/>
          <w:highlight w:val="none"/>
        </w:rPr>
        <w:t xml:space="preserve">．</w:t>
      </w:r>
      <w:r>
        <w:rPr>
          <w:rFonts w:ascii="黑体" w:hAnsi="黑体" w:eastAsia="黑体"/>
          <w:b/>
          <w:sz w:val="24"/>
          <w:szCs w:val="24"/>
          <w:highlight w:val="none"/>
        </w:rPr>
        <w:t xml:space="preserve">不可抗力</w:t>
      </w:r>
      <w:bookmarkEnd w:id="686"/>
      <w:r/>
      <w:bookmarkEnd w:id="687"/>
      <w:r/>
      <w:bookmarkEnd w:id="688"/>
      <w:r/>
      <w:bookmarkEnd w:id="689"/>
      <w:r/>
      <w:bookmarkEnd w:id="690"/>
      <w:r/>
      <w:r/>
    </w:p>
    <w:p>
      <w:pPr>
        <w:ind w:firstLine="480"/>
        <w:keepLines w:val="0"/>
        <w:keepNext w:val="0"/>
        <w:pageBreakBefore w:val="0"/>
        <w:spacing w:line="360" w:lineRule="auto"/>
        <w:widowControl w:val="off"/>
        <w:rPr>
          <w:rFonts w:ascii="黑体" w:hAnsi="黑体" w:eastAsia="黑体"/>
          <w:highlight w:val="none"/>
        </w:rPr>
      </w:pPr>
      <w:r/>
      <w:bookmarkStart w:id="691" w:name="_Toc237153186"/>
      <w:r/>
      <w:bookmarkStart w:id="692" w:name="_Toc260239685"/>
      <w:r/>
      <w:bookmarkStart w:id="693" w:name="_Toc222290166"/>
      <w:r/>
      <w:bookmarkStart w:id="694" w:name="_Toc222303342"/>
      <w:r>
        <w:rPr>
          <w:rFonts w:ascii="黑体" w:hAnsi="黑体" w:eastAsia="黑体"/>
          <w:highlight w:val="none"/>
        </w:rPr>
        <w:t xml:space="preserve">21.1不可抗力的确认</w:t>
      </w:r>
      <w:bookmarkEnd w:id="691"/>
      <w:r/>
      <w:bookmarkEnd w:id="692"/>
      <w:r/>
      <w:bookmarkEnd w:id="693"/>
      <w:r/>
      <w:bookmarkEnd w:id="694"/>
      <w:r/>
      <w:r/>
    </w:p>
    <w:p>
      <w:pPr>
        <w:ind w:firstLine="482"/>
        <w:keepLines w:val="0"/>
        <w:keepNext w:val="0"/>
        <w:pageBreakBefore w:val="0"/>
        <w:spacing w:line="360" w:lineRule="auto"/>
        <w:widowControl w:val="off"/>
        <w:rPr>
          <w:szCs w:val="21"/>
          <w:highlight w:val="none"/>
        </w:rPr>
      </w:pPr>
      <w:r>
        <w:rPr>
          <w:b/>
          <w:szCs w:val="21"/>
          <w:highlight w:val="none"/>
        </w:rPr>
        <w:t xml:space="preserve">21.1.1</w:t>
      </w:r>
      <w:r>
        <w:rPr>
          <w:szCs w:val="21"/>
          <w:highlight w:val="none"/>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82"/>
        <w:keepLines w:val="0"/>
        <w:keepNext w:val="0"/>
        <w:pageBreakBefore w:val="0"/>
        <w:spacing w:line="360" w:lineRule="auto"/>
        <w:widowControl w:val="off"/>
        <w:rPr>
          <w:highlight w:val="none"/>
        </w:rPr>
      </w:pPr>
      <w:r>
        <w:rPr>
          <w:b/>
          <w:szCs w:val="21"/>
          <w:highlight w:val="none"/>
        </w:rPr>
        <w:t xml:space="preserve">21.1.2</w:t>
      </w:r>
      <w:r>
        <w:rPr>
          <w:szCs w:val="21"/>
          <w:highlight w:val="none"/>
        </w:rPr>
        <w:t xml:space="preserve">不可抗力发生后，发包人和承包人应认真统计所造成的损失，收集</w:t>
      </w:r>
      <w:r>
        <w:rPr>
          <w:rFonts w:hint="eastAsia"/>
          <w:szCs w:val="21"/>
          <w:highlight w:val="none"/>
          <w:lang w:val="en-US" w:eastAsia="zh-CN"/>
        </w:rPr>
        <w:t xml:space="preserve">因</w:t>
      </w:r>
      <w:r>
        <w:rPr>
          <w:szCs w:val="21"/>
          <w:highlight w:val="none"/>
        </w:rPr>
        <w:t xml:space="preserve">不可抗力造成损失的证据。合同双方对是否属于不可抗力或其损失的意见不一致的，监理人按第3.5款商定或确定。发生争议时，按第24条的约定办理。</w:t>
      </w:r>
      <w:r/>
    </w:p>
    <w:p>
      <w:pPr>
        <w:ind w:firstLine="480"/>
        <w:keepLines w:val="0"/>
        <w:keepNext w:val="0"/>
        <w:pageBreakBefore w:val="0"/>
        <w:spacing w:line="360" w:lineRule="auto"/>
        <w:widowControl w:val="off"/>
        <w:rPr>
          <w:rFonts w:ascii="黑体" w:hAnsi="黑体" w:eastAsia="黑体"/>
          <w:highlight w:val="none"/>
        </w:rPr>
      </w:pPr>
      <w:r/>
      <w:bookmarkStart w:id="695" w:name="_Toc237153187"/>
      <w:r/>
      <w:bookmarkStart w:id="696" w:name="_Toc222290167"/>
      <w:r/>
      <w:bookmarkStart w:id="697" w:name="_Toc260239686"/>
      <w:r/>
      <w:bookmarkStart w:id="698" w:name="_Toc222303343"/>
      <w:r>
        <w:rPr>
          <w:rFonts w:ascii="黑体" w:hAnsi="黑体" w:eastAsia="黑体"/>
          <w:highlight w:val="none"/>
        </w:rPr>
        <w:t xml:space="preserve">21.2不可抗力的通知</w:t>
      </w:r>
      <w:bookmarkEnd w:id="695"/>
      <w:r/>
      <w:bookmarkEnd w:id="696"/>
      <w:r/>
      <w:bookmarkEnd w:id="697"/>
      <w:r/>
      <w:bookmarkEnd w:id="698"/>
      <w:r/>
      <w:r/>
    </w:p>
    <w:p>
      <w:pPr>
        <w:ind w:firstLine="482"/>
        <w:keepLines w:val="0"/>
        <w:keepNext w:val="0"/>
        <w:pageBreakBefore w:val="0"/>
        <w:spacing w:line="360" w:lineRule="auto"/>
        <w:widowControl w:val="off"/>
        <w:rPr>
          <w:szCs w:val="21"/>
          <w:highlight w:val="none"/>
        </w:rPr>
      </w:pPr>
      <w:r>
        <w:rPr>
          <w:b/>
          <w:szCs w:val="21"/>
          <w:highlight w:val="none"/>
        </w:rPr>
        <w:t xml:space="preserve">21.2.1</w:t>
      </w:r>
      <w:r>
        <w:rPr>
          <w:szCs w:val="21"/>
          <w:highlight w:val="none"/>
        </w:rPr>
        <w:t xml:space="preserve">合同一方当事人遇到不可抗力事件，使其履行合同义务受到阻碍时，应立即通知合同另一方当事人和监理人，书面说明不可抗力和受阻碍的详细情况，并提供必要的证明。</w:t>
      </w:r>
      <w:r/>
    </w:p>
    <w:p>
      <w:pPr>
        <w:ind w:firstLine="482"/>
        <w:keepLines w:val="0"/>
        <w:keepNext w:val="0"/>
        <w:pageBreakBefore w:val="0"/>
        <w:spacing w:line="360" w:lineRule="auto"/>
        <w:widowControl w:val="off"/>
        <w:rPr>
          <w:szCs w:val="21"/>
          <w:highlight w:val="none"/>
        </w:rPr>
      </w:pPr>
      <w:r>
        <w:rPr>
          <w:b/>
          <w:szCs w:val="21"/>
          <w:highlight w:val="none"/>
        </w:rPr>
        <w:t xml:space="preserve">21.2.2</w:t>
      </w:r>
      <w:r>
        <w:rPr>
          <w:szCs w:val="21"/>
          <w:highlight w:val="none"/>
        </w:rPr>
        <w:t xml:space="preserve">如不可抗力持续发生，合同一方当事人应及时向合同另一方当事人和监理人提交中间报告，说明不可抗力和履行合同受阻的情况，并于不可抗力事件结束后</w:t>
      </w:r>
      <w:r>
        <w:rPr>
          <w:b/>
          <w:szCs w:val="21"/>
          <w:highlight w:val="none"/>
        </w:rPr>
        <w:t xml:space="preserve">28</w:t>
      </w:r>
      <w:r>
        <w:rPr>
          <w:szCs w:val="21"/>
          <w:highlight w:val="none"/>
        </w:rPr>
        <w:t xml:space="preserve">天内提交最终报告及有关资料。</w:t>
      </w:r>
      <w:r/>
    </w:p>
    <w:p>
      <w:pPr>
        <w:ind w:firstLine="480"/>
        <w:keepLines w:val="0"/>
        <w:keepNext w:val="0"/>
        <w:pageBreakBefore w:val="0"/>
        <w:spacing w:line="360" w:lineRule="auto"/>
        <w:widowControl w:val="off"/>
        <w:rPr>
          <w:rFonts w:ascii="黑体" w:hAnsi="黑体" w:eastAsia="黑体"/>
          <w:highlight w:val="none"/>
        </w:rPr>
      </w:pPr>
      <w:r/>
      <w:bookmarkStart w:id="699" w:name="_Toc222290168"/>
      <w:r/>
      <w:bookmarkStart w:id="700" w:name="_Toc237153188"/>
      <w:r/>
      <w:bookmarkStart w:id="701" w:name="_Toc222303344"/>
      <w:r/>
      <w:bookmarkStart w:id="702" w:name="_Toc260239687"/>
      <w:r>
        <w:rPr>
          <w:rFonts w:ascii="黑体" w:hAnsi="黑体" w:eastAsia="黑体"/>
          <w:highlight w:val="none"/>
        </w:rPr>
        <w:t xml:space="preserve">21.3不可抗力后果及其处理</w:t>
      </w:r>
      <w:bookmarkEnd w:id="699"/>
      <w:r/>
      <w:bookmarkEnd w:id="700"/>
      <w:r/>
      <w:bookmarkEnd w:id="701"/>
      <w:r/>
      <w:bookmarkEnd w:id="702"/>
      <w:r/>
      <w:r/>
    </w:p>
    <w:p>
      <w:pPr>
        <w:ind w:firstLine="482"/>
        <w:keepLines w:val="0"/>
        <w:keepNext w:val="0"/>
        <w:pageBreakBefore w:val="0"/>
        <w:spacing w:line="360" w:lineRule="auto"/>
        <w:widowControl w:val="off"/>
        <w:rPr>
          <w:szCs w:val="21"/>
          <w:highlight w:val="none"/>
        </w:rPr>
      </w:pPr>
      <w:r>
        <w:rPr>
          <w:b/>
          <w:szCs w:val="21"/>
          <w:highlight w:val="none"/>
        </w:rPr>
        <w:t xml:space="preserve">21.3.1</w:t>
      </w:r>
      <w:r>
        <w:rPr>
          <w:rFonts w:hint="eastAsia"/>
          <w:b/>
          <w:szCs w:val="21"/>
          <w:highlight w:val="none"/>
          <w:lang w:val="en-US" w:eastAsia="zh-CN"/>
        </w:rPr>
        <w:t xml:space="preserve">因</w:t>
      </w:r>
      <w:r>
        <w:rPr>
          <w:szCs w:val="21"/>
          <w:highlight w:val="none"/>
        </w:rPr>
        <w:t xml:space="preserve">不可抗力造成损害的责任</w:t>
      </w:r>
      <w:r/>
    </w:p>
    <w:p>
      <w:pPr>
        <w:ind w:firstLine="480"/>
        <w:keepLines w:val="0"/>
        <w:keepNext w:val="0"/>
        <w:pageBreakBefore w:val="0"/>
        <w:spacing w:line="360" w:lineRule="auto"/>
        <w:widowControl w:val="off"/>
        <w:rPr>
          <w:szCs w:val="21"/>
          <w:highlight w:val="none"/>
        </w:rPr>
      </w:pPr>
      <w:r>
        <w:rPr>
          <w:szCs w:val="21"/>
          <w:highlight w:val="none"/>
        </w:rPr>
        <w:t xml:space="preserve">不可抗力导致的人员伤亡、财产损失、费用增加和（或）工期延误等后果，由合同双方按以下原则承担：</w:t>
      </w:r>
      <w:r/>
    </w:p>
    <w:p>
      <w:pPr>
        <w:ind w:firstLine="480"/>
        <w:keepLines w:val="0"/>
        <w:keepNext w:val="0"/>
        <w:pageBreakBefore w:val="0"/>
        <w:spacing w:line="360" w:lineRule="auto"/>
        <w:widowControl w:val="off"/>
        <w:rPr>
          <w:szCs w:val="21"/>
          <w:highlight w:val="none"/>
        </w:rPr>
      </w:pPr>
      <w:r>
        <w:rPr>
          <w:szCs w:val="21"/>
          <w:highlight w:val="none"/>
        </w:rPr>
        <w:t xml:space="preserve">（1）永久工程，包括已运至施工场地的材料和工程设备的损害，以及因工程损害造成的第三者人员伤亡和财产损失由发包人承担；</w:t>
      </w:r>
      <w:r/>
    </w:p>
    <w:p>
      <w:pPr>
        <w:ind w:firstLine="480"/>
        <w:keepLines w:val="0"/>
        <w:keepNext w:val="0"/>
        <w:pageBreakBefore w:val="0"/>
        <w:spacing w:line="360" w:lineRule="auto"/>
        <w:widowControl w:val="off"/>
        <w:rPr>
          <w:szCs w:val="21"/>
          <w:highlight w:val="none"/>
        </w:rPr>
      </w:pPr>
      <w:r>
        <w:rPr>
          <w:szCs w:val="21"/>
          <w:highlight w:val="none"/>
        </w:rPr>
        <w:t xml:space="preserve">（2）承包人设备的损坏由承包人承担；</w:t>
      </w:r>
      <w:r/>
    </w:p>
    <w:p>
      <w:pPr>
        <w:ind w:firstLine="480"/>
        <w:keepLines w:val="0"/>
        <w:keepNext w:val="0"/>
        <w:pageBreakBefore w:val="0"/>
        <w:spacing w:line="360" w:lineRule="auto"/>
        <w:widowControl w:val="off"/>
        <w:rPr>
          <w:szCs w:val="21"/>
          <w:highlight w:val="none"/>
        </w:rPr>
      </w:pPr>
      <w:r>
        <w:rPr>
          <w:szCs w:val="21"/>
          <w:highlight w:val="none"/>
        </w:rPr>
        <w:t xml:space="preserve">（3）发包人和承包人各自承担其人员伤亡和其他财产损失及其相关费用；</w:t>
      </w:r>
      <w:r/>
    </w:p>
    <w:p>
      <w:pPr>
        <w:ind w:firstLine="480"/>
        <w:keepLines w:val="0"/>
        <w:keepNext w:val="0"/>
        <w:pageBreakBefore w:val="0"/>
        <w:spacing w:line="360" w:lineRule="auto"/>
        <w:widowControl w:val="off"/>
        <w:rPr>
          <w:szCs w:val="21"/>
          <w:highlight w:val="none"/>
        </w:rPr>
      </w:pPr>
      <w:r>
        <w:rPr>
          <w:szCs w:val="21"/>
          <w:highlight w:val="none"/>
        </w:rPr>
        <w:t xml:space="preserve">（4）承包人的停工损失由承包人承担，但停工期间应监理人要求照管工程和清理、修复工程的金额由发包人承担；</w:t>
      </w:r>
      <w:r/>
    </w:p>
    <w:p>
      <w:pPr>
        <w:ind w:firstLine="480"/>
        <w:keepLines w:val="0"/>
        <w:keepNext w:val="0"/>
        <w:pageBreakBefore w:val="0"/>
        <w:spacing w:line="360" w:lineRule="auto"/>
        <w:widowControl w:val="off"/>
        <w:rPr>
          <w:szCs w:val="21"/>
          <w:highlight w:val="none"/>
        </w:rPr>
      </w:pPr>
      <w:r>
        <w:rPr>
          <w:szCs w:val="21"/>
          <w:highlight w:val="none"/>
        </w:rPr>
        <w:t xml:space="preserve">（5）不能按期竣工的，应合理延长工期，承包人不需支付逾期竣工违约金。发包人要求赶工的，承包人应采取赶工措施，赶工费用由发包人承担。</w:t>
      </w:r>
      <w:r/>
    </w:p>
    <w:p>
      <w:pPr>
        <w:ind w:firstLine="482"/>
        <w:keepLines w:val="0"/>
        <w:keepNext w:val="0"/>
        <w:pageBreakBefore w:val="0"/>
        <w:spacing w:line="360" w:lineRule="auto"/>
        <w:widowControl w:val="off"/>
        <w:rPr>
          <w:szCs w:val="21"/>
          <w:highlight w:val="none"/>
        </w:rPr>
      </w:pPr>
      <w:r>
        <w:rPr>
          <w:b/>
          <w:szCs w:val="21"/>
          <w:highlight w:val="none"/>
        </w:rPr>
        <w:t xml:space="preserve">21.3.2</w:t>
      </w:r>
      <w:r>
        <w:rPr>
          <w:szCs w:val="21"/>
          <w:highlight w:val="none"/>
        </w:rPr>
        <w:t xml:space="preserve">延迟履行期间发生的不可抗力</w:t>
      </w:r>
      <w:r/>
    </w:p>
    <w:p>
      <w:pPr>
        <w:ind w:firstLine="480"/>
        <w:keepLines w:val="0"/>
        <w:keepNext w:val="0"/>
        <w:pageBreakBefore w:val="0"/>
        <w:spacing w:line="360" w:lineRule="auto"/>
        <w:widowControl w:val="off"/>
        <w:rPr>
          <w:szCs w:val="21"/>
          <w:highlight w:val="none"/>
        </w:rPr>
      </w:pPr>
      <w:r>
        <w:rPr>
          <w:szCs w:val="21"/>
          <w:highlight w:val="none"/>
        </w:rPr>
        <w:t xml:space="preserve">合同一方当事人延迟履行，在延迟履行期间发生不可抗力的，不免除其责任。</w:t>
      </w:r>
      <w:r/>
    </w:p>
    <w:p>
      <w:pPr>
        <w:ind w:firstLine="482"/>
        <w:keepLines w:val="0"/>
        <w:keepNext w:val="0"/>
        <w:pageBreakBefore w:val="0"/>
        <w:spacing w:line="360" w:lineRule="auto"/>
        <w:widowControl w:val="off"/>
        <w:rPr>
          <w:szCs w:val="21"/>
          <w:highlight w:val="none"/>
        </w:rPr>
      </w:pPr>
      <w:r>
        <w:rPr>
          <w:b/>
          <w:szCs w:val="21"/>
          <w:highlight w:val="none"/>
        </w:rPr>
        <w:t xml:space="preserve">21.3.3</w:t>
      </w:r>
      <w:r>
        <w:rPr>
          <w:szCs w:val="21"/>
          <w:highlight w:val="none"/>
        </w:rPr>
        <w:t xml:space="preserve">避免和减少不可抗力损失</w:t>
      </w:r>
      <w:r/>
    </w:p>
    <w:p>
      <w:pPr>
        <w:ind w:firstLine="480"/>
        <w:keepLines w:val="0"/>
        <w:keepNext w:val="0"/>
        <w:pageBreakBefore w:val="0"/>
        <w:spacing w:line="360" w:lineRule="auto"/>
        <w:widowControl w:val="off"/>
        <w:rPr>
          <w:szCs w:val="21"/>
          <w:highlight w:val="none"/>
        </w:rPr>
      </w:pPr>
      <w:r>
        <w:rPr>
          <w:szCs w:val="21"/>
          <w:highlight w:val="none"/>
        </w:rPr>
        <w:t xml:space="preserve">不可抗力发生后，发包人和承包人均应采取措施尽量避免和减少损失的扩大，任何一方没有采取有效措施导致损失扩大的，应对扩大的损失承担责任。</w:t>
      </w:r>
      <w:r/>
    </w:p>
    <w:p>
      <w:pPr>
        <w:ind w:firstLine="482"/>
        <w:keepLines w:val="0"/>
        <w:keepNext w:val="0"/>
        <w:pageBreakBefore w:val="0"/>
        <w:spacing w:line="360" w:lineRule="auto"/>
        <w:widowControl w:val="off"/>
        <w:rPr>
          <w:szCs w:val="21"/>
          <w:highlight w:val="none"/>
        </w:rPr>
      </w:pPr>
      <w:r>
        <w:rPr>
          <w:b/>
          <w:szCs w:val="21"/>
          <w:highlight w:val="none"/>
        </w:rPr>
        <w:t xml:space="preserve">21.3.4</w:t>
      </w:r>
      <w:r>
        <w:rPr>
          <w:szCs w:val="21"/>
          <w:highlight w:val="none"/>
        </w:rPr>
        <w:t xml:space="preserve">因不可抗力解除合同</w:t>
      </w:r>
      <w:r/>
    </w:p>
    <w:p>
      <w:pPr>
        <w:ind w:firstLine="480"/>
        <w:keepLines w:val="0"/>
        <w:keepNext w:val="0"/>
        <w:pageBreakBefore w:val="0"/>
        <w:spacing w:line="360" w:lineRule="auto"/>
        <w:widowControl w:val="off"/>
        <w:rPr>
          <w:rFonts w:eastAsia="黑体"/>
          <w:szCs w:val="21"/>
          <w:highlight w:val="none"/>
        </w:rPr>
      </w:pPr>
      <w:r>
        <w:rPr>
          <w:szCs w:val="21"/>
          <w:highlight w:val="none"/>
        </w:rPr>
        <w:t xml:space="preserve">合同一方当事人因不可抗力不能履行合同的，应当及时通知对方解除合同。合同解除后，承包人应按照</w:t>
      </w:r>
      <w:r>
        <w:rPr>
          <w:rFonts w:hint="eastAsia"/>
          <w:szCs w:val="21"/>
          <w:highlight w:val="none"/>
          <w:lang w:val="en-US" w:eastAsia="zh-CN"/>
        </w:rPr>
        <w:t xml:space="preserve">合同</w:t>
      </w:r>
      <w:r>
        <w:rPr>
          <w:szCs w:val="21"/>
          <w:highlight w:val="none"/>
        </w:rPr>
        <w:t xml:space="preserve">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1144"/>
        <w:spacing w:before="0" w:after="0" w:line="360" w:lineRule="auto"/>
        <w:rPr>
          <w:rFonts w:ascii="黑体" w:hAnsi="黑体" w:eastAsia="黑体"/>
          <w:b/>
          <w:sz w:val="24"/>
          <w:szCs w:val="24"/>
          <w:highlight w:val="none"/>
        </w:rPr>
      </w:pPr>
      <w:r/>
      <w:bookmarkStart w:id="703" w:name="_Toc56693039"/>
      <w:r/>
      <w:bookmarkStart w:id="704" w:name="_Toc502675002"/>
      <w:r/>
      <w:bookmarkStart w:id="705" w:name="_Toc222303345"/>
      <w:r/>
      <w:bookmarkStart w:id="706" w:name="_Toc222290169"/>
      <w:r/>
      <w:bookmarkStart w:id="707" w:name="_Toc237153189"/>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2．违约</w:t>
      </w:r>
      <w:bookmarkEnd w:id="703"/>
      <w:r/>
      <w:bookmarkEnd w:id="704"/>
      <w:r/>
      <w:bookmarkEnd w:id="705"/>
      <w:r/>
      <w:bookmarkEnd w:id="706"/>
      <w:r/>
      <w:bookmarkEnd w:id="707"/>
      <w:r/>
      <w:r/>
    </w:p>
    <w:p>
      <w:pPr>
        <w:ind w:firstLine="480"/>
        <w:keepLines w:val="0"/>
        <w:keepNext w:val="0"/>
        <w:pageBreakBefore w:val="0"/>
        <w:spacing w:line="360" w:lineRule="auto"/>
        <w:widowControl w:val="off"/>
        <w:rPr>
          <w:rFonts w:ascii="黑体" w:hAnsi="黑体" w:eastAsia="黑体"/>
          <w:highlight w:val="none"/>
        </w:rPr>
      </w:pPr>
      <w:r/>
      <w:bookmarkStart w:id="708" w:name="_Toc237153190"/>
      <w:r/>
      <w:bookmarkStart w:id="709" w:name="_Toc260239689"/>
      <w:r/>
      <w:bookmarkStart w:id="710" w:name="_Toc222303346"/>
      <w:r/>
      <w:bookmarkStart w:id="711" w:name="_Toc222290170"/>
      <w:r>
        <w:rPr>
          <w:rFonts w:ascii="黑体" w:hAnsi="黑体" w:eastAsia="黑体"/>
          <w:highlight w:val="none"/>
        </w:rPr>
        <w:t xml:space="preserve">22.1承包人违约</w:t>
      </w:r>
      <w:bookmarkEnd w:id="708"/>
      <w:r/>
      <w:bookmarkEnd w:id="709"/>
      <w:r/>
      <w:bookmarkEnd w:id="710"/>
      <w:r/>
      <w:bookmarkEnd w:id="711"/>
      <w:r/>
      <w:r/>
    </w:p>
    <w:p>
      <w:pPr>
        <w:ind w:firstLine="482"/>
        <w:keepLines w:val="0"/>
        <w:keepNext w:val="0"/>
        <w:pageBreakBefore w:val="0"/>
        <w:spacing w:line="360" w:lineRule="auto"/>
        <w:widowControl w:val="off"/>
        <w:rPr>
          <w:szCs w:val="21"/>
          <w:highlight w:val="none"/>
        </w:rPr>
      </w:pPr>
      <w:r>
        <w:rPr>
          <w:b/>
          <w:szCs w:val="21"/>
          <w:highlight w:val="none"/>
        </w:rPr>
        <w:t xml:space="preserve">22.1.1</w:t>
      </w:r>
      <w:r>
        <w:rPr>
          <w:szCs w:val="21"/>
          <w:highlight w:val="none"/>
        </w:rPr>
        <w:t xml:space="preserve">承包人违约的情形</w:t>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在履行合同过程中发生的下列情况属承包人违约：</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（1）承包人违反第1.8款或第4.3 款的约定，私自将合同的全部或部分权</w:t>
      </w:r>
      <w:r>
        <w:rPr>
          <w:rFonts w:hint="eastAsia"/>
          <w:szCs w:val="21"/>
          <w:highlight w:val="none"/>
          <w:lang w:val="en-US" w:eastAsia="zh-CN"/>
        </w:rPr>
        <w:t xml:space="preserve">力</w:t>
      </w:r>
      <w:r>
        <w:rPr>
          <w:rFonts w:hint="eastAsia"/>
          <w:szCs w:val="21"/>
          <w:highlight w:val="none"/>
        </w:rPr>
        <w:t xml:space="preserve">转让给其他人，或私自将合同的全部或部分义务转移给其他人；</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（2）承包人违反</w:t>
      </w:r>
      <w:r>
        <w:rPr>
          <w:rFonts w:hint="eastAsia"/>
          <w:highlight w:val="none"/>
          <w:lang w:val="en-US" w:eastAsia="zh-CN"/>
        </w:rPr>
        <w:t xml:space="preserve">合同</w:t>
      </w:r>
      <w:r>
        <w:rPr>
          <w:rFonts w:hint="eastAsia"/>
          <w:szCs w:val="21"/>
          <w:highlight w:val="none"/>
        </w:rPr>
        <w:t xml:space="preserve">第5.3款或第6.4款的约定，未经监理人批准，私自将已按合同约定进入施工场地的施工设备、临时设施或材料撤离施工场地；</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（3）承包人违反第5.4款的约定使用了不合格材料或工程设备，工程质量达不到标准要求，又拒绝清除不合格工程；</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（4）承包人未能按合同进度计划及时完成合同约定的工作，已造成或预期造成工期延误；</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（6）承包人无法继续履行或明确表示不履行或实质上已停止履行合同；</w:t>
      </w:r>
      <w:r/>
    </w:p>
    <w:p>
      <w:pPr>
        <w:ind w:firstLine="480"/>
        <w:keepLines w:val="0"/>
        <w:keepNext w:val="0"/>
        <w:pageBreakBefore w:val="0"/>
        <w:spacing w:line="360" w:lineRule="auto"/>
        <w:widowControl w:val="off"/>
        <w:rPr>
          <w:szCs w:val="21"/>
          <w:highlight w:val="none"/>
        </w:rPr>
      </w:pPr>
      <w:r>
        <w:rPr>
          <w:rFonts w:hint="eastAsia"/>
          <w:szCs w:val="21"/>
          <w:highlight w:val="none"/>
        </w:rPr>
        <w:t xml:space="preserve">（7）承包人不按合同约定履行义务的其他情况。</w:t>
      </w:r>
      <w:r/>
    </w:p>
    <w:p>
      <w:pPr>
        <w:ind w:firstLine="482"/>
        <w:keepLines w:val="0"/>
        <w:keepNext w:val="0"/>
        <w:pageBreakBefore w:val="0"/>
        <w:spacing w:line="360" w:lineRule="auto"/>
        <w:widowControl w:val="off"/>
        <w:rPr>
          <w:szCs w:val="21"/>
          <w:highlight w:val="none"/>
        </w:rPr>
      </w:pPr>
      <w:r>
        <w:rPr>
          <w:b/>
          <w:szCs w:val="21"/>
          <w:highlight w:val="none"/>
        </w:rPr>
        <w:t xml:space="preserve">22.1.2</w:t>
      </w:r>
      <w:r>
        <w:rPr>
          <w:szCs w:val="21"/>
          <w:highlight w:val="none"/>
        </w:rPr>
        <w:t xml:space="preserve">对承包人违约的处理</w:t>
      </w:r>
      <w:r/>
    </w:p>
    <w:p>
      <w:pPr>
        <w:ind w:firstLine="480"/>
        <w:keepLines w:val="0"/>
        <w:keepNext w:val="0"/>
        <w:pageBreakBefore w:val="0"/>
        <w:spacing w:line="360" w:lineRule="auto"/>
        <w:widowControl w:val="off"/>
        <w:rPr>
          <w:szCs w:val="21"/>
          <w:highlight w:val="none"/>
        </w:rPr>
      </w:pPr>
      <w:r>
        <w:rPr>
          <w:szCs w:val="21"/>
          <w:highlight w:val="none"/>
        </w:rPr>
        <w:t xml:space="preserve">（1）承包人发生第22.1.1（6）目约定的违约情况时，发包人可通知承包人立即解除合同，并按有关法律处理。</w:t>
      </w:r>
      <w:r/>
    </w:p>
    <w:p>
      <w:pPr>
        <w:ind w:firstLine="480"/>
        <w:keepLines w:val="0"/>
        <w:keepNext w:val="0"/>
        <w:pageBreakBefore w:val="0"/>
        <w:spacing w:line="360" w:lineRule="auto"/>
        <w:widowControl w:val="off"/>
        <w:rPr>
          <w:szCs w:val="21"/>
          <w:highlight w:val="none"/>
        </w:rPr>
      </w:pPr>
      <w:r>
        <w:rPr>
          <w:szCs w:val="21"/>
          <w:highlight w:val="none"/>
        </w:rPr>
        <w:t xml:space="preserve">（2）承包人发生除第22.1.1（6）</w:t>
      </w:r>
      <w:r>
        <w:rPr>
          <w:rFonts w:hint="eastAsia"/>
          <w:szCs w:val="21"/>
          <w:highlight w:val="none"/>
          <w:lang w:val="en-US" w:eastAsia="zh-CN"/>
        </w:rPr>
        <w:t xml:space="preserve">项</w:t>
      </w:r>
      <w:r>
        <w:rPr>
          <w:szCs w:val="21"/>
          <w:highlight w:val="none"/>
        </w:rPr>
        <w:t xml:space="preserve">约定以外的其他违约情况时，监理人可向承包人发出整改通知，要求其在指定的期限内改正。承包人应承担其违约所引起的费用增加和（或）工期延误。</w:t>
      </w:r>
      <w:r/>
    </w:p>
    <w:p>
      <w:pPr>
        <w:ind w:firstLine="480"/>
        <w:keepLines w:val="0"/>
        <w:keepNext w:val="0"/>
        <w:pageBreakBefore w:val="0"/>
        <w:spacing w:line="360" w:lineRule="auto"/>
        <w:widowControl w:val="off"/>
        <w:rPr>
          <w:szCs w:val="21"/>
          <w:highlight w:val="none"/>
        </w:rPr>
      </w:pPr>
      <w:r>
        <w:rPr>
          <w:szCs w:val="21"/>
          <w:highlight w:val="none"/>
        </w:rPr>
        <w:t xml:space="preserve">（3）经检查证明承包人已采取了有效措施纠正违约行为，具备复工条件的，可由监理人签发复工通知。</w:t>
      </w:r>
      <w:r/>
    </w:p>
    <w:p>
      <w:pPr>
        <w:ind w:firstLine="482"/>
        <w:keepLines w:val="0"/>
        <w:keepNext w:val="0"/>
        <w:pageBreakBefore w:val="0"/>
        <w:spacing w:line="360" w:lineRule="auto"/>
        <w:widowControl w:val="off"/>
        <w:rPr>
          <w:szCs w:val="21"/>
          <w:highlight w:val="none"/>
        </w:rPr>
      </w:pPr>
      <w:r>
        <w:rPr>
          <w:b/>
          <w:szCs w:val="21"/>
          <w:highlight w:val="none"/>
        </w:rPr>
        <w:t xml:space="preserve">22.1.3</w:t>
      </w:r>
      <w:r>
        <w:rPr>
          <w:szCs w:val="21"/>
          <w:highlight w:val="none"/>
        </w:rPr>
        <w:t xml:space="preserve">承包</w:t>
      </w:r>
      <w:r>
        <w:rPr>
          <w:rFonts w:hint="eastAsia"/>
          <w:szCs w:val="21"/>
          <w:highlight w:val="none"/>
          <w:lang w:val="en-US" w:eastAsia="zh-CN"/>
        </w:rPr>
        <w:t xml:space="preserve">商</w:t>
      </w:r>
      <w:r>
        <w:rPr>
          <w:szCs w:val="21"/>
          <w:highlight w:val="none"/>
        </w:rPr>
        <w:t xml:space="preserve">违约解除合同</w:t>
      </w:r>
      <w:r/>
    </w:p>
    <w:p>
      <w:pPr>
        <w:ind w:firstLine="480"/>
        <w:keepLines w:val="0"/>
        <w:keepNext w:val="0"/>
        <w:pageBreakBefore w:val="0"/>
        <w:spacing w:line="360" w:lineRule="auto"/>
        <w:widowControl w:val="off"/>
        <w:rPr>
          <w:szCs w:val="21"/>
          <w:highlight w:val="none"/>
        </w:rPr>
      </w:pPr>
      <w:r>
        <w:rPr>
          <w:szCs w:val="21"/>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82"/>
        <w:keepLines w:val="0"/>
        <w:keepNext w:val="0"/>
        <w:pageBreakBefore w:val="0"/>
        <w:spacing w:line="360" w:lineRule="auto"/>
        <w:widowControl w:val="off"/>
        <w:rPr>
          <w:szCs w:val="21"/>
          <w:highlight w:val="none"/>
        </w:rPr>
      </w:pPr>
      <w:r>
        <w:rPr>
          <w:b/>
          <w:szCs w:val="21"/>
          <w:highlight w:val="none"/>
        </w:rPr>
        <w:t xml:space="preserve">22.1.4</w:t>
      </w:r>
      <w:r>
        <w:rPr>
          <w:szCs w:val="21"/>
          <w:highlight w:val="none"/>
        </w:rPr>
        <w:t xml:space="preserve">合同解除后的估价、付款和结清</w:t>
      </w:r>
      <w:r/>
    </w:p>
    <w:p>
      <w:pPr>
        <w:ind w:firstLine="480"/>
        <w:keepLines w:val="0"/>
        <w:keepNext w:val="0"/>
        <w:pageBreakBefore w:val="0"/>
        <w:spacing w:line="360" w:lineRule="auto"/>
        <w:widowControl w:val="off"/>
        <w:rPr>
          <w:szCs w:val="21"/>
          <w:highlight w:val="none"/>
        </w:rPr>
      </w:pPr>
      <w:r>
        <w:rPr>
          <w:szCs w:val="21"/>
          <w:highlight w:val="none"/>
        </w:rPr>
        <w:t xml:space="preserve">（1）合同解除后，监理人按第3.5款商定或确定承包人实际完成工作的价值，以及承包人已提供的材料、施工设备、工程设备和临时工程等的价值。</w:t>
      </w:r>
      <w:r/>
    </w:p>
    <w:p>
      <w:pPr>
        <w:ind w:firstLine="480"/>
        <w:keepLines w:val="0"/>
        <w:keepNext w:val="0"/>
        <w:pageBreakBefore w:val="0"/>
        <w:spacing w:line="360" w:lineRule="auto"/>
        <w:widowControl w:val="off"/>
        <w:rPr>
          <w:szCs w:val="21"/>
          <w:highlight w:val="none"/>
        </w:rPr>
      </w:pPr>
      <w:r>
        <w:rPr>
          <w:szCs w:val="21"/>
          <w:highlight w:val="none"/>
        </w:rPr>
        <w:t xml:space="preserve">（2）合同解除后，发包人应暂停对承包人的一切付款，查清各项付款和已扣款金额，包括承包人应支付的违约金。</w:t>
      </w:r>
      <w:r/>
    </w:p>
    <w:p>
      <w:pPr>
        <w:ind w:firstLine="480"/>
        <w:keepLines w:val="0"/>
        <w:keepNext w:val="0"/>
        <w:pageBreakBefore w:val="0"/>
        <w:spacing w:line="360" w:lineRule="auto"/>
        <w:widowControl w:val="off"/>
        <w:rPr>
          <w:szCs w:val="21"/>
          <w:highlight w:val="none"/>
        </w:rPr>
      </w:pPr>
      <w:r>
        <w:rPr>
          <w:szCs w:val="21"/>
          <w:highlight w:val="none"/>
        </w:rPr>
        <w:t xml:space="preserve">（3）合同解除后，发包人应按23.4款的约定向承包人索赔由于解除合同给发包人造成的损失。</w:t>
      </w:r>
      <w:r/>
    </w:p>
    <w:p>
      <w:pPr>
        <w:ind w:firstLine="480"/>
        <w:keepLines w:val="0"/>
        <w:keepNext w:val="0"/>
        <w:pageBreakBefore w:val="0"/>
        <w:spacing w:line="360" w:lineRule="auto"/>
        <w:widowControl w:val="off"/>
        <w:rPr>
          <w:szCs w:val="21"/>
          <w:highlight w:val="none"/>
        </w:rPr>
      </w:pPr>
      <w:r>
        <w:rPr>
          <w:szCs w:val="21"/>
          <w:highlight w:val="none"/>
        </w:rPr>
        <w:t xml:space="preserve">（4）合同双方确认上述往来款项后，出具最终结清付款证书，结清全部合同款项。</w:t>
      </w:r>
      <w:r/>
    </w:p>
    <w:p>
      <w:pPr>
        <w:ind w:firstLine="480"/>
        <w:keepLines w:val="0"/>
        <w:keepNext w:val="0"/>
        <w:pageBreakBefore w:val="0"/>
        <w:spacing w:line="360" w:lineRule="auto"/>
        <w:widowControl w:val="off"/>
        <w:rPr>
          <w:szCs w:val="21"/>
          <w:highlight w:val="none"/>
        </w:rPr>
      </w:pPr>
      <w:r>
        <w:rPr>
          <w:szCs w:val="21"/>
          <w:highlight w:val="none"/>
        </w:rPr>
        <w:t xml:space="preserve">（5）发包人和承包人未能就解除合同后的结清</w:t>
      </w:r>
      <w:r>
        <w:rPr>
          <w:rFonts w:hint="eastAsia"/>
          <w:highlight w:val="none"/>
          <w:lang w:val="en-US" w:eastAsia="zh-CN"/>
        </w:rPr>
        <w:t xml:space="preserve">方式</w:t>
      </w:r>
      <w:r>
        <w:rPr>
          <w:szCs w:val="21"/>
          <w:highlight w:val="none"/>
        </w:rPr>
        <w:t xml:space="preserve">达成一致而形成争议的，按第24条的约定办理。</w:t>
      </w:r>
      <w:r/>
    </w:p>
    <w:p>
      <w:pPr>
        <w:ind w:firstLine="482"/>
        <w:keepLines w:val="0"/>
        <w:keepNext w:val="0"/>
        <w:pageBreakBefore w:val="0"/>
        <w:spacing w:line="360" w:lineRule="auto"/>
        <w:widowControl w:val="off"/>
        <w:rPr>
          <w:szCs w:val="21"/>
          <w:highlight w:val="none"/>
        </w:rPr>
      </w:pPr>
      <w:r>
        <w:rPr>
          <w:b/>
          <w:szCs w:val="21"/>
          <w:highlight w:val="none"/>
        </w:rPr>
        <w:t xml:space="preserve">22.1.5</w:t>
      </w:r>
      <w:r>
        <w:rPr>
          <w:szCs w:val="21"/>
          <w:highlight w:val="none"/>
        </w:rPr>
        <w:t xml:space="preserve">协议利益的转让</w:t>
      </w:r>
      <w:r/>
    </w:p>
    <w:p>
      <w:pPr>
        <w:ind w:firstLine="480"/>
        <w:keepLines w:val="0"/>
        <w:keepNext w:val="0"/>
        <w:pageBreakBefore w:val="0"/>
        <w:spacing w:line="360" w:lineRule="auto"/>
        <w:widowControl w:val="off"/>
        <w:rPr>
          <w:szCs w:val="21"/>
          <w:highlight w:val="none"/>
        </w:rPr>
      </w:pPr>
      <w:r>
        <w:rPr>
          <w:szCs w:val="21"/>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p>
    <w:p>
      <w:pPr>
        <w:ind w:firstLine="482"/>
        <w:keepLines w:val="0"/>
        <w:keepNext w:val="0"/>
        <w:pageBreakBefore w:val="0"/>
        <w:spacing w:line="360" w:lineRule="auto"/>
        <w:widowControl w:val="off"/>
        <w:rPr>
          <w:szCs w:val="21"/>
          <w:highlight w:val="none"/>
        </w:rPr>
      </w:pPr>
      <w:r>
        <w:rPr>
          <w:b/>
          <w:szCs w:val="21"/>
          <w:highlight w:val="none"/>
        </w:rPr>
        <w:t xml:space="preserve">22.1.6</w:t>
      </w:r>
      <w:r>
        <w:rPr>
          <w:szCs w:val="21"/>
          <w:highlight w:val="none"/>
        </w:rPr>
        <w:t xml:space="preserve">紧急情况下无能力或不愿进行抢救</w:t>
      </w:r>
      <w:r/>
    </w:p>
    <w:p>
      <w:pPr>
        <w:ind w:firstLine="480"/>
        <w:keepLines w:val="0"/>
        <w:keepNext w:val="0"/>
        <w:pageBreakBefore w:val="0"/>
        <w:spacing w:line="360" w:lineRule="auto"/>
        <w:widowControl w:val="off"/>
        <w:rPr>
          <w:highlight w:val="none"/>
        </w:rPr>
      </w:pPr>
      <w:r>
        <w:rPr>
          <w:szCs w:val="21"/>
          <w:highlight w:val="none"/>
        </w:rPr>
        <w:t xml:space="preserve">在工程实施期间或缺陷责任期内发生危及工程安全的事件，监理人通知承包人进行抢救，承包人</w:t>
      </w:r>
      <w:r>
        <w:rPr>
          <w:rFonts w:hint="eastAsia"/>
          <w:szCs w:val="21"/>
          <w:highlight w:val="none"/>
          <w:lang w:val="en-US" w:eastAsia="zh-CN"/>
        </w:rPr>
        <w:t xml:space="preserve">申</w:t>
      </w:r>
      <w:r>
        <w:rPr>
          <w:szCs w:val="21"/>
          <w:highlight w:val="none"/>
        </w:rPr>
        <w:t xml:space="preserve">明无能力或不愿立即执行的，发包人有权雇佣其他人员进行抢救。此类抢救按合同约定属于承包人义务的，由此发生的金额和（或）工期延误由承包人承担。</w:t>
      </w:r>
      <w:r/>
    </w:p>
    <w:p>
      <w:pPr>
        <w:ind w:firstLine="480"/>
        <w:keepLines w:val="0"/>
        <w:keepNext w:val="0"/>
        <w:pageBreakBefore w:val="0"/>
        <w:spacing w:line="360" w:lineRule="auto"/>
        <w:widowControl w:val="off"/>
        <w:rPr>
          <w:rFonts w:ascii="黑体" w:hAnsi="黑体" w:eastAsia="黑体"/>
          <w:highlight w:val="none"/>
        </w:rPr>
      </w:pPr>
      <w:r/>
      <w:bookmarkStart w:id="712" w:name="_Toc260239690"/>
      <w:r/>
      <w:bookmarkStart w:id="713" w:name="_Toc237153191"/>
      <w:r/>
      <w:bookmarkStart w:id="714" w:name="_Toc222290171"/>
      <w:r/>
      <w:bookmarkStart w:id="715" w:name="_Toc222303347"/>
      <w:r>
        <w:rPr>
          <w:rFonts w:ascii="黑体" w:hAnsi="黑体" w:eastAsia="黑体"/>
          <w:highlight w:val="none"/>
        </w:rPr>
        <w:t xml:space="preserve">22.2发包人违约</w:t>
      </w:r>
      <w:bookmarkEnd w:id="712"/>
      <w:r/>
      <w:bookmarkEnd w:id="713"/>
      <w:r/>
      <w:bookmarkEnd w:id="714"/>
      <w:r/>
      <w:bookmarkEnd w:id="715"/>
      <w:r/>
      <w:r/>
    </w:p>
    <w:p>
      <w:pPr>
        <w:ind w:firstLine="482"/>
        <w:keepLines w:val="0"/>
        <w:keepNext w:val="0"/>
        <w:pageBreakBefore w:val="0"/>
        <w:spacing w:line="360" w:lineRule="auto"/>
        <w:widowControl w:val="off"/>
        <w:rPr>
          <w:szCs w:val="21"/>
          <w:highlight w:val="none"/>
        </w:rPr>
      </w:pPr>
      <w:r>
        <w:rPr>
          <w:b/>
          <w:szCs w:val="21"/>
          <w:highlight w:val="none"/>
        </w:rPr>
        <w:t xml:space="preserve">22.2.1 </w:t>
      </w:r>
      <w:r>
        <w:rPr>
          <w:szCs w:val="21"/>
          <w:highlight w:val="none"/>
        </w:rPr>
        <w:t xml:space="preserve">发包人</w:t>
      </w:r>
      <w:r>
        <w:rPr>
          <w:rFonts w:hint="eastAsia"/>
          <w:highlight w:val="none"/>
          <w:lang w:val="en-US" w:eastAsia="zh-CN"/>
        </w:rPr>
        <w:t xml:space="preserve">存在</w:t>
      </w:r>
      <w:r>
        <w:rPr>
          <w:szCs w:val="21"/>
          <w:highlight w:val="none"/>
        </w:rPr>
        <w:t xml:space="preserve">违约的情形</w:t>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在履行合同过程中发生的下列情形，属发包人违约：</w:t>
      </w:r>
      <w:r/>
    </w:p>
    <w:p>
      <w:pPr>
        <w:ind w:firstLine="480"/>
        <w:keepLines w:val="0"/>
        <w:keepNext w:val="0"/>
        <w:pageBreakBefore w:val="0"/>
        <w:spacing w:line="360" w:lineRule="auto"/>
        <w:widowControl w:val="off"/>
        <w:rPr>
          <w:szCs w:val="21"/>
          <w:highlight w:val="none"/>
        </w:rPr>
      </w:pPr>
      <w:r>
        <w:rPr>
          <w:szCs w:val="21"/>
          <w:highlight w:val="none"/>
        </w:rPr>
        <w:t xml:space="preserve">（1）发包人未能按合同约定支付预付款或合同价款，或拖延、拒绝批准付款申请和支付凭证，导致付款延误的；</w:t>
      </w:r>
      <w:r/>
    </w:p>
    <w:p>
      <w:pPr>
        <w:ind w:firstLine="480"/>
        <w:keepLines w:val="0"/>
        <w:keepNext w:val="0"/>
        <w:pageBreakBefore w:val="0"/>
        <w:spacing w:line="360" w:lineRule="auto"/>
        <w:widowControl w:val="off"/>
        <w:rPr>
          <w:szCs w:val="21"/>
          <w:highlight w:val="none"/>
        </w:rPr>
      </w:pPr>
      <w:r>
        <w:rPr>
          <w:szCs w:val="21"/>
          <w:highlight w:val="none"/>
        </w:rPr>
        <w:t xml:space="preserve">（2）发包人原因造成工程停工的；</w:t>
      </w:r>
      <w:r/>
    </w:p>
    <w:p>
      <w:pPr>
        <w:ind w:firstLine="480"/>
        <w:keepLines w:val="0"/>
        <w:keepNext w:val="0"/>
        <w:pageBreakBefore w:val="0"/>
        <w:spacing w:line="360" w:lineRule="auto"/>
        <w:widowControl w:val="off"/>
        <w:rPr>
          <w:szCs w:val="21"/>
          <w:highlight w:val="none"/>
        </w:rPr>
      </w:pPr>
      <w:r>
        <w:rPr>
          <w:szCs w:val="21"/>
          <w:highlight w:val="none"/>
        </w:rPr>
        <w:t xml:space="preserve">（3）发包人无正当理由没有在约定期限内发出复工指示，导致承包人无法复工的；</w:t>
      </w:r>
      <w:r/>
    </w:p>
    <w:p>
      <w:pPr>
        <w:ind w:firstLine="480"/>
        <w:keepLines w:val="0"/>
        <w:keepNext w:val="0"/>
        <w:pageBreakBefore w:val="0"/>
        <w:spacing w:line="360" w:lineRule="auto"/>
        <w:widowControl w:val="off"/>
        <w:rPr>
          <w:szCs w:val="21"/>
          <w:highlight w:val="none"/>
        </w:rPr>
      </w:pPr>
      <w:r>
        <w:rPr>
          <w:szCs w:val="21"/>
          <w:highlight w:val="none"/>
        </w:rPr>
        <w:t xml:space="preserve">（4）发包人无法继续履行或明确表示不履行或实质上已停止履行合同的；</w:t>
      </w:r>
      <w:r/>
    </w:p>
    <w:p>
      <w:pPr>
        <w:ind w:firstLine="480"/>
        <w:keepLines w:val="0"/>
        <w:keepNext w:val="0"/>
        <w:pageBreakBefore w:val="0"/>
        <w:spacing w:line="360" w:lineRule="auto"/>
        <w:widowControl w:val="off"/>
        <w:rPr>
          <w:szCs w:val="21"/>
          <w:highlight w:val="none"/>
        </w:rPr>
      </w:pPr>
      <w:r>
        <w:rPr>
          <w:szCs w:val="21"/>
          <w:highlight w:val="none"/>
        </w:rPr>
        <w:t xml:space="preserve">（5）发包人不履行合同约定的其他义务的。</w:t>
      </w:r>
      <w:r/>
    </w:p>
    <w:p>
      <w:pPr>
        <w:ind w:firstLine="482"/>
        <w:keepLines w:val="0"/>
        <w:keepNext w:val="0"/>
        <w:pageBreakBefore w:val="0"/>
        <w:spacing w:line="360" w:lineRule="auto"/>
        <w:widowControl w:val="off"/>
        <w:rPr>
          <w:rFonts w:eastAsia="黑体"/>
          <w:szCs w:val="21"/>
          <w:highlight w:val="none"/>
        </w:rPr>
      </w:pPr>
      <w:r>
        <w:rPr>
          <w:rFonts w:eastAsia="黑体"/>
          <w:b/>
          <w:szCs w:val="21"/>
          <w:highlight w:val="none"/>
        </w:rPr>
        <w:t xml:space="preserve">22.2.2</w:t>
      </w:r>
      <w:r>
        <w:rPr>
          <w:rFonts w:eastAsia="黑体"/>
          <w:szCs w:val="21"/>
          <w:highlight w:val="none"/>
        </w:rPr>
        <w:t xml:space="preserve">承包人有权暂停施工</w:t>
      </w:r>
      <w:r/>
    </w:p>
    <w:p>
      <w:pPr>
        <w:ind w:firstLine="480"/>
        <w:keepLines w:val="0"/>
        <w:keepNext w:val="0"/>
        <w:pageBreakBefore w:val="0"/>
        <w:spacing w:line="360" w:lineRule="auto"/>
        <w:widowControl w:val="off"/>
        <w:rPr>
          <w:szCs w:val="21"/>
          <w:highlight w:val="none"/>
        </w:rPr>
      </w:pPr>
      <w:r>
        <w:rPr>
          <w:szCs w:val="21"/>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firstLine="482"/>
        <w:keepLines w:val="0"/>
        <w:keepNext w:val="0"/>
        <w:pageBreakBefore w:val="0"/>
        <w:spacing w:line="360" w:lineRule="auto"/>
        <w:widowControl w:val="off"/>
        <w:rPr>
          <w:szCs w:val="21"/>
          <w:highlight w:val="none"/>
        </w:rPr>
      </w:pPr>
      <w:r>
        <w:rPr>
          <w:b/>
          <w:szCs w:val="21"/>
          <w:highlight w:val="none"/>
        </w:rPr>
        <w:t xml:space="preserve">22.2.3</w:t>
      </w:r>
      <w:r>
        <w:rPr>
          <w:szCs w:val="21"/>
          <w:highlight w:val="none"/>
        </w:rPr>
        <w:t xml:space="preserve">发包人违约解除合同</w:t>
      </w:r>
      <w:r/>
    </w:p>
    <w:p>
      <w:pPr>
        <w:ind w:firstLine="480"/>
        <w:keepLines w:val="0"/>
        <w:keepNext w:val="0"/>
        <w:pageBreakBefore w:val="0"/>
        <w:spacing w:line="360" w:lineRule="auto"/>
        <w:widowControl w:val="off"/>
        <w:rPr>
          <w:szCs w:val="21"/>
          <w:highlight w:val="none"/>
        </w:rPr>
      </w:pPr>
      <w:r>
        <w:rPr>
          <w:szCs w:val="21"/>
          <w:highlight w:val="none"/>
        </w:rPr>
        <w:t xml:space="preserve">（1）发生第22.2.1（4）目的违约情况时，承包人可书面通知发包人解除合同。</w:t>
      </w:r>
      <w:r/>
    </w:p>
    <w:p>
      <w:pPr>
        <w:ind w:firstLine="480"/>
        <w:keepLines w:val="0"/>
        <w:keepNext w:val="0"/>
        <w:pageBreakBefore w:val="0"/>
        <w:spacing w:line="360" w:lineRule="auto"/>
        <w:widowControl w:val="off"/>
        <w:rPr>
          <w:szCs w:val="21"/>
          <w:highlight w:val="none"/>
        </w:rPr>
      </w:pPr>
      <w:r>
        <w:rPr>
          <w:szCs w:val="21"/>
          <w:highlight w:val="none"/>
        </w:rPr>
        <w:t xml:space="preserve">（2）承包人按22.2.2项</w:t>
      </w:r>
      <w:r>
        <w:rPr>
          <w:rFonts w:hint="eastAsia"/>
          <w:highlight w:val="none"/>
          <w:lang w:val="en-US" w:eastAsia="zh-CN"/>
        </w:rPr>
        <w:t xml:space="preserve">规定</w:t>
      </w:r>
      <w:r>
        <w:rPr>
          <w:szCs w:val="21"/>
          <w:highlight w:val="none"/>
        </w:rPr>
        <w:t xml:space="preserve">暂停施工28天后，发包人仍不纠正违约行为的，承包人可向发包人发出解除合同通知。但承包人的这一行动</w:t>
      </w:r>
      <w:r>
        <w:rPr>
          <w:rFonts w:hint="eastAsia"/>
          <w:highlight w:val="none"/>
          <w:lang w:val="en-US" w:eastAsia="zh-CN"/>
        </w:rPr>
        <w:t xml:space="preserve">既</w:t>
      </w:r>
      <w:r>
        <w:rPr>
          <w:szCs w:val="21"/>
          <w:highlight w:val="none"/>
        </w:rPr>
        <w:t xml:space="preserve">不免除发包人应承担的违约责任，也不影响承包人根据合同约定享有的索赔权利。</w:t>
      </w:r>
      <w:r/>
    </w:p>
    <w:p>
      <w:pPr>
        <w:ind w:firstLine="482"/>
        <w:keepLines w:val="0"/>
        <w:keepNext w:val="0"/>
        <w:pageBreakBefore w:val="0"/>
        <w:spacing w:line="360" w:lineRule="auto"/>
        <w:widowControl w:val="off"/>
        <w:rPr>
          <w:rFonts w:eastAsia="黑体"/>
          <w:szCs w:val="21"/>
          <w:highlight w:val="none"/>
        </w:rPr>
      </w:pPr>
      <w:r>
        <w:rPr>
          <w:rFonts w:eastAsia="黑体"/>
          <w:b/>
          <w:szCs w:val="21"/>
          <w:highlight w:val="none"/>
        </w:rPr>
        <w:t xml:space="preserve">22.2.4</w:t>
      </w:r>
      <w:r>
        <w:rPr>
          <w:rFonts w:eastAsia="黑体"/>
          <w:szCs w:val="21"/>
          <w:highlight w:val="none"/>
        </w:rPr>
        <w:t xml:space="preserve">解除合同后的付款</w:t>
      </w:r>
      <w:r/>
    </w:p>
    <w:p>
      <w:pPr>
        <w:ind w:firstLine="480"/>
        <w:keepLines w:val="0"/>
        <w:keepNext w:val="0"/>
        <w:pageBreakBefore w:val="0"/>
        <w:spacing w:line="360" w:lineRule="auto"/>
        <w:widowControl w:val="off"/>
        <w:rPr>
          <w:szCs w:val="21"/>
          <w:highlight w:val="none"/>
        </w:rPr>
      </w:pPr>
      <w:r>
        <w:rPr>
          <w:szCs w:val="21"/>
          <w:highlight w:val="none"/>
        </w:rPr>
        <w:t xml:space="preserve">因发包人违约解除合同的，发包人应在解除合同后28天内向承包人支付下列金额，承包人应在此期限内及时向发包人提交要求支付下列金额的有关资料和凭证：</w:t>
      </w:r>
      <w:r/>
    </w:p>
    <w:p>
      <w:pPr>
        <w:ind w:firstLine="480"/>
        <w:keepLines w:val="0"/>
        <w:keepNext w:val="0"/>
        <w:pageBreakBefore w:val="0"/>
        <w:spacing w:line="360" w:lineRule="auto"/>
        <w:widowControl w:val="off"/>
        <w:rPr>
          <w:szCs w:val="21"/>
          <w:highlight w:val="none"/>
        </w:rPr>
      </w:pPr>
      <w:r>
        <w:rPr>
          <w:szCs w:val="21"/>
          <w:highlight w:val="none"/>
        </w:rPr>
        <w:t xml:space="preserve">（1）合同解除日以前所完成工作的价款；</w:t>
      </w:r>
      <w:r/>
    </w:p>
    <w:p>
      <w:pPr>
        <w:ind w:firstLine="480"/>
        <w:keepLines w:val="0"/>
        <w:keepNext w:val="0"/>
        <w:pageBreakBefore w:val="0"/>
        <w:spacing w:line="360" w:lineRule="auto"/>
        <w:widowControl w:val="off"/>
        <w:rPr>
          <w:szCs w:val="21"/>
          <w:highlight w:val="none"/>
        </w:rPr>
      </w:pPr>
      <w:r>
        <w:rPr>
          <w:szCs w:val="21"/>
          <w:highlight w:val="none"/>
        </w:rPr>
        <w:t xml:space="preserve">（2）承包人为该工程施工订购并已付款的材料、工程设备和其他物品的金额。发包人付还后，该材料、工程设备和其他物品归发包人所有；</w:t>
      </w:r>
      <w:r/>
    </w:p>
    <w:p>
      <w:pPr>
        <w:ind w:firstLine="480"/>
        <w:keepLines w:val="0"/>
        <w:keepNext w:val="0"/>
        <w:pageBreakBefore w:val="0"/>
        <w:spacing w:line="360" w:lineRule="auto"/>
        <w:widowControl w:val="off"/>
        <w:rPr>
          <w:szCs w:val="21"/>
          <w:highlight w:val="none"/>
        </w:rPr>
      </w:pPr>
      <w:r>
        <w:rPr>
          <w:szCs w:val="21"/>
          <w:highlight w:val="none"/>
        </w:rPr>
        <w:t xml:space="preserve">（3）承包人为完成工程所发生的，而发包人未支付的金额；</w:t>
      </w:r>
      <w:r/>
    </w:p>
    <w:p>
      <w:pPr>
        <w:ind w:firstLine="480"/>
        <w:keepLines w:val="0"/>
        <w:keepNext w:val="0"/>
        <w:pageBreakBefore w:val="0"/>
        <w:spacing w:line="360" w:lineRule="auto"/>
        <w:widowControl w:val="off"/>
        <w:rPr>
          <w:szCs w:val="21"/>
          <w:highlight w:val="none"/>
        </w:rPr>
      </w:pPr>
      <w:r>
        <w:rPr>
          <w:szCs w:val="21"/>
          <w:highlight w:val="none"/>
        </w:rPr>
        <w:t xml:space="preserve">（4）承包人撤离施工场地以及遣散承包人人员的金额；</w:t>
      </w:r>
      <w:r/>
    </w:p>
    <w:p>
      <w:pPr>
        <w:ind w:firstLine="480"/>
        <w:keepLines w:val="0"/>
        <w:keepNext w:val="0"/>
        <w:pageBreakBefore w:val="0"/>
        <w:spacing w:line="360" w:lineRule="auto"/>
        <w:widowControl w:val="off"/>
        <w:rPr>
          <w:szCs w:val="21"/>
          <w:highlight w:val="none"/>
        </w:rPr>
      </w:pPr>
      <w:r>
        <w:rPr>
          <w:szCs w:val="21"/>
          <w:highlight w:val="none"/>
        </w:rPr>
        <w:t xml:space="preserve">（5）由于解除合同应赔偿承包人的损失；</w:t>
      </w:r>
      <w:r/>
    </w:p>
    <w:p>
      <w:pPr>
        <w:ind w:firstLine="480"/>
        <w:keepLines w:val="0"/>
        <w:keepNext w:val="0"/>
        <w:pageBreakBefore w:val="0"/>
        <w:spacing w:line="360" w:lineRule="auto"/>
        <w:widowControl w:val="off"/>
        <w:rPr>
          <w:szCs w:val="21"/>
          <w:highlight w:val="none"/>
        </w:rPr>
      </w:pPr>
      <w:r>
        <w:rPr>
          <w:szCs w:val="21"/>
          <w:highlight w:val="none"/>
        </w:rPr>
        <w:t xml:space="preserve">（6）按合同约定在合同解除日前应支付给承包人的其他金额。</w:t>
      </w:r>
      <w:r/>
    </w:p>
    <w:p>
      <w:pPr>
        <w:ind w:firstLine="480"/>
        <w:keepLines w:val="0"/>
        <w:keepNext w:val="0"/>
        <w:pageBreakBefore w:val="0"/>
        <w:spacing w:line="360" w:lineRule="auto"/>
        <w:widowControl w:val="off"/>
        <w:rPr>
          <w:szCs w:val="21"/>
          <w:highlight w:val="none"/>
        </w:rPr>
      </w:pPr>
      <w:r>
        <w:rPr>
          <w:szCs w:val="21"/>
          <w:highlight w:val="none"/>
        </w:rPr>
        <w:t xml:space="preserve">发包人应按本项约定支付上述金额并退还质量保证金和履约担保，但有权要求承包人支付应偿还给发包人的各项金额。</w:t>
      </w:r>
      <w:r/>
    </w:p>
    <w:p>
      <w:pPr>
        <w:ind w:firstLine="482"/>
        <w:keepLines w:val="0"/>
        <w:keepNext w:val="0"/>
        <w:pageBreakBefore w:val="0"/>
        <w:spacing w:line="360" w:lineRule="auto"/>
        <w:widowControl w:val="off"/>
        <w:rPr>
          <w:szCs w:val="21"/>
          <w:highlight w:val="none"/>
        </w:rPr>
      </w:pPr>
      <w:r>
        <w:rPr>
          <w:b/>
          <w:szCs w:val="21"/>
          <w:highlight w:val="none"/>
        </w:rPr>
        <w:t xml:space="preserve">22.2.5</w:t>
      </w:r>
      <w:r>
        <w:rPr>
          <w:szCs w:val="21"/>
          <w:highlight w:val="none"/>
        </w:rPr>
        <w:t xml:space="preserve">解除合同后的承包人撤离</w:t>
      </w:r>
      <w:r/>
    </w:p>
    <w:p>
      <w:pPr>
        <w:ind w:firstLine="480"/>
        <w:keepLines w:val="0"/>
        <w:keepNext w:val="0"/>
        <w:pageBreakBefore w:val="0"/>
        <w:spacing w:line="360" w:lineRule="auto"/>
        <w:widowControl w:val="off"/>
        <w:rPr>
          <w:rFonts w:eastAsia="黑体"/>
          <w:highlight w:val="none"/>
        </w:rPr>
      </w:pPr>
      <w:r>
        <w:rPr>
          <w:szCs w:val="21"/>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ind w:firstLine="480"/>
        <w:keepLines w:val="0"/>
        <w:keepNext w:val="0"/>
        <w:pageBreakBefore w:val="0"/>
        <w:spacing w:line="360" w:lineRule="auto"/>
        <w:widowControl w:val="off"/>
        <w:rPr>
          <w:rFonts w:ascii="黑体" w:hAnsi="黑体" w:eastAsia="黑体"/>
          <w:highlight w:val="none"/>
        </w:rPr>
      </w:pPr>
      <w:r/>
      <w:bookmarkStart w:id="716" w:name="_Toc237153192"/>
      <w:r/>
      <w:bookmarkStart w:id="717" w:name="_Toc260239691"/>
      <w:r/>
      <w:bookmarkStart w:id="718" w:name="_Toc222303348"/>
      <w:r/>
      <w:bookmarkStart w:id="719" w:name="_Toc222290172"/>
      <w:r>
        <w:rPr>
          <w:rFonts w:ascii="黑体" w:hAnsi="黑体" w:eastAsia="黑体"/>
          <w:highlight w:val="none"/>
        </w:rPr>
        <w:t xml:space="preserve">22.3第三人造成的违约</w:t>
      </w:r>
      <w:bookmarkEnd w:id="716"/>
      <w:r/>
      <w:bookmarkEnd w:id="717"/>
      <w:r/>
      <w:bookmarkEnd w:id="718"/>
      <w:r/>
      <w:bookmarkEnd w:id="719"/>
      <w:r/>
      <w:r/>
    </w:p>
    <w:p>
      <w:pPr>
        <w:ind w:firstLine="480"/>
        <w:keepLines w:val="0"/>
        <w:keepNext w:val="0"/>
        <w:pageBreakBefore w:val="0"/>
        <w:spacing w:line="360" w:lineRule="auto"/>
        <w:widowControl w:val="off"/>
        <w:rPr>
          <w:szCs w:val="21"/>
          <w:highlight w:val="none"/>
        </w:rPr>
      </w:pPr>
      <w:r>
        <w:rPr>
          <w:szCs w:val="21"/>
          <w:highlight w:val="none"/>
        </w:rPr>
        <w:t xml:space="preserve">在履行合同过程中，一方当事人因第三人原因造成违约的，应向对方当事人承担违约责任，一方当事人和第三人之间的纠纷，依照法律规定或者按照约定解决。</w:t>
      </w:r>
      <w:r/>
    </w:p>
    <w:p>
      <w:pPr>
        <w:pStyle w:val="1144"/>
        <w:spacing w:before="0" w:after="0" w:line="360" w:lineRule="auto"/>
        <w:rPr>
          <w:rFonts w:ascii="黑体" w:hAnsi="黑体" w:eastAsia="黑体"/>
          <w:b/>
          <w:sz w:val="24"/>
          <w:szCs w:val="24"/>
          <w:highlight w:val="none"/>
        </w:rPr>
      </w:pPr>
      <w:r/>
      <w:bookmarkStart w:id="720" w:name="_Toc222290173"/>
      <w:r/>
      <w:bookmarkStart w:id="721" w:name="_Toc56693040"/>
      <w:r/>
      <w:bookmarkStart w:id="722" w:name="_Toc502675003"/>
      <w:r/>
      <w:bookmarkStart w:id="723" w:name="_Toc237153193"/>
      <w:r/>
      <w:bookmarkStart w:id="724" w:name="_Toc222303349"/>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3．</w:t>
      </w:r>
      <w:r>
        <w:rPr>
          <w:rFonts w:ascii="黑体" w:hAnsi="黑体" w:eastAsia="黑体"/>
          <w:b/>
          <w:sz w:val="24"/>
          <w:szCs w:val="24"/>
          <w:highlight w:val="none"/>
        </w:rPr>
        <w:t xml:space="preserve">索赔</w:t>
      </w:r>
      <w:bookmarkEnd w:id="720"/>
      <w:r/>
      <w:bookmarkEnd w:id="721"/>
      <w:r/>
      <w:bookmarkEnd w:id="722"/>
      <w:r/>
      <w:bookmarkEnd w:id="723"/>
      <w:r/>
      <w:bookmarkEnd w:id="724"/>
      <w:r/>
      <w:r/>
    </w:p>
    <w:p>
      <w:pPr>
        <w:ind w:firstLine="480"/>
        <w:keepLines w:val="0"/>
        <w:keepNext w:val="0"/>
        <w:pageBreakBefore w:val="0"/>
        <w:spacing w:line="360" w:lineRule="auto"/>
        <w:widowControl w:val="off"/>
        <w:rPr>
          <w:rFonts w:ascii="黑体" w:hAnsi="黑体" w:eastAsia="黑体"/>
          <w:highlight w:val="none"/>
        </w:rPr>
      </w:pPr>
      <w:r/>
      <w:bookmarkStart w:id="725" w:name="_Toc222290174"/>
      <w:r/>
      <w:bookmarkStart w:id="726" w:name="_Toc260239693"/>
      <w:r/>
      <w:bookmarkStart w:id="727" w:name="_Toc222303350"/>
      <w:r/>
      <w:bookmarkStart w:id="728" w:name="_Toc237153194"/>
      <w:r>
        <w:rPr>
          <w:rFonts w:ascii="黑体" w:hAnsi="黑体" w:eastAsia="黑体"/>
          <w:highlight w:val="none"/>
        </w:rPr>
        <w:t xml:space="preserve">23.1承包人索赔的提出</w:t>
      </w:r>
      <w:bookmarkEnd w:id="725"/>
      <w:r/>
      <w:bookmarkEnd w:id="726"/>
      <w:r/>
      <w:bookmarkEnd w:id="727"/>
      <w:r/>
      <w:bookmarkEnd w:id="728"/>
      <w:r/>
      <w:r/>
    </w:p>
    <w:p>
      <w:pPr>
        <w:ind w:firstLine="480"/>
        <w:keepLines w:val="0"/>
        <w:keepNext w:val="0"/>
        <w:pageBreakBefore w:val="0"/>
        <w:spacing w:line="360" w:lineRule="auto"/>
        <w:widowControl w:val="off"/>
        <w:rPr>
          <w:highlight w:val="none"/>
        </w:rPr>
      </w:pPr>
      <w:r>
        <w:rPr>
          <w:highlight w:val="none"/>
        </w:rPr>
        <w:t xml:space="preserve">根据合同约定，承包人认为有权得到追加付款和（或）延长工期的，应按以下程序向发包人提出索赔：</w:t>
      </w:r>
      <w:r/>
    </w:p>
    <w:p>
      <w:pPr>
        <w:ind w:firstLine="480"/>
        <w:keepLines w:val="0"/>
        <w:keepNext w:val="0"/>
        <w:pageBreakBefore w:val="0"/>
        <w:spacing w:line="360" w:lineRule="auto"/>
        <w:widowControl w:val="off"/>
        <w:rPr>
          <w:highlight w:val="none"/>
        </w:rPr>
      </w:pPr>
      <w:r>
        <w:rPr>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keepLines w:val="0"/>
        <w:keepNext w:val="0"/>
        <w:pageBreakBefore w:val="0"/>
        <w:spacing w:line="360" w:lineRule="auto"/>
        <w:widowControl w:val="off"/>
        <w:rPr>
          <w:highlight w:val="none"/>
        </w:rPr>
      </w:pPr>
      <w:r>
        <w:rPr>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480"/>
        <w:keepLines w:val="0"/>
        <w:keepNext w:val="0"/>
        <w:pageBreakBefore w:val="0"/>
        <w:spacing w:line="360" w:lineRule="auto"/>
        <w:widowControl w:val="off"/>
        <w:rPr>
          <w:highlight w:val="none"/>
        </w:rPr>
      </w:pPr>
      <w:r>
        <w:rPr>
          <w:highlight w:val="none"/>
        </w:rPr>
        <w:t xml:space="preserve">（3）索赔事件具有连续影响的，承包人应按合理时间间隔继续递交延续索赔通知，说明连续影响的实际情况和记录，列出累计的追加付款金额和（或）工期延长天数；</w:t>
      </w:r>
      <w:r/>
    </w:p>
    <w:p>
      <w:pPr>
        <w:ind w:firstLine="480"/>
        <w:keepLines w:val="0"/>
        <w:keepNext w:val="0"/>
        <w:pageBreakBefore w:val="0"/>
        <w:spacing w:line="360" w:lineRule="auto"/>
        <w:widowControl w:val="off"/>
        <w:rPr>
          <w:sz w:val="24"/>
          <w:highlight w:val="none"/>
        </w:rPr>
      </w:pPr>
      <w:r>
        <w:rPr>
          <w:highlight w:val="none"/>
        </w:rPr>
        <w:t xml:space="preserve">（4）在索赔事件影响结束后的28天内，承包人应向监理人递交最终索赔通知书，说明最终要求索赔的追加付款金额和延长的工期，并附必要的记录和证明材料。</w:t>
      </w:r>
      <w:r/>
    </w:p>
    <w:p>
      <w:pPr>
        <w:ind w:firstLine="480"/>
        <w:keepLines w:val="0"/>
        <w:keepNext w:val="0"/>
        <w:pageBreakBefore w:val="0"/>
        <w:spacing w:line="360" w:lineRule="auto"/>
        <w:widowControl w:val="off"/>
        <w:rPr>
          <w:rFonts w:ascii="黑体" w:hAnsi="黑体" w:eastAsia="黑体"/>
          <w:szCs w:val="21"/>
          <w:highlight w:val="none"/>
        </w:rPr>
      </w:pPr>
      <w:r/>
      <w:bookmarkStart w:id="729" w:name="_Toc222290175"/>
      <w:r/>
      <w:bookmarkStart w:id="730" w:name="_Toc237153195"/>
      <w:r/>
      <w:bookmarkStart w:id="731" w:name="_Toc222303351"/>
      <w:r/>
      <w:bookmarkStart w:id="732" w:name="_Toc260239694"/>
      <w:r>
        <w:rPr>
          <w:rFonts w:ascii="黑体" w:hAnsi="黑体" w:eastAsia="黑体"/>
          <w:szCs w:val="21"/>
          <w:highlight w:val="none"/>
        </w:rPr>
        <w:t xml:space="preserve">23.2承包人索赔处理程序</w:t>
      </w:r>
      <w:bookmarkEnd w:id="729"/>
      <w:r/>
      <w:bookmarkEnd w:id="730"/>
      <w:r/>
      <w:bookmarkEnd w:id="731"/>
      <w:r/>
      <w:bookmarkEnd w:id="732"/>
      <w:r/>
      <w:r/>
    </w:p>
    <w:p>
      <w:pPr>
        <w:ind w:firstLine="480"/>
        <w:keepLines w:val="0"/>
        <w:keepNext w:val="0"/>
        <w:pageBreakBefore w:val="0"/>
        <w:spacing w:line="360" w:lineRule="auto"/>
        <w:widowControl w:val="off"/>
        <w:rPr>
          <w:highlight w:val="none"/>
        </w:rPr>
      </w:pPr>
      <w:r>
        <w:rPr>
          <w:highlight w:val="none"/>
        </w:rPr>
        <w:t xml:space="preserve">（</w:t>
      </w:r>
      <w:r>
        <w:rPr>
          <w:b/>
          <w:highlight w:val="none"/>
        </w:rPr>
        <w:t xml:space="preserve">1</w:t>
      </w:r>
      <w:r>
        <w:rPr>
          <w:highlight w:val="none"/>
        </w:rPr>
        <w:t xml:space="preserve">）监理人收到承包人提交的索赔通知书后，应及时审查索赔通知书的内容、查验承包人的</w:t>
      </w:r>
      <w:r>
        <w:rPr>
          <w:rFonts w:hint="eastAsia"/>
          <w:highlight w:val="none"/>
          <w:lang w:val="en-US" w:eastAsia="zh-CN"/>
        </w:rPr>
        <w:t xml:space="preserve">原始</w:t>
      </w:r>
      <w:r>
        <w:rPr>
          <w:highlight w:val="none"/>
        </w:rPr>
        <w:t xml:space="preserve">记录和证明材料，必要时监理人可要求承包人提交全部原始记录副本。</w:t>
      </w:r>
      <w:r/>
    </w:p>
    <w:p>
      <w:pPr>
        <w:ind w:firstLine="480"/>
        <w:keepLines w:val="0"/>
        <w:keepNext w:val="0"/>
        <w:pageBreakBefore w:val="0"/>
        <w:spacing w:line="360" w:lineRule="auto"/>
        <w:widowControl w:val="off"/>
        <w:rPr>
          <w:highlight w:val="none"/>
        </w:rPr>
      </w:pPr>
      <w:r>
        <w:rPr>
          <w:highlight w:val="none"/>
        </w:rPr>
        <w:t xml:space="preserve">（2）监理人应按第3.5款商定或确定追加的付款和（或）延长的工期，并在收到上述索赔通知书或有关索赔的进一步证明材料后的42天内，将索赔处理结果答复承包人。</w:t>
      </w:r>
      <w:r/>
    </w:p>
    <w:p>
      <w:pPr>
        <w:ind w:firstLine="480"/>
        <w:keepLines w:val="0"/>
        <w:keepNext w:val="0"/>
        <w:pageBreakBefore w:val="0"/>
        <w:spacing w:line="360" w:lineRule="auto"/>
        <w:widowControl w:val="off"/>
        <w:rPr>
          <w:sz w:val="24"/>
          <w:highlight w:val="none"/>
        </w:rPr>
      </w:pPr>
      <w:r>
        <w:rPr>
          <w:highlight w:val="none"/>
        </w:rPr>
        <w:t xml:space="preserve">（3）承包人</w:t>
      </w:r>
      <w:r>
        <w:rPr>
          <w:rFonts w:hint="eastAsia"/>
          <w:highlight w:val="none"/>
          <w:lang w:eastAsia="zh-CN"/>
        </w:rPr>
        <w:t xml:space="preserve">接收</w:t>
      </w:r>
      <w:r>
        <w:rPr>
          <w:highlight w:val="none"/>
        </w:rPr>
        <w:t xml:space="preserve">索赔处理结果的，发包人应在作出索赔处理结果答复后28天内完成赔付。承包人不</w:t>
      </w:r>
      <w:r>
        <w:rPr>
          <w:rFonts w:hint="eastAsia"/>
          <w:highlight w:val="none"/>
          <w:lang w:eastAsia="zh-CN"/>
        </w:rPr>
        <w:t xml:space="preserve">接收</w:t>
      </w:r>
      <w:r>
        <w:rPr>
          <w:highlight w:val="none"/>
        </w:rPr>
        <w:t xml:space="preserve">索赔处理结果的，按第24条的约定办理。</w:t>
      </w:r>
      <w:r/>
    </w:p>
    <w:p>
      <w:pPr>
        <w:ind w:firstLine="480"/>
        <w:keepLines w:val="0"/>
        <w:keepNext w:val="0"/>
        <w:pageBreakBefore w:val="0"/>
        <w:spacing w:line="360" w:lineRule="auto"/>
        <w:widowControl w:val="off"/>
        <w:rPr>
          <w:rFonts w:ascii="黑体" w:hAnsi="黑体" w:eastAsia="黑体"/>
          <w:szCs w:val="21"/>
          <w:highlight w:val="none"/>
        </w:rPr>
      </w:pPr>
      <w:r/>
      <w:bookmarkStart w:id="733" w:name="_Toc222290176"/>
      <w:r/>
      <w:bookmarkStart w:id="734" w:name="_Toc237153196"/>
      <w:r/>
      <w:bookmarkStart w:id="735" w:name="_Toc260239695"/>
      <w:r/>
      <w:bookmarkStart w:id="736" w:name="_Toc222303352"/>
      <w:r>
        <w:rPr>
          <w:rFonts w:ascii="黑体" w:hAnsi="黑体" w:eastAsia="黑体"/>
          <w:szCs w:val="21"/>
          <w:highlight w:val="none"/>
        </w:rPr>
        <w:t xml:space="preserve">23.3承包人提出索赔的期限</w:t>
      </w:r>
      <w:bookmarkEnd w:id="733"/>
      <w:r/>
      <w:bookmarkEnd w:id="734"/>
      <w:r/>
      <w:bookmarkEnd w:id="735"/>
      <w:r/>
      <w:bookmarkEnd w:id="736"/>
      <w:r/>
      <w:r/>
    </w:p>
    <w:p>
      <w:pPr>
        <w:ind w:firstLine="482"/>
        <w:keepLines w:val="0"/>
        <w:keepNext w:val="0"/>
        <w:pageBreakBefore w:val="0"/>
        <w:spacing w:line="360" w:lineRule="auto"/>
        <w:widowControl w:val="off"/>
        <w:rPr>
          <w:highlight w:val="none"/>
        </w:rPr>
      </w:pPr>
      <w:r>
        <w:rPr>
          <w:b/>
          <w:highlight w:val="none"/>
        </w:rPr>
        <w:t xml:space="preserve">23.3.1</w:t>
      </w:r>
      <w:r>
        <w:rPr>
          <w:rFonts w:hint="eastAsia"/>
          <w:highlight w:val="none"/>
        </w:rPr>
        <w:t xml:space="preserve">承包人按第17.5款的约定</w:t>
      </w:r>
      <w:r>
        <w:rPr>
          <w:rFonts w:hint="eastAsia"/>
          <w:highlight w:val="none"/>
          <w:lang w:eastAsia="zh-CN"/>
        </w:rPr>
        <w:t xml:space="preserve">接收</w:t>
      </w:r>
      <w:r>
        <w:rPr>
          <w:rFonts w:hint="eastAsia"/>
          <w:highlight w:val="none"/>
        </w:rPr>
        <w:t xml:space="preserve">了完工付款证书后，应被认为已无权再提出在合同工程完工证书颁发前所发生的任何索赔。</w:t>
      </w:r>
      <w:r/>
    </w:p>
    <w:p>
      <w:pPr>
        <w:ind w:firstLine="482"/>
        <w:keepLines w:val="0"/>
        <w:keepNext w:val="0"/>
        <w:pageBreakBefore w:val="0"/>
        <w:spacing w:line="360" w:lineRule="auto"/>
        <w:widowControl w:val="off"/>
        <w:rPr>
          <w:sz w:val="24"/>
          <w:highlight w:val="none"/>
        </w:rPr>
      </w:pPr>
      <w:r>
        <w:rPr>
          <w:b/>
          <w:highlight w:val="none"/>
        </w:rPr>
        <w:t xml:space="preserve">23.3.2</w:t>
      </w:r>
      <w:r>
        <w:rPr>
          <w:rFonts w:hint="eastAsia"/>
          <w:highlight w:val="none"/>
        </w:rPr>
        <w:t xml:space="preserve">承包人按第17.6款的约定提交的最终结清申请单中，只限于提出合同工程完工证书颁发后发生的索赔。提出索赔的期限自</w:t>
      </w:r>
      <w:r>
        <w:rPr>
          <w:rFonts w:hint="eastAsia"/>
          <w:highlight w:val="none"/>
          <w:lang w:eastAsia="zh-CN"/>
        </w:rPr>
        <w:t xml:space="preserve">接收</w:t>
      </w:r>
      <w:r>
        <w:rPr>
          <w:rFonts w:hint="eastAsia"/>
          <w:highlight w:val="none"/>
        </w:rPr>
        <w:t xml:space="preserve">最终结清证书时终止。</w:t>
      </w:r>
      <w:r/>
    </w:p>
    <w:p>
      <w:pPr>
        <w:ind w:firstLine="480"/>
        <w:keepLines w:val="0"/>
        <w:keepNext w:val="0"/>
        <w:pageBreakBefore w:val="0"/>
        <w:spacing w:line="360" w:lineRule="auto"/>
        <w:widowControl w:val="off"/>
        <w:rPr>
          <w:rFonts w:ascii="黑体" w:hAnsi="黑体" w:eastAsia="黑体"/>
          <w:szCs w:val="21"/>
          <w:highlight w:val="none"/>
        </w:rPr>
      </w:pPr>
      <w:r/>
      <w:bookmarkStart w:id="737" w:name="_Toc222303353"/>
      <w:r/>
      <w:bookmarkStart w:id="738" w:name="_Toc222290177"/>
      <w:r/>
      <w:bookmarkStart w:id="739" w:name="_Toc237153197"/>
      <w:r/>
      <w:bookmarkStart w:id="740" w:name="_Toc260239696"/>
      <w:r>
        <w:rPr>
          <w:rFonts w:ascii="黑体" w:hAnsi="黑体" w:eastAsia="黑体"/>
          <w:szCs w:val="21"/>
          <w:highlight w:val="none"/>
        </w:rPr>
        <w:t xml:space="preserve">23.4发包人的索赔</w:t>
      </w:r>
      <w:bookmarkEnd w:id="737"/>
      <w:r/>
      <w:bookmarkEnd w:id="738"/>
      <w:r/>
      <w:bookmarkEnd w:id="739"/>
      <w:r/>
      <w:bookmarkEnd w:id="740"/>
      <w:r/>
      <w:r/>
    </w:p>
    <w:p>
      <w:pPr>
        <w:ind w:firstLine="482"/>
        <w:keepLines w:val="0"/>
        <w:keepNext w:val="0"/>
        <w:pageBreakBefore w:val="0"/>
        <w:spacing w:line="360" w:lineRule="auto"/>
        <w:widowControl w:val="off"/>
        <w:rPr>
          <w:highlight w:val="none"/>
        </w:rPr>
      </w:pPr>
      <w:r>
        <w:rPr>
          <w:b/>
          <w:highlight w:val="none"/>
        </w:rPr>
        <w:t xml:space="preserve">23.4.1</w:t>
      </w:r>
      <w:r>
        <w:rPr>
          <w:highlight w:val="none"/>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ind w:firstLine="482"/>
        <w:keepLines w:val="0"/>
        <w:keepNext w:val="0"/>
        <w:pageBreakBefore w:val="0"/>
        <w:spacing w:line="360" w:lineRule="auto"/>
        <w:widowControl w:val="off"/>
        <w:rPr>
          <w:highlight w:val="none"/>
        </w:rPr>
      </w:pPr>
      <w:r>
        <w:rPr>
          <w:b/>
          <w:highlight w:val="none"/>
        </w:rPr>
        <w:t xml:space="preserve">23.4.2</w:t>
      </w:r>
      <w:r>
        <w:rPr>
          <w:highlight w:val="none"/>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482"/>
        <w:keepLines w:val="0"/>
        <w:keepNext w:val="0"/>
        <w:pageBreakBefore w:val="0"/>
        <w:spacing w:line="360" w:lineRule="auto"/>
        <w:widowControl w:val="off"/>
        <w:rPr>
          <w:sz w:val="24"/>
          <w:highlight w:val="none"/>
        </w:rPr>
      </w:pPr>
      <w:r>
        <w:rPr>
          <w:rFonts w:hint="eastAsia"/>
          <w:b/>
          <w:highlight w:val="none"/>
        </w:rPr>
        <w:t xml:space="preserve">23.4.3</w:t>
      </w:r>
      <w:r>
        <w:rPr>
          <w:rFonts w:hint="eastAsia" w:ascii="宋体" w:hAnsi="宋体" w:cs="宋体"/>
          <w:highlight w:val="none"/>
        </w:rPr>
        <w:t xml:space="preserve">承包人</w:t>
      </w:r>
      <w:r>
        <w:rPr>
          <w:rFonts w:hint="eastAsia"/>
          <w:highlight w:val="none"/>
        </w:rPr>
        <w:t xml:space="preserve">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w:t>
      </w:r>
      <w:r>
        <w:rPr>
          <w:rFonts w:hint="eastAsia"/>
          <w:highlight w:val="none"/>
          <w:lang w:eastAsia="zh-CN"/>
        </w:rPr>
        <w:t xml:space="preserve">接收</w:t>
      </w:r>
      <w:r>
        <w:rPr>
          <w:rFonts w:hint="eastAsia"/>
          <w:highlight w:val="none"/>
        </w:rPr>
        <w:t xml:space="preserve">监理人的索赔处理意见，可按本合同第24条的规定办理。</w:t>
      </w:r>
      <w:r/>
    </w:p>
    <w:p>
      <w:pPr>
        <w:pStyle w:val="1144"/>
        <w:spacing w:before="0" w:after="0" w:line="360" w:lineRule="auto"/>
        <w:rPr>
          <w:rFonts w:ascii="黑体" w:hAnsi="黑体" w:eastAsia="黑体"/>
          <w:b/>
          <w:sz w:val="24"/>
          <w:szCs w:val="24"/>
          <w:highlight w:val="none"/>
        </w:rPr>
      </w:pPr>
      <w:r/>
      <w:bookmarkStart w:id="741" w:name="_Toc237153198"/>
      <w:r/>
      <w:bookmarkStart w:id="742" w:name="_Toc222290178"/>
      <w:r/>
      <w:bookmarkStart w:id="743" w:name="_Toc222303354"/>
      <w:r/>
      <w:bookmarkStart w:id="744" w:name="_Toc56693041"/>
      <w:r/>
      <w:bookmarkStart w:id="745" w:name="_Toc502675004"/>
      <w:r>
        <w:rPr>
          <w:rFonts w:ascii="黑体" w:hAnsi="黑体" w:eastAsia="黑体"/>
          <w:b/>
          <w:sz w:val="24"/>
          <w:szCs w:val="24"/>
          <w:highlight w:val="none"/>
        </w:rPr>
        <w:t xml:space="preserve">2</w:t>
      </w:r>
      <w:r>
        <w:rPr>
          <w:rFonts w:hint="eastAsia" w:ascii="黑体" w:hAnsi="黑体" w:eastAsia="黑体"/>
          <w:b/>
          <w:sz w:val="24"/>
          <w:szCs w:val="24"/>
          <w:highlight w:val="none"/>
        </w:rPr>
        <w:t xml:space="preserve">4．</w:t>
      </w:r>
      <w:r>
        <w:rPr>
          <w:rFonts w:ascii="黑体" w:hAnsi="黑体" w:eastAsia="黑体"/>
          <w:b/>
          <w:sz w:val="24"/>
          <w:szCs w:val="24"/>
          <w:highlight w:val="none"/>
        </w:rPr>
        <w:t xml:space="preserve">争议的解决</w:t>
      </w:r>
      <w:bookmarkEnd w:id="741"/>
      <w:r/>
      <w:bookmarkEnd w:id="742"/>
      <w:r/>
      <w:bookmarkEnd w:id="743"/>
      <w:r/>
      <w:bookmarkEnd w:id="744"/>
      <w:r/>
      <w:bookmarkEnd w:id="745"/>
      <w:r/>
      <w:r/>
    </w:p>
    <w:p>
      <w:pPr>
        <w:ind w:firstLine="480"/>
        <w:keepLines w:val="0"/>
        <w:keepNext w:val="0"/>
        <w:pageBreakBefore w:val="0"/>
        <w:spacing w:line="360" w:lineRule="auto"/>
        <w:widowControl w:val="off"/>
        <w:rPr>
          <w:rFonts w:ascii="黑体" w:hAnsi="黑体" w:eastAsia="黑体"/>
          <w:highlight w:val="none"/>
        </w:rPr>
      </w:pPr>
      <w:r/>
      <w:bookmarkStart w:id="746" w:name="_Toc222290179"/>
      <w:r/>
      <w:bookmarkStart w:id="747" w:name="_Toc237153199"/>
      <w:r/>
      <w:bookmarkStart w:id="748" w:name="_Toc222303355"/>
      <w:r/>
      <w:bookmarkStart w:id="749" w:name="_Toc260239698"/>
      <w:r>
        <w:rPr>
          <w:rFonts w:ascii="黑体" w:hAnsi="黑体" w:eastAsia="黑体"/>
          <w:highlight w:val="none"/>
        </w:rPr>
        <w:t xml:space="preserve">24.1争议的解决方式</w:t>
      </w:r>
      <w:bookmarkEnd w:id="746"/>
      <w:r/>
      <w:bookmarkEnd w:id="747"/>
      <w:r/>
      <w:bookmarkEnd w:id="748"/>
      <w:r/>
      <w:bookmarkEnd w:id="749"/>
      <w:r/>
      <w:r/>
    </w:p>
    <w:p>
      <w:pPr>
        <w:ind w:firstLine="480"/>
        <w:keepLines w:val="0"/>
        <w:keepNext w:val="0"/>
        <w:pageBreakBefore w:val="0"/>
        <w:spacing w:line="360" w:lineRule="auto"/>
        <w:widowControl w:val="off"/>
        <w:rPr>
          <w:szCs w:val="21"/>
          <w:highlight w:val="none"/>
        </w:rPr>
      </w:pPr>
      <w:r>
        <w:rPr>
          <w:szCs w:val="21"/>
          <w:highlight w:val="none"/>
        </w:rPr>
        <w:t xml:space="preserve">发包人和承包人在履行合同中发生争议的，可以友好协商解决或者提请争议评审组评审。合同当事人友好协商解决不成、不愿提请争议评审或不</w:t>
      </w:r>
      <w:r>
        <w:rPr>
          <w:rFonts w:hint="eastAsia"/>
          <w:szCs w:val="21"/>
          <w:highlight w:val="none"/>
          <w:lang w:eastAsia="zh-CN"/>
        </w:rPr>
        <w:t xml:space="preserve">接收</w:t>
      </w:r>
      <w:r>
        <w:rPr>
          <w:szCs w:val="21"/>
          <w:highlight w:val="none"/>
        </w:rPr>
        <w:t xml:space="preserve">争议评审组的评审意见的，可在专用合同条款中约定下列一种方式解决：</w:t>
      </w:r>
      <w:r/>
    </w:p>
    <w:p>
      <w:pPr>
        <w:ind w:firstLine="480"/>
        <w:keepLines w:val="0"/>
        <w:keepNext w:val="0"/>
        <w:pageBreakBefore w:val="0"/>
        <w:spacing w:line="360" w:lineRule="auto"/>
        <w:widowControl w:val="off"/>
        <w:rPr>
          <w:szCs w:val="21"/>
          <w:highlight w:val="none"/>
        </w:rPr>
      </w:pPr>
      <w:r>
        <w:rPr>
          <w:szCs w:val="21"/>
          <w:highlight w:val="none"/>
        </w:rPr>
        <w:t xml:space="preserve">（1）向约定的仲裁委员会申请仲裁；</w:t>
      </w:r>
      <w:r/>
    </w:p>
    <w:p>
      <w:pPr>
        <w:ind w:firstLine="480"/>
        <w:keepLines w:val="0"/>
        <w:keepNext w:val="0"/>
        <w:pageBreakBefore w:val="0"/>
        <w:spacing w:line="360" w:lineRule="auto"/>
        <w:widowControl w:val="off"/>
        <w:rPr>
          <w:sz w:val="24"/>
          <w:highlight w:val="none"/>
        </w:rPr>
      </w:pPr>
      <w:r>
        <w:rPr>
          <w:szCs w:val="21"/>
          <w:highlight w:val="none"/>
        </w:rPr>
        <w:t xml:space="preserve">（2）向有管辖权的人民法院提起诉讼。</w:t>
      </w:r>
      <w:r/>
    </w:p>
    <w:p>
      <w:pPr>
        <w:ind w:firstLine="480"/>
        <w:keepLines w:val="0"/>
        <w:keepNext w:val="0"/>
        <w:pageBreakBefore w:val="0"/>
        <w:spacing w:line="360" w:lineRule="auto"/>
        <w:widowControl w:val="off"/>
        <w:rPr>
          <w:rFonts w:ascii="黑体" w:hAnsi="黑体" w:eastAsia="黑体"/>
          <w:szCs w:val="21"/>
          <w:highlight w:val="none"/>
        </w:rPr>
      </w:pPr>
      <w:r/>
      <w:bookmarkStart w:id="750" w:name="_Toc260239699"/>
      <w:r/>
      <w:bookmarkStart w:id="751" w:name="_Toc237153200"/>
      <w:r/>
      <w:bookmarkStart w:id="752" w:name="_Toc222303356"/>
      <w:r/>
      <w:bookmarkStart w:id="753" w:name="_Toc222290180"/>
      <w:r>
        <w:rPr>
          <w:rFonts w:ascii="黑体" w:hAnsi="黑体" w:eastAsia="黑体"/>
          <w:szCs w:val="21"/>
          <w:highlight w:val="none"/>
        </w:rPr>
        <w:t xml:space="preserve">24.2友好解决</w:t>
      </w:r>
      <w:bookmarkEnd w:id="750"/>
      <w:r/>
      <w:bookmarkEnd w:id="751"/>
      <w:r/>
      <w:bookmarkEnd w:id="752"/>
      <w:r/>
      <w:bookmarkEnd w:id="753"/>
      <w:r/>
      <w:r/>
    </w:p>
    <w:p>
      <w:pPr>
        <w:ind w:firstLine="480"/>
        <w:keepLines w:val="0"/>
        <w:keepNext w:val="0"/>
        <w:pageBreakBefore w:val="0"/>
        <w:spacing w:line="360" w:lineRule="auto"/>
        <w:widowControl w:val="off"/>
        <w:rPr>
          <w:szCs w:val="21"/>
          <w:highlight w:val="none"/>
        </w:rPr>
      </w:pPr>
      <w:r>
        <w:rPr>
          <w:szCs w:val="21"/>
          <w:highlight w:val="none"/>
        </w:rPr>
        <w:t xml:space="preserve">在提请争议评审、仲裁或者诉讼前，以及在争议评审、仲裁或诉讼过程中，发包人和承包人均可共同努力友好协商解决争议。</w:t>
      </w:r>
      <w:r/>
    </w:p>
    <w:p>
      <w:pPr>
        <w:ind w:firstLine="480"/>
        <w:keepLines w:val="0"/>
        <w:keepNext w:val="0"/>
        <w:pageBreakBefore w:val="0"/>
        <w:spacing w:line="360" w:lineRule="auto"/>
        <w:widowControl w:val="off"/>
        <w:rPr>
          <w:rFonts w:ascii="黑体" w:hAnsi="黑体" w:eastAsia="黑体"/>
          <w:szCs w:val="21"/>
          <w:highlight w:val="none"/>
        </w:rPr>
      </w:pPr>
      <w:r/>
      <w:bookmarkStart w:id="754" w:name="_Toc237153201"/>
      <w:r/>
      <w:bookmarkStart w:id="755" w:name="_Toc222290181"/>
      <w:r/>
      <w:bookmarkStart w:id="756" w:name="_Toc222303357"/>
      <w:r/>
      <w:bookmarkStart w:id="757" w:name="_Toc260239700"/>
      <w:r>
        <w:rPr>
          <w:rFonts w:ascii="黑体" w:hAnsi="黑体" w:eastAsia="黑体"/>
          <w:szCs w:val="21"/>
          <w:highlight w:val="none"/>
        </w:rPr>
        <w:t xml:space="preserve">24.3争议评审</w:t>
      </w:r>
      <w:bookmarkEnd w:id="754"/>
      <w:r/>
      <w:bookmarkEnd w:id="755"/>
      <w:r/>
      <w:bookmarkEnd w:id="756"/>
      <w:r/>
      <w:bookmarkEnd w:id="757"/>
      <w:r/>
      <w:r/>
    </w:p>
    <w:p>
      <w:pPr>
        <w:ind w:firstLine="482"/>
        <w:keepLines w:val="0"/>
        <w:keepNext w:val="0"/>
        <w:pageBreakBefore w:val="0"/>
        <w:spacing w:line="360" w:lineRule="auto"/>
        <w:widowControl w:val="off"/>
        <w:rPr>
          <w:szCs w:val="21"/>
          <w:highlight w:val="none"/>
        </w:rPr>
      </w:pPr>
      <w:r>
        <w:rPr>
          <w:b/>
          <w:bCs/>
          <w:szCs w:val="21"/>
          <w:highlight w:val="none"/>
        </w:rPr>
        <w:t xml:space="preserve">24.3.1</w:t>
      </w:r>
      <w:r>
        <w:rPr>
          <w:szCs w:val="21"/>
          <w:highlight w:val="none"/>
        </w:rPr>
        <w:t xml:space="preserve">采用争议评审的，发包人和承包人应在开工日后的28天内或在争议发生后，协商成立争议评审组。争议评审组由有合同管理和工程实践经验的专家组成。</w:t>
      </w:r>
      <w:r/>
    </w:p>
    <w:p>
      <w:pPr>
        <w:ind w:firstLine="482"/>
        <w:keepLines w:val="0"/>
        <w:keepNext w:val="0"/>
        <w:pageBreakBefore w:val="0"/>
        <w:spacing w:line="360" w:lineRule="auto"/>
        <w:widowControl w:val="off"/>
        <w:rPr>
          <w:szCs w:val="21"/>
          <w:highlight w:val="none"/>
        </w:rPr>
      </w:pPr>
      <w:r>
        <w:rPr>
          <w:b/>
          <w:bCs/>
          <w:szCs w:val="21"/>
          <w:highlight w:val="none"/>
        </w:rPr>
        <w:t xml:space="preserve">24.3.2</w:t>
      </w:r>
      <w:r>
        <w:rPr>
          <w:szCs w:val="21"/>
          <w:highlight w:val="none"/>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82"/>
        <w:keepLines w:val="0"/>
        <w:keepNext w:val="0"/>
        <w:pageBreakBefore w:val="0"/>
        <w:spacing w:line="360" w:lineRule="auto"/>
        <w:widowControl w:val="off"/>
        <w:rPr>
          <w:szCs w:val="21"/>
          <w:highlight w:val="none"/>
        </w:rPr>
      </w:pPr>
      <w:r>
        <w:rPr>
          <w:b/>
          <w:bCs/>
          <w:szCs w:val="21"/>
          <w:highlight w:val="none"/>
        </w:rPr>
        <w:t xml:space="preserve">24.3.3</w:t>
      </w:r>
      <w:r>
        <w:rPr>
          <w:szCs w:val="21"/>
          <w:highlight w:val="none"/>
        </w:rPr>
        <w:t xml:space="preserve">被申请人在收到申请人评审申请报告副本后的28天内，向争议评审组提交一份答辩报告，并附证明材料。被申请人应将答辩报告的副本同时提交给申请人和监理人。</w:t>
      </w:r>
      <w:r/>
    </w:p>
    <w:p>
      <w:pPr>
        <w:ind w:firstLine="482"/>
        <w:keepLines w:val="0"/>
        <w:keepNext w:val="0"/>
        <w:pageBreakBefore w:val="0"/>
        <w:spacing w:line="360" w:lineRule="auto"/>
        <w:widowControl w:val="off"/>
        <w:rPr>
          <w:szCs w:val="21"/>
          <w:highlight w:val="none"/>
        </w:rPr>
      </w:pPr>
      <w:r>
        <w:rPr>
          <w:b/>
          <w:bCs/>
          <w:szCs w:val="21"/>
          <w:highlight w:val="none"/>
        </w:rPr>
        <w:t xml:space="preserve">24.3.4</w:t>
      </w:r>
      <w:r>
        <w:rPr>
          <w:szCs w:val="21"/>
          <w:highlight w:val="none"/>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82"/>
        <w:keepLines w:val="0"/>
        <w:keepNext w:val="0"/>
        <w:pageBreakBefore w:val="0"/>
        <w:spacing w:line="360" w:lineRule="auto"/>
        <w:widowControl w:val="off"/>
        <w:rPr>
          <w:szCs w:val="21"/>
          <w:highlight w:val="none"/>
        </w:rPr>
      </w:pPr>
      <w:r>
        <w:rPr>
          <w:b/>
          <w:bCs/>
          <w:szCs w:val="21"/>
          <w:highlight w:val="none"/>
        </w:rPr>
        <w:t xml:space="preserve">24.3.5</w:t>
      </w:r>
      <w:r>
        <w:rPr>
          <w:szCs w:val="21"/>
          <w:highlight w:val="none"/>
        </w:rPr>
        <w:t xml:space="preserve">除专用合同条款另有约定外，在调查会结束后的</w:t>
      </w:r>
      <w:r>
        <w:rPr>
          <w:rFonts w:ascii="宋体" w:hAnsi="宋体"/>
          <w:szCs w:val="21"/>
          <w:highlight w:val="none"/>
        </w:rPr>
        <w:t xml:space="preserve">14</w:t>
      </w:r>
      <w:r>
        <w:rPr>
          <w:szCs w:val="21"/>
          <w:highlight w:val="none"/>
        </w:rPr>
        <w:t xml:space="preserve">天内，争议评审组应在不受任何干扰的情况下进行独立、公正的评审，提出评审意见，并说明理由。在争议评审期间，争议双方暂按总监理工程师的确定执行。</w:t>
      </w:r>
      <w:r/>
    </w:p>
    <w:p>
      <w:pPr>
        <w:ind w:firstLine="482"/>
        <w:keepLines w:val="0"/>
        <w:keepNext w:val="0"/>
        <w:pageBreakBefore w:val="0"/>
        <w:spacing w:line="360" w:lineRule="auto"/>
        <w:widowControl w:val="off"/>
        <w:rPr>
          <w:szCs w:val="21"/>
          <w:highlight w:val="none"/>
        </w:rPr>
      </w:pPr>
      <w:r>
        <w:rPr>
          <w:b/>
          <w:bCs/>
          <w:szCs w:val="21"/>
          <w:highlight w:val="none"/>
        </w:rPr>
        <w:t xml:space="preserve">24.3.6</w:t>
      </w:r>
      <w:r>
        <w:rPr>
          <w:szCs w:val="21"/>
          <w:highlight w:val="none"/>
        </w:rPr>
        <w:t xml:space="preserve">发包人和承包人</w:t>
      </w:r>
      <w:r>
        <w:rPr>
          <w:rFonts w:hint="eastAsia"/>
          <w:szCs w:val="21"/>
          <w:highlight w:val="none"/>
          <w:lang w:eastAsia="zh-CN"/>
        </w:rPr>
        <w:t xml:space="preserve">接收</w:t>
      </w:r>
      <w:r>
        <w:rPr>
          <w:szCs w:val="21"/>
          <w:highlight w:val="none"/>
        </w:rPr>
        <w:t xml:space="preserve">评审意见的，由监理人根据评审意见拟定执行协议，经争议双方签字后作为合同的补充文件，并遵照执行。</w:t>
      </w:r>
      <w:r/>
    </w:p>
    <w:p>
      <w:pPr>
        <w:ind w:firstLine="482"/>
        <w:keepLines w:val="0"/>
        <w:keepNext w:val="0"/>
        <w:pageBreakBefore w:val="0"/>
        <w:spacing w:line="360" w:lineRule="auto"/>
        <w:widowControl w:val="off"/>
        <w:rPr>
          <w:rFonts w:eastAsia="楷体_GB2312"/>
          <w:b/>
          <w:bCs/>
          <w:sz w:val="24"/>
          <w:highlight w:val="none"/>
        </w:rPr>
      </w:pPr>
      <w:r>
        <w:rPr>
          <w:b/>
          <w:bCs/>
          <w:szCs w:val="21"/>
          <w:highlight w:val="none"/>
        </w:rPr>
        <w:t xml:space="preserve">24.3.7</w:t>
      </w:r>
      <w:r>
        <w:rPr>
          <w:szCs w:val="21"/>
          <w:highlight w:val="none"/>
        </w:rPr>
        <w:t xml:space="preserve">发包人或承包人不</w:t>
      </w:r>
      <w:r>
        <w:rPr>
          <w:rFonts w:hint="eastAsia"/>
          <w:szCs w:val="21"/>
          <w:highlight w:val="none"/>
          <w:lang w:eastAsia="zh-CN"/>
        </w:rPr>
        <w:t xml:space="preserve">接收</w:t>
      </w:r>
      <w:r>
        <w:rPr>
          <w:szCs w:val="21"/>
          <w:highlight w:val="none"/>
        </w:rPr>
        <w:t xml:space="preserve">评审意见，并要求提交仲裁或提起诉讼的，应在收到评审意见后的</w:t>
      </w:r>
      <w:r>
        <w:rPr>
          <w:b/>
          <w:bCs/>
          <w:szCs w:val="21"/>
          <w:highlight w:val="none"/>
        </w:rPr>
        <w:t xml:space="preserve">14</w:t>
      </w:r>
      <w:r>
        <w:rPr>
          <w:szCs w:val="21"/>
          <w:highlight w:val="none"/>
        </w:rPr>
        <w:t xml:space="preserve">天内将仲裁或起诉意向书面通知另一方，并抄送监理人。</w:t>
      </w:r>
      <w:r/>
    </w:p>
    <w:p>
      <w:pPr>
        <w:ind w:firstLine="480"/>
        <w:keepLines w:val="0"/>
        <w:keepNext w:val="0"/>
        <w:pageBreakBefore w:val="0"/>
        <w:spacing w:line="360" w:lineRule="auto"/>
        <w:widowControl w:val="off"/>
        <w:rPr>
          <w:rFonts w:ascii="黑体" w:hAnsi="黑体" w:eastAsia="黑体"/>
          <w:szCs w:val="21"/>
          <w:highlight w:val="none"/>
        </w:rPr>
      </w:pPr>
      <w:r/>
      <w:bookmarkStart w:id="758" w:name="_Toc259109140"/>
      <w:r/>
      <w:bookmarkStart w:id="759" w:name="_Toc260239701"/>
      <w:r>
        <w:rPr>
          <w:rFonts w:hint="eastAsia" w:ascii="黑体" w:hAnsi="黑体" w:eastAsia="黑体"/>
          <w:szCs w:val="21"/>
          <w:highlight w:val="none"/>
        </w:rPr>
        <w:t xml:space="preserve">24.4仲裁</w:t>
      </w:r>
      <w:bookmarkEnd w:id="758"/>
      <w:r/>
      <w:bookmarkEnd w:id="759"/>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24.4.1</w:t>
      </w:r>
      <w:r>
        <w:rPr>
          <w:rFonts w:hint="eastAsia" w:ascii="宋体" w:hAnsi="宋体" w:cs="宋体"/>
          <w:szCs w:val="21"/>
          <w:highlight w:val="none"/>
        </w:rPr>
        <w:t xml:space="preserve">若</w:t>
      </w:r>
      <w:r>
        <w:rPr>
          <w:rFonts w:hint="eastAsia"/>
          <w:szCs w:val="21"/>
          <w:highlight w:val="none"/>
        </w:rPr>
        <w:t xml:space="preserve">合同双方商定直接向仲裁机构申请仲裁，应签订仲裁协议并约定仲裁机构。</w:t>
      </w:r>
      <w:r/>
    </w:p>
    <w:p>
      <w:pPr>
        <w:ind w:firstLine="482"/>
        <w:keepLines w:val="0"/>
        <w:keepNext w:val="0"/>
        <w:pageBreakBefore w:val="0"/>
        <w:spacing w:line="360" w:lineRule="auto"/>
        <w:widowControl w:val="off"/>
        <w:rPr>
          <w:szCs w:val="21"/>
          <w:highlight w:val="none"/>
        </w:rPr>
      </w:pPr>
      <w:r>
        <w:rPr>
          <w:rFonts w:hint="eastAsia"/>
          <w:b/>
          <w:szCs w:val="21"/>
          <w:highlight w:val="none"/>
        </w:rPr>
        <w:t xml:space="preserve">24.4.2</w:t>
      </w:r>
      <w:r>
        <w:rPr>
          <w:rFonts w:hint="eastAsia"/>
          <w:szCs w:val="21"/>
          <w:highlight w:val="none"/>
        </w:rPr>
        <w:t xml:space="preserve">若合同双方未能达成仲裁协议，则本合同的仲裁条款无效，任一方均有权向人民法院提起诉讼。</w:t>
      </w:r>
      <w:bookmarkStart w:id="760" w:name="_Toc237013245"/>
      <w:r/>
      <w:bookmarkStart w:id="761" w:name="_Toc237078375"/>
      <w:r/>
      <w:bookmarkStart w:id="762" w:name="_Toc502675005"/>
      <w:r/>
      <w:bookmarkStart w:id="763" w:name="_Toc237153202"/>
      <w:r/>
      <w:bookmarkStart w:id="764" w:name="_Toc222303358"/>
      <w:r/>
      <w:bookmarkEnd w:id="760"/>
      <w:r/>
      <w:bookmarkEnd w:id="761"/>
      <w:r/>
      <w:bookmarkEnd w:id="762"/>
      <w:r/>
      <w:bookmarkEnd w:id="763"/>
      <w:r/>
      <w:bookmarkEnd w:id="764"/>
      <w:r/>
      <w:r/>
    </w:p>
    <w:p>
      <w:pPr>
        <w:pStyle w:val="1143"/>
        <w:jc w:val="center"/>
        <w:rPr>
          <w:highlight w:val="none"/>
        </w:rPr>
      </w:pPr>
      <w:r/>
      <w:bookmarkStart w:id="765" w:name="_Toc56693042"/>
      <w:r/>
      <w:bookmarkStart w:id="766" w:name="_Toc51681641"/>
      <w:r>
        <w:rPr>
          <w:highlight w:val="none"/>
        </w:rPr>
        <w:br w:type="page" w:clear="all"/>
      </w:r>
      <w:r>
        <w:rPr>
          <w:highlight w:val="none"/>
        </w:rPr>
        <w:t xml:space="preserve">第二节　专用合同条款</w:t>
      </w:r>
      <w:bookmarkEnd w:id="765"/>
      <w:r/>
      <w:bookmarkEnd w:id="766"/>
      <w:r/>
      <w:r/>
    </w:p>
    <w:p>
      <w:pPr>
        <w:spacing w:line="360" w:lineRule="auto"/>
        <w:rPr>
          <w:b/>
          <w:color w:val="auto"/>
          <w:highlight w:val="none"/>
        </w:rPr>
      </w:pPr>
      <w:r>
        <w:rPr>
          <w:bCs/>
          <w:sz w:val="28"/>
          <w:highlight w:val="none"/>
        </w:rPr>
        <w:t xml:space="preserve">   </w:t>
      </w:r>
      <w:r>
        <w:rPr>
          <w:b/>
          <w:color w:val="auto"/>
          <w:highlight w:val="none"/>
        </w:rPr>
        <w:t xml:space="preserve">1．一般约定</w:t>
      </w:r>
      <w:r/>
    </w:p>
    <w:p>
      <w:pPr>
        <w:ind w:firstLine="470"/>
        <w:spacing w:line="400" w:lineRule="exact"/>
        <w:rPr>
          <w:highlight w:val="none"/>
        </w:rPr>
      </w:pPr>
      <w:r>
        <w:rPr>
          <w:highlight w:val="none"/>
        </w:rPr>
        <w:t xml:space="preserve">1.1  词语定义</w:t>
      </w:r>
      <w:r/>
    </w:p>
    <w:p>
      <w:pPr>
        <w:ind w:firstLine="470"/>
        <w:spacing w:line="400" w:lineRule="exact"/>
        <w:rPr>
          <w:highlight w:val="none"/>
        </w:rPr>
      </w:pPr>
      <w:r>
        <w:rPr>
          <w:highlight w:val="none"/>
        </w:rPr>
        <w:t xml:space="preserve">1.1.2  合同当事人和人员</w:t>
      </w:r>
      <w:r/>
    </w:p>
    <w:p>
      <w:pPr>
        <w:ind w:firstLine="470"/>
        <w:jc w:val="left"/>
        <w:spacing w:line="400" w:lineRule="exact"/>
        <w:rPr>
          <w:szCs w:val="21"/>
          <w:highlight w:val="none"/>
        </w:rPr>
      </w:pPr>
      <w:r>
        <w:rPr>
          <w:szCs w:val="21"/>
          <w:highlight w:val="none"/>
        </w:rPr>
        <w:t xml:space="preserve">1.1.2.发包人：</w:t>
      </w:r>
      <w:r>
        <w:rPr>
          <w:rFonts w:hint="eastAsia" w:ascii="宋体" w:hAnsi="宋体"/>
          <w:szCs w:val="21"/>
          <w:highlight w:val="none"/>
          <w:u w:val="single"/>
        </w:rPr>
        <w:t xml:space="preserve">泰州市城区河道管理处  。</w:t>
      </w:r>
      <w:r/>
    </w:p>
    <w:p>
      <w:pPr>
        <w:ind w:firstLine="470"/>
        <w:spacing w:line="400" w:lineRule="exact"/>
        <w:rPr>
          <w:szCs w:val="21"/>
          <w:highlight w:val="none"/>
        </w:rPr>
      </w:pPr>
      <w:r>
        <w:rPr>
          <w:szCs w:val="21"/>
          <w:highlight w:val="none"/>
        </w:rPr>
        <w:t xml:space="preserve">1.1.2.3  承包人：</w:t>
      </w:r>
      <w:r>
        <w:rPr>
          <w:szCs w:val="21"/>
          <w:highlight w:val="none"/>
          <w:u w:val="single"/>
        </w:rPr>
        <w:t xml:space="preserve">（中标人，签约后填入其名称）    。</w:t>
      </w:r>
      <w:r/>
    </w:p>
    <w:p>
      <w:pPr>
        <w:ind w:firstLine="470"/>
        <w:spacing w:line="400" w:lineRule="exact"/>
        <w:rPr>
          <w:szCs w:val="21"/>
          <w:highlight w:val="none"/>
        </w:rPr>
      </w:pPr>
      <w:r>
        <w:rPr>
          <w:szCs w:val="21"/>
          <w:highlight w:val="none"/>
        </w:rPr>
        <w:t xml:space="preserve">1.1.2.5  分包人：</w:t>
      </w:r>
      <w:r>
        <w:rPr>
          <w:szCs w:val="21"/>
          <w:highlight w:val="none"/>
          <w:u w:val="single"/>
        </w:rPr>
        <w:t xml:space="preserve">（</w:t>
      </w:r>
      <w:r>
        <w:rPr>
          <w:rFonts w:hint="eastAsia"/>
          <w:szCs w:val="21"/>
          <w:highlight w:val="none"/>
          <w:u w:val="single"/>
          <w:lang w:val="en-US" w:eastAsia="zh-CN"/>
        </w:rPr>
        <w:t xml:space="preserve">不允许分包</w:t>
      </w:r>
      <w:r>
        <w:rPr>
          <w:szCs w:val="21"/>
          <w:highlight w:val="none"/>
          <w:u w:val="single"/>
        </w:rPr>
        <w:t xml:space="preserve">）      。</w:t>
      </w:r>
      <w:r/>
    </w:p>
    <w:p>
      <w:pPr>
        <w:ind w:firstLine="470"/>
        <w:spacing w:line="400" w:lineRule="exact"/>
        <w:rPr>
          <w:szCs w:val="21"/>
          <w:highlight w:val="none"/>
        </w:rPr>
      </w:pPr>
      <w:r>
        <w:rPr>
          <w:szCs w:val="21"/>
          <w:highlight w:val="none"/>
        </w:rPr>
        <w:t xml:space="preserve">1.1.2.6  监理人：</w:t>
      </w:r>
      <w:r>
        <w:rPr>
          <w:rFonts w:hint="eastAsia"/>
          <w:szCs w:val="21"/>
          <w:highlight w:val="none"/>
          <w:u w:val="single"/>
        </w:rPr>
        <w:t xml:space="preserve">招标确定</w:t>
      </w:r>
      <w:r>
        <w:rPr>
          <w:szCs w:val="21"/>
          <w:highlight w:val="none"/>
          <w:u w:val="single"/>
        </w:rPr>
        <w:t xml:space="preserve">                      </w:t>
      </w:r>
      <w:r>
        <w:rPr>
          <w:szCs w:val="21"/>
          <w:highlight w:val="none"/>
        </w:rPr>
        <w:t xml:space="preserve">。</w:t>
      </w:r>
      <w:r/>
    </w:p>
    <w:p>
      <w:pPr>
        <w:ind w:firstLine="470"/>
        <w:spacing w:line="400" w:lineRule="exact"/>
        <w:rPr>
          <w:szCs w:val="21"/>
          <w:highlight w:val="none"/>
        </w:rPr>
      </w:pPr>
      <w:r/>
      <w:bookmarkStart w:id="767" w:name="_Toc221951125"/>
      <w:r>
        <w:rPr>
          <w:szCs w:val="21"/>
          <w:highlight w:val="none"/>
        </w:rPr>
        <w:t xml:space="preserve">1.1.3.4  单位工程：本工程单位工程的项目划分以质量监督部门批准的项目划分为准。</w:t>
      </w:r>
      <w:r/>
    </w:p>
    <w:p>
      <w:pPr>
        <w:ind w:firstLine="470"/>
        <w:spacing w:line="400" w:lineRule="exact"/>
        <w:rPr>
          <w:szCs w:val="21"/>
          <w:highlight w:val="none"/>
        </w:rPr>
      </w:pPr>
      <w:r>
        <w:rPr>
          <w:szCs w:val="21"/>
          <w:highlight w:val="none"/>
        </w:rPr>
        <w:t xml:space="preserve">1.1.3.10  永久占地：见招标图纸。</w:t>
      </w:r>
      <w:r/>
    </w:p>
    <w:p>
      <w:pPr>
        <w:ind w:firstLine="470"/>
        <w:spacing w:line="400" w:lineRule="exact"/>
        <w:rPr>
          <w:szCs w:val="21"/>
          <w:highlight w:val="none"/>
        </w:rPr>
      </w:pPr>
      <w:r>
        <w:rPr>
          <w:szCs w:val="21"/>
          <w:highlight w:val="none"/>
        </w:rPr>
        <w:t xml:space="preserve">1.1.3.11  临时占地：见招标图纸。</w:t>
      </w:r>
      <w:r/>
    </w:p>
    <w:p>
      <w:pPr>
        <w:ind w:firstLine="470"/>
        <w:spacing w:line="400" w:lineRule="exact"/>
        <w:rPr>
          <w:szCs w:val="21"/>
          <w:highlight w:val="none"/>
        </w:rPr>
      </w:pPr>
      <w:r>
        <w:rPr>
          <w:szCs w:val="21"/>
          <w:highlight w:val="none"/>
        </w:rPr>
        <w:t xml:space="preserve">1.1.4  日期</w:t>
      </w:r>
      <w:bookmarkEnd w:id="767"/>
      <w:r/>
      <w:bookmarkStart w:id="768" w:name="_Toc221951126"/>
      <w:r/>
      <w:r/>
    </w:p>
    <w:p>
      <w:pPr>
        <w:ind w:firstLine="470"/>
        <w:spacing w:line="400" w:lineRule="exact"/>
        <w:rPr>
          <w:szCs w:val="21"/>
          <w:highlight w:val="none"/>
        </w:rPr>
      </w:pPr>
      <w:r>
        <w:rPr>
          <w:szCs w:val="21"/>
          <w:highlight w:val="none"/>
        </w:rPr>
        <w:t xml:space="preserve">1.1.4.5  缺陷责任期：</w:t>
      </w:r>
      <w:r>
        <w:rPr>
          <w:rFonts w:hint="eastAsia"/>
          <w:szCs w:val="21"/>
          <w:highlight w:val="none"/>
          <w:u w:val="single"/>
        </w:rPr>
        <w:t xml:space="preserve">每批维修工程通过验收合格</w:t>
      </w:r>
      <w:r>
        <w:rPr>
          <w:rFonts w:hint="eastAsia"/>
          <w:color w:val="auto"/>
          <w:szCs w:val="21"/>
          <w:highlight w:val="none"/>
          <w:u w:val="single"/>
        </w:rPr>
        <w:t xml:space="preserve">后</w:t>
      </w:r>
      <w:r>
        <w:rPr>
          <w:rFonts w:hint="eastAsia" w:ascii="宋体" w:hAnsi="宋体"/>
          <w:color w:val="auto"/>
          <w:highlight w:val="none"/>
          <w:u w:val="single"/>
        </w:rPr>
        <w:t xml:space="preserve">验收后6个月  。</w:t>
      </w:r>
      <w:bookmarkEnd w:id="768"/>
      <w:r/>
      <w:r/>
    </w:p>
    <w:p>
      <w:pPr>
        <w:ind w:firstLine="472"/>
        <w:spacing w:line="400" w:lineRule="exact"/>
        <w:rPr>
          <w:b/>
          <w:highlight w:val="none"/>
        </w:rPr>
      </w:pPr>
      <w:r/>
      <w:bookmarkStart w:id="769" w:name="_Toc221951127"/>
      <w:r>
        <w:rPr>
          <w:b/>
          <w:highlight w:val="none"/>
        </w:rPr>
        <w:t xml:space="preserve">1.4  合同文件的优先顺序</w:t>
      </w:r>
      <w:bookmarkEnd w:id="769"/>
      <w:r/>
      <w:r/>
    </w:p>
    <w:p>
      <w:pPr>
        <w:ind w:firstLine="470"/>
        <w:spacing w:line="400" w:lineRule="exact"/>
        <w:rPr>
          <w:szCs w:val="21"/>
          <w:highlight w:val="none"/>
          <w:u w:val="single"/>
        </w:rPr>
      </w:pPr>
      <w:r>
        <w:rPr>
          <w:szCs w:val="21"/>
          <w:highlight w:val="none"/>
        </w:rPr>
        <w:t xml:space="preserve">进入合同文件的各项文件及其优先顺序是  （</w:t>
      </w:r>
      <w:r>
        <w:rPr>
          <w:szCs w:val="21"/>
          <w:highlight w:val="none"/>
          <w:u w:val="single"/>
        </w:rPr>
        <w:t xml:space="preserve">1）合同协议书（包括补充协议书）；（2）中标通知书；（3）投标函及投标函附录；（4）专用合同条款；（5）通用合同条款；（6）技术标准和要求（合同技术条款）；（7）图纸；（8）已标价工程量清单；（9）其他合同文件。</w:t>
      </w:r>
      <w:r/>
    </w:p>
    <w:p>
      <w:pPr>
        <w:ind w:firstLine="472"/>
        <w:spacing w:line="400" w:lineRule="exact"/>
        <w:rPr>
          <w:b/>
          <w:highlight w:val="none"/>
        </w:rPr>
      </w:pPr>
      <w:r/>
      <w:bookmarkStart w:id="770" w:name="_Toc221951129"/>
      <w:r>
        <w:rPr>
          <w:b/>
          <w:highlight w:val="none"/>
        </w:rPr>
        <w:t xml:space="preserve">1.7  联络</w:t>
      </w:r>
      <w:bookmarkEnd w:id="770"/>
      <w:r/>
      <w:r/>
    </w:p>
    <w:p>
      <w:pPr>
        <w:ind w:firstLine="470"/>
        <w:spacing w:line="400" w:lineRule="exact"/>
        <w:rPr>
          <w:highlight w:val="none"/>
        </w:rPr>
      </w:pPr>
      <w:r/>
      <w:bookmarkStart w:id="771" w:name="_Toc221951130"/>
      <w:r>
        <w:rPr>
          <w:highlight w:val="none"/>
        </w:rPr>
        <w:t xml:space="preserve">1.7.2  来往函件均应按</w:t>
      </w:r>
      <w:r>
        <w:rPr>
          <w:szCs w:val="21"/>
          <w:highlight w:val="none"/>
        </w:rPr>
        <w:t xml:space="preserve">技术标准和要求（合同技术条款）</w:t>
      </w:r>
      <w:r>
        <w:rPr>
          <w:highlight w:val="none"/>
        </w:rPr>
        <w:t xml:space="preserve">约定的期限送达 7</w:t>
      </w:r>
      <w:r>
        <w:rPr>
          <w:rFonts w:hint="eastAsia" w:ascii="宋体" w:hAnsi="宋体"/>
          <w:szCs w:val="21"/>
          <w:highlight w:val="none"/>
          <w:u w:val="single"/>
        </w:rPr>
        <w:t xml:space="preserve">天   。</w:t>
      </w:r>
      <w:bookmarkEnd w:id="771"/>
      <w:r/>
      <w:r/>
    </w:p>
    <w:p>
      <w:pPr>
        <w:ind w:firstLine="472"/>
        <w:spacing w:line="400" w:lineRule="exact"/>
        <w:rPr>
          <w:b/>
          <w:highlight w:val="none"/>
        </w:rPr>
      </w:pPr>
      <w:r/>
      <w:bookmarkStart w:id="772" w:name="_Toc222029528"/>
      <w:r/>
      <w:bookmarkStart w:id="773" w:name="_Toc222032697"/>
      <w:r/>
      <w:bookmarkStart w:id="774" w:name="_Toc221951131"/>
      <w:r/>
      <w:bookmarkStart w:id="775" w:name="_Toc222033879"/>
      <w:r/>
      <w:bookmarkStart w:id="776" w:name="_Toc222031030"/>
      <w:r/>
      <w:bookmarkStart w:id="777" w:name="_Toc229305388"/>
      <w:r>
        <w:rPr>
          <w:b/>
          <w:highlight w:val="none"/>
        </w:rPr>
        <w:t xml:space="preserve">2 . </w:t>
      </w:r>
      <w:r>
        <w:rPr>
          <w:b/>
          <w:szCs w:val="21"/>
          <w:highlight w:val="none"/>
        </w:rPr>
        <w:t xml:space="preserve">发包人义务</w:t>
      </w:r>
      <w:bookmarkEnd w:id="772"/>
      <w:r/>
      <w:bookmarkEnd w:id="773"/>
      <w:r/>
      <w:bookmarkEnd w:id="774"/>
      <w:r/>
      <w:bookmarkEnd w:id="775"/>
      <w:r/>
      <w:bookmarkEnd w:id="776"/>
      <w:r/>
      <w:bookmarkEnd w:id="777"/>
      <w:r/>
      <w:r/>
    </w:p>
    <w:p>
      <w:pPr>
        <w:ind w:firstLine="472"/>
        <w:spacing w:line="400" w:lineRule="exact"/>
        <w:rPr>
          <w:b/>
          <w:highlight w:val="none"/>
        </w:rPr>
      </w:pPr>
      <w:r/>
      <w:bookmarkStart w:id="778" w:name="_Toc221951132"/>
      <w:r>
        <w:rPr>
          <w:b/>
          <w:highlight w:val="none"/>
        </w:rPr>
        <w:t xml:space="preserve">2.3  提供施工场地</w:t>
      </w:r>
      <w:bookmarkEnd w:id="778"/>
      <w:r/>
      <w:r/>
    </w:p>
    <w:p>
      <w:pPr>
        <w:ind w:firstLine="470"/>
        <w:spacing w:line="400" w:lineRule="exact"/>
        <w:rPr>
          <w:b/>
          <w:bCs/>
          <w:sz w:val="24"/>
          <w:highlight w:val="none"/>
        </w:rPr>
      </w:pPr>
      <w:r/>
      <w:bookmarkStart w:id="779" w:name="_Toc221951133"/>
      <w:r>
        <w:rPr>
          <w:szCs w:val="21"/>
          <w:highlight w:val="none"/>
        </w:rPr>
        <w:t xml:space="preserve">2.3.2发包人提供的施工场地范围为：</w:t>
      </w:r>
      <w:bookmarkEnd w:id="779"/>
      <w:r>
        <w:rPr>
          <w:szCs w:val="21"/>
          <w:highlight w:val="none"/>
          <w:u w:val="single"/>
        </w:rPr>
        <w:t xml:space="preserve">施工用地范围见招标图纸，合同签订后向承包人提供施工用地，并协助承包人进点。若承包人在实施过程中需要增加临时占地，费用应由自己承担，发包人不再给予补偿。</w:t>
      </w:r>
      <w:r/>
    </w:p>
    <w:p>
      <w:pPr>
        <w:ind w:firstLine="470"/>
        <w:spacing w:line="400" w:lineRule="exact"/>
        <w:rPr>
          <w:szCs w:val="21"/>
          <w:highlight w:val="none"/>
        </w:rPr>
      </w:pPr>
      <w:r>
        <w:rPr>
          <w:szCs w:val="21"/>
          <w:highlight w:val="none"/>
        </w:rPr>
        <w:t xml:space="preserve">2.3.3 承包人自行勘察的施工场地范围为：      /</w:t>
      </w:r>
      <w:r>
        <w:rPr>
          <w:szCs w:val="21"/>
          <w:highlight w:val="none"/>
          <w:u w:val="single"/>
        </w:rPr>
        <w:t xml:space="preserve">        。</w:t>
      </w:r>
      <w:r/>
    </w:p>
    <w:p>
      <w:pPr>
        <w:ind w:firstLine="472"/>
        <w:spacing w:line="400" w:lineRule="exact"/>
        <w:rPr>
          <w:b/>
          <w:highlight w:val="none"/>
        </w:rPr>
      </w:pPr>
      <w:r/>
      <w:bookmarkStart w:id="780" w:name="_Toc221951134"/>
      <w:r>
        <w:rPr>
          <w:b/>
          <w:highlight w:val="none"/>
        </w:rPr>
        <w:t xml:space="preserve">2.4  协助承包人办理证件和批件</w:t>
      </w:r>
      <w:r/>
    </w:p>
    <w:p>
      <w:pPr>
        <w:ind w:firstLine="470"/>
        <w:spacing w:line="400" w:lineRule="exact"/>
        <w:rPr>
          <w:highlight w:val="none"/>
        </w:rPr>
      </w:pPr>
      <w:r>
        <w:rPr>
          <w:highlight w:val="none"/>
        </w:rPr>
        <w:t xml:space="preserve">发包人协助承包人办理相关证件和批件，但办理相关证件的费用由承包人支付，并在投标报价中予以考虑。</w:t>
      </w:r>
      <w:r/>
    </w:p>
    <w:p>
      <w:pPr>
        <w:ind w:firstLine="472"/>
        <w:spacing w:line="400" w:lineRule="exact"/>
        <w:rPr>
          <w:b/>
          <w:highlight w:val="none"/>
        </w:rPr>
      </w:pPr>
      <w:r>
        <w:rPr>
          <w:b/>
          <w:highlight w:val="none"/>
        </w:rPr>
        <w:t xml:space="preserve">2.8  其他义务</w:t>
      </w:r>
      <w:bookmarkEnd w:id="780"/>
      <w:r/>
      <w:r/>
    </w:p>
    <w:p>
      <w:pPr>
        <w:ind w:firstLine="470"/>
        <w:spacing w:line="400" w:lineRule="exact"/>
        <w:rPr>
          <w:sz w:val="24"/>
          <w:highlight w:val="none"/>
        </w:rPr>
      </w:pPr>
      <w:r/>
      <w:bookmarkStart w:id="781" w:name="_Toc221951135"/>
      <w:r>
        <w:rPr>
          <w:highlight w:val="none"/>
        </w:rPr>
        <w:t xml:space="preserve">补充约定：</w:t>
      </w:r>
      <w:bookmarkEnd w:id="781"/>
      <w:r>
        <w:rPr>
          <w:highlight w:val="none"/>
          <w:u w:val="single"/>
        </w:rPr>
        <w:t xml:space="preserve">无</w:t>
      </w:r>
      <w:r>
        <w:rPr>
          <w:highlight w:val="none"/>
        </w:rPr>
        <w:t xml:space="preserve">。</w:t>
      </w:r>
      <w:r/>
    </w:p>
    <w:p>
      <w:pPr>
        <w:ind w:firstLine="472"/>
        <w:spacing w:line="400" w:lineRule="exact"/>
        <w:rPr>
          <w:b/>
          <w:highlight w:val="none"/>
        </w:rPr>
      </w:pPr>
      <w:r/>
      <w:bookmarkStart w:id="782" w:name="_Toc222033880"/>
      <w:r/>
      <w:bookmarkStart w:id="783" w:name="_Toc229305389"/>
      <w:r/>
      <w:bookmarkStart w:id="784" w:name="_Toc222032698"/>
      <w:r/>
      <w:bookmarkStart w:id="785" w:name="_Toc222029529"/>
      <w:r/>
      <w:bookmarkStart w:id="786" w:name="_Toc222031031"/>
      <w:r/>
      <w:bookmarkStart w:id="787" w:name="_Toc221951140"/>
      <w:r>
        <w:rPr>
          <w:b/>
          <w:highlight w:val="none"/>
        </w:rPr>
        <w:t xml:space="preserve">3. 监理人</w:t>
      </w:r>
      <w:bookmarkEnd w:id="782"/>
      <w:r/>
      <w:bookmarkEnd w:id="783"/>
      <w:r/>
      <w:bookmarkEnd w:id="784"/>
      <w:r/>
      <w:bookmarkEnd w:id="785"/>
      <w:r/>
      <w:bookmarkEnd w:id="786"/>
      <w:r/>
      <w:bookmarkEnd w:id="787"/>
      <w:r/>
      <w:r/>
    </w:p>
    <w:p>
      <w:pPr>
        <w:ind w:firstLine="472"/>
        <w:spacing w:line="400" w:lineRule="exact"/>
        <w:rPr>
          <w:b/>
          <w:highlight w:val="none"/>
        </w:rPr>
      </w:pPr>
      <w:r/>
      <w:bookmarkStart w:id="788" w:name="_Toc221951141"/>
      <w:r>
        <w:rPr>
          <w:b/>
          <w:highlight w:val="none"/>
        </w:rPr>
        <w:t xml:space="preserve">3.1  监理人的职责和权力</w:t>
      </w:r>
      <w:bookmarkEnd w:id="788"/>
      <w:r/>
      <w:r/>
    </w:p>
    <w:p>
      <w:pPr>
        <w:ind w:firstLine="470"/>
        <w:spacing w:line="400" w:lineRule="exact"/>
        <w:rPr>
          <w:szCs w:val="21"/>
          <w:highlight w:val="none"/>
        </w:rPr>
      </w:pPr>
      <w:r/>
      <w:bookmarkStart w:id="789" w:name="_Toc221951142"/>
      <w:r>
        <w:rPr>
          <w:szCs w:val="21"/>
          <w:highlight w:val="none"/>
        </w:rPr>
        <w:t xml:space="preserve">3.1.1</w:t>
      </w:r>
      <w:bookmarkEnd w:id="789"/>
      <w:r>
        <w:rPr>
          <w:szCs w:val="21"/>
          <w:highlight w:val="none"/>
        </w:rPr>
        <w:t xml:space="preserve">　监理人须根据发包人事先批准的权力范围行使权力，发包人批准的权力范围：</w:t>
      </w:r>
      <w:r/>
    </w:p>
    <w:p>
      <w:pPr>
        <w:ind w:firstLine="470"/>
        <w:spacing w:line="400" w:lineRule="exact"/>
        <w:rPr>
          <w:szCs w:val="21"/>
          <w:highlight w:val="none"/>
        </w:rPr>
      </w:pPr>
      <w:r>
        <w:rPr>
          <w:szCs w:val="21"/>
          <w:highlight w:val="none"/>
        </w:rPr>
        <w:t xml:space="preserve">本合同监理人在行使职责和权力前，必须事先经发包人批准的事项有（不限于）：</w:t>
      </w:r>
      <w:r/>
    </w:p>
    <w:p>
      <w:pPr>
        <w:ind w:firstLine="470"/>
        <w:spacing w:line="400" w:lineRule="exact"/>
        <w:rPr>
          <w:szCs w:val="21"/>
          <w:highlight w:val="none"/>
        </w:rPr>
      </w:pPr>
      <w:r>
        <w:rPr>
          <w:szCs w:val="21"/>
          <w:highlight w:val="none"/>
        </w:rPr>
        <w:t xml:space="preserve">1）批准工程的分包；</w:t>
      </w:r>
      <w:r/>
    </w:p>
    <w:p>
      <w:pPr>
        <w:ind w:firstLine="470"/>
        <w:spacing w:line="400" w:lineRule="exact"/>
        <w:rPr>
          <w:szCs w:val="21"/>
          <w:highlight w:val="none"/>
        </w:rPr>
      </w:pPr>
      <w:r>
        <w:rPr>
          <w:szCs w:val="21"/>
          <w:highlight w:val="none"/>
        </w:rPr>
        <w:t xml:space="preserve">2）涉及全局的暂停施工、复工；</w:t>
      </w:r>
      <w:r/>
    </w:p>
    <w:p>
      <w:pPr>
        <w:ind w:firstLine="470"/>
        <w:spacing w:line="400" w:lineRule="exact"/>
        <w:rPr>
          <w:szCs w:val="21"/>
          <w:highlight w:val="none"/>
        </w:rPr>
      </w:pPr>
      <w:r>
        <w:rPr>
          <w:szCs w:val="21"/>
          <w:highlight w:val="none"/>
        </w:rPr>
        <w:t xml:space="preserve">3）确定延长完工期限；</w:t>
      </w:r>
      <w:r/>
    </w:p>
    <w:p>
      <w:pPr>
        <w:ind w:firstLine="470"/>
        <w:spacing w:line="400" w:lineRule="exact"/>
        <w:rPr>
          <w:szCs w:val="21"/>
          <w:highlight w:val="none"/>
        </w:rPr>
      </w:pPr>
      <w:r>
        <w:rPr>
          <w:szCs w:val="21"/>
          <w:highlight w:val="none"/>
        </w:rPr>
        <w:t xml:space="preserve">4）当变更引起任何合同价格变动时作出变更决定；</w:t>
      </w:r>
      <w:r/>
    </w:p>
    <w:p>
      <w:pPr>
        <w:ind w:firstLine="470"/>
        <w:spacing w:line="400" w:lineRule="exact"/>
        <w:rPr>
          <w:szCs w:val="21"/>
          <w:highlight w:val="none"/>
        </w:rPr>
      </w:pPr>
      <w:r>
        <w:rPr>
          <w:szCs w:val="21"/>
          <w:highlight w:val="none"/>
        </w:rPr>
        <w:t xml:space="preserve">5）暂列金额的使用；</w:t>
      </w:r>
      <w:r/>
    </w:p>
    <w:p>
      <w:pPr>
        <w:ind w:firstLine="470"/>
        <w:spacing w:line="400" w:lineRule="exact"/>
        <w:rPr>
          <w:szCs w:val="21"/>
          <w:highlight w:val="none"/>
        </w:rPr>
      </w:pPr>
      <w:r>
        <w:rPr>
          <w:szCs w:val="21"/>
          <w:highlight w:val="none"/>
        </w:rPr>
        <w:t xml:space="preserve">6）索赔的批准与支付。</w:t>
      </w:r>
      <w:r/>
    </w:p>
    <w:p>
      <w:pPr>
        <w:ind w:firstLine="470"/>
        <w:spacing w:line="400" w:lineRule="exact"/>
        <w:rPr>
          <w:szCs w:val="21"/>
          <w:highlight w:val="none"/>
        </w:rPr>
      </w:pPr>
      <w:r>
        <w:rPr>
          <w:szCs w:val="21"/>
          <w:highlight w:val="none"/>
        </w:rPr>
        <w:t xml:space="preserve">3.4.4 承包人除应服从总监理工程师或按第3.3.1项被授权的监理人员处取得指示外，特殊情况下亦应服从发包人直接发出的指示，同时发包人应将发出的指示告知监理人。</w:t>
      </w:r>
      <w:r/>
    </w:p>
    <w:p>
      <w:pPr>
        <w:ind w:firstLine="470"/>
        <w:spacing w:line="400" w:lineRule="exact"/>
        <w:rPr>
          <w:szCs w:val="21"/>
          <w:highlight w:val="none"/>
        </w:rPr>
      </w:pPr>
      <w:r>
        <w:rPr>
          <w:szCs w:val="21"/>
          <w:highlight w:val="none"/>
        </w:rPr>
        <w:t xml:space="preserve">3.5.1本合同条款中需要</w:t>
      </w:r>
      <w:r>
        <w:rPr>
          <w:rFonts w:hint="eastAsia"/>
          <w:szCs w:val="21"/>
          <w:highlight w:val="none"/>
          <w:lang w:val="en-US" w:eastAsia="zh-CN"/>
        </w:rPr>
        <w:t xml:space="preserve">与</w:t>
      </w:r>
      <w:r>
        <w:rPr>
          <w:szCs w:val="21"/>
          <w:highlight w:val="none"/>
        </w:rPr>
        <w:t xml:space="preserve">总监理工程师商定或确定的事项有：如第15条的变更、第16条价格调整、第21条不可抗力、第23条索赔等。</w:t>
      </w:r>
      <w:r/>
    </w:p>
    <w:p>
      <w:pPr>
        <w:ind w:firstLine="472"/>
        <w:spacing w:line="400" w:lineRule="exact"/>
        <w:rPr>
          <w:b/>
          <w:szCs w:val="21"/>
          <w:highlight w:val="none"/>
        </w:rPr>
      </w:pPr>
      <w:r/>
      <w:bookmarkStart w:id="790" w:name="_Toc229305390"/>
      <w:r/>
      <w:bookmarkStart w:id="791" w:name="_Toc222033881"/>
      <w:r/>
      <w:bookmarkStart w:id="792" w:name="_Toc222032699"/>
      <w:r/>
      <w:bookmarkStart w:id="793" w:name="_Toc221951150"/>
      <w:r/>
      <w:bookmarkStart w:id="794" w:name="_Toc222031032"/>
      <w:r/>
      <w:bookmarkStart w:id="795" w:name="_Toc222029530"/>
      <w:r>
        <w:rPr>
          <w:b/>
          <w:szCs w:val="21"/>
          <w:highlight w:val="none"/>
        </w:rPr>
        <w:t xml:space="preserve">4. 承包人</w:t>
      </w:r>
      <w:bookmarkEnd w:id="790"/>
      <w:r/>
      <w:bookmarkEnd w:id="791"/>
      <w:r/>
      <w:bookmarkEnd w:id="792"/>
      <w:r/>
      <w:bookmarkEnd w:id="793"/>
      <w:r/>
      <w:bookmarkEnd w:id="794"/>
      <w:r/>
      <w:bookmarkEnd w:id="795"/>
      <w:r/>
      <w:r/>
    </w:p>
    <w:p>
      <w:pPr>
        <w:ind w:firstLine="472"/>
        <w:spacing w:line="400" w:lineRule="exact"/>
        <w:rPr>
          <w:b/>
          <w:szCs w:val="21"/>
          <w:highlight w:val="none"/>
        </w:rPr>
      </w:pPr>
      <w:r/>
      <w:bookmarkStart w:id="796" w:name="_Toc221951151"/>
      <w:r>
        <w:rPr>
          <w:b/>
          <w:szCs w:val="21"/>
          <w:highlight w:val="none"/>
        </w:rPr>
        <w:t xml:space="preserve">4.1  承包人的</w:t>
      </w:r>
      <w:r>
        <w:rPr>
          <w:rFonts w:hint="eastAsia"/>
          <w:b/>
          <w:szCs w:val="21"/>
          <w:highlight w:val="none"/>
          <w:lang w:val="en-US" w:eastAsia="zh-CN"/>
        </w:rPr>
        <w:t xml:space="preserve">基本</w:t>
      </w:r>
      <w:r>
        <w:rPr>
          <w:b/>
          <w:szCs w:val="21"/>
          <w:highlight w:val="none"/>
        </w:rPr>
        <w:t xml:space="preserve">义务</w:t>
      </w:r>
      <w:bookmarkEnd w:id="796"/>
      <w:r/>
      <w:r/>
    </w:p>
    <w:p>
      <w:pPr>
        <w:ind w:firstLine="470"/>
        <w:spacing w:line="400" w:lineRule="exact"/>
        <w:rPr>
          <w:szCs w:val="21"/>
          <w:highlight w:val="none"/>
        </w:rPr>
      </w:pPr>
      <w:r/>
      <w:bookmarkStart w:id="797" w:name="_Toc221951152"/>
      <w:r>
        <w:rPr>
          <w:szCs w:val="21"/>
          <w:highlight w:val="none"/>
        </w:rPr>
        <w:t xml:space="preserve">4.1.3完成各项承包工作</w:t>
      </w:r>
      <w:r/>
    </w:p>
    <w:p>
      <w:pPr>
        <w:ind w:firstLine="470"/>
        <w:spacing w:line="400" w:lineRule="exact"/>
        <w:rPr>
          <w:szCs w:val="21"/>
          <w:highlight w:val="none"/>
        </w:rPr>
      </w:pPr>
      <w:r>
        <w:rPr>
          <w:szCs w:val="21"/>
          <w:highlight w:val="none"/>
        </w:rPr>
        <w:t xml:space="preserve">（1）承包人应提供为完成合同工作所需的劳务、材料、施工设备、工程设备和其他物品，除劳务以外，上述材料、施工设备、工程设备（招标人另行招标的除外）须承包人自有或自行采购。</w:t>
      </w:r>
      <w:r/>
    </w:p>
    <w:p>
      <w:pPr>
        <w:ind w:firstLine="470"/>
        <w:spacing w:line="400" w:lineRule="exact"/>
        <w:rPr>
          <w:szCs w:val="21"/>
          <w:highlight w:val="none"/>
        </w:rPr>
      </w:pPr>
      <w:r>
        <w:rPr>
          <w:szCs w:val="21"/>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70"/>
        <w:spacing w:line="400" w:lineRule="exact"/>
        <w:rPr>
          <w:szCs w:val="21"/>
          <w:highlight w:val="none"/>
        </w:rPr>
      </w:pPr>
      <w:r>
        <w:rPr>
          <w:rFonts w:hint="eastAsia"/>
          <w:szCs w:val="21"/>
          <w:highlight w:val="none"/>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70"/>
        <w:spacing w:line="400" w:lineRule="exact"/>
        <w:rPr>
          <w:szCs w:val="21"/>
          <w:highlight w:val="none"/>
        </w:rPr>
      </w:pPr>
      <w:r>
        <w:rPr>
          <w:szCs w:val="21"/>
          <w:highlight w:val="none"/>
        </w:rPr>
        <w:t xml:space="preserve">4.1.10  其他义务</w:t>
      </w:r>
      <w:bookmarkEnd w:id="797"/>
      <w:r/>
      <w:r/>
    </w:p>
    <w:p>
      <w:pPr>
        <w:ind w:firstLine="470"/>
        <w:spacing w:line="400" w:lineRule="exact"/>
        <w:rPr>
          <w:szCs w:val="21"/>
          <w:highlight w:val="none"/>
        </w:rPr>
      </w:pPr>
      <w:r>
        <w:rPr>
          <w:rFonts w:hint="eastAsia"/>
          <w:szCs w:val="21"/>
          <w:highlight w:val="none"/>
        </w:rPr>
        <w:t xml:space="preserve">（1）承包人在检查</w:t>
      </w:r>
      <w:r>
        <w:rPr>
          <w:rFonts w:hint="eastAsia"/>
          <w:szCs w:val="21"/>
          <w:highlight w:val="none"/>
          <w:lang w:val="en-US" w:eastAsia="zh-CN"/>
        </w:rPr>
        <w:t xml:space="preserve">签订</w:t>
      </w:r>
      <w:r>
        <w:rPr>
          <w:rFonts w:hint="eastAsia"/>
          <w:szCs w:val="21"/>
          <w:highlight w:val="none"/>
        </w:rPr>
        <w:t xml:space="preserve">合同或工程施工时，如果发现工程设计或技术规范中存在任何错误或其他缺陷，应及时通知发包人和监理人。</w:t>
      </w:r>
      <w:r/>
    </w:p>
    <w:p>
      <w:pPr>
        <w:ind w:firstLine="470"/>
        <w:spacing w:line="400" w:lineRule="exact"/>
        <w:rPr>
          <w:szCs w:val="21"/>
          <w:highlight w:val="none"/>
        </w:rPr>
      </w:pPr>
      <w:r>
        <w:rPr>
          <w:rFonts w:hint="eastAsia"/>
          <w:szCs w:val="21"/>
          <w:highlight w:val="none"/>
        </w:rPr>
        <w:t xml:space="preserve">（2）承包人须依法与劳动用工人员签订用工合同，并提供合适的生活条件。</w:t>
      </w:r>
      <w:r/>
    </w:p>
    <w:p>
      <w:pPr>
        <w:ind w:firstLine="470"/>
        <w:spacing w:line="400" w:lineRule="exact"/>
        <w:rPr>
          <w:szCs w:val="21"/>
          <w:highlight w:val="none"/>
        </w:rPr>
      </w:pPr>
      <w:r>
        <w:rPr>
          <w:rFonts w:hint="eastAsia"/>
          <w:szCs w:val="21"/>
          <w:highlight w:val="none"/>
        </w:rPr>
        <w:t xml:space="preserve">（3）承包人应根据现场情况适当进行封闭。</w:t>
      </w:r>
      <w:r/>
    </w:p>
    <w:p>
      <w:pPr>
        <w:ind w:firstLine="470"/>
        <w:spacing w:line="400" w:lineRule="exact"/>
        <w:rPr>
          <w:szCs w:val="21"/>
          <w:highlight w:val="none"/>
        </w:rPr>
      </w:pPr>
      <w:r>
        <w:rPr>
          <w:rFonts w:hint="eastAsia"/>
          <w:szCs w:val="21"/>
          <w:highlight w:val="none"/>
        </w:rPr>
        <w:t xml:space="preserve">（4）承包人应为发包人和监理人在工程现场提供必要办公用房，并提供必需的办公配套设施。同时提供可供发包人和监理人使用的会议室。监理人可以无偿使用承包人的试验室以及检验测量试验设备。</w:t>
      </w:r>
      <w:r/>
    </w:p>
    <w:p>
      <w:pPr>
        <w:ind w:firstLine="470"/>
        <w:spacing w:line="400" w:lineRule="exact"/>
        <w:rPr>
          <w:szCs w:val="21"/>
          <w:highlight w:val="none"/>
        </w:rPr>
      </w:pPr>
      <w:r>
        <w:rPr>
          <w:rFonts w:hint="eastAsia"/>
          <w:szCs w:val="21"/>
          <w:highlight w:val="none"/>
        </w:rPr>
        <w:t xml:space="preserve">（5）对与本合同实施有关的各类检验、验收（如档案、安全、评审、审计、阶段验收、竣工验收、工程移交等）、上级领导视察及检查等工作，承包人应积极配合、参加，并承担相应费用。</w:t>
      </w:r>
      <w:r/>
    </w:p>
    <w:p>
      <w:pPr>
        <w:ind w:firstLine="470"/>
        <w:spacing w:line="400" w:lineRule="exact"/>
        <w:rPr>
          <w:szCs w:val="21"/>
          <w:highlight w:val="none"/>
        </w:rPr>
      </w:pPr>
      <w:r>
        <w:rPr>
          <w:rFonts w:hint="eastAsia"/>
          <w:szCs w:val="21"/>
          <w:highlight w:val="none"/>
        </w:rPr>
        <w:t xml:space="preserve">（6）承包人须按国家相关规范整理工程档案，确保必要的人员、资金投入，在工程建设期间，为确保工程档案整理的连续性，原则上不得更换档案管理人员，工程结束后移交完整的工程档案资料3套（2套原件，电子文档1套）给发包人，竣工图需移交原件4套（纸质竣工图3套，另附电子文档1套）给发包人，与档案相关的一切费用包含在投标报价中，不另行支付。</w:t>
      </w:r>
      <w:r/>
    </w:p>
    <w:p>
      <w:pPr>
        <w:ind w:firstLine="470"/>
        <w:spacing w:line="400" w:lineRule="exact"/>
        <w:rPr>
          <w:szCs w:val="21"/>
          <w:highlight w:val="none"/>
        </w:rPr>
      </w:pPr>
      <w:r>
        <w:rPr>
          <w:rFonts w:hint="eastAsia"/>
          <w:szCs w:val="21"/>
          <w:highlight w:val="none"/>
        </w:rPr>
        <w:t xml:space="preserve">(7)承包人与发包人签订廉政合同、资金安全合同。承包人须承诺不拖欠劳务工资。</w:t>
      </w:r>
      <w:r/>
    </w:p>
    <w:p>
      <w:pPr>
        <w:ind w:firstLine="470"/>
        <w:spacing w:line="400" w:lineRule="exact"/>
        <w:rPr>
          <w:szCs w:val="21"/>
          <w:highlight w:val="none"/>
        </w:rPr>
      </w:pPr>
      <w:r>
        <w:rPr>
          <w:rFonts w:hint="eastAsia"/>
          <w:szCs w:val="21"/>
          <w:highlight w:val="none"/>
        </w:rPr>
        <w:t xml:space="preserve">(8)承包人必须就本项目在工程所在地建帐，按照有关规定进行财务管理，并</w:t>
      </w:r>
      <w:r>
        <w:rPr>
          <w:rFonts w:hint="eastAsia"/>
          <w:szCs w:val="21"/>
          <w:highlight w:val="none"/>
          <w:lang w:eastAsia="zh-CN"/>
        </w:rPr>
        <w:t xml:space="preserve">接收</w:t>
      </w:r>
      <w:r>
        <w:rPr>
          <w:rFonts w:hint="eastAsia"/>
          <w:szCs w:val="21"/>
          <w:highlight w:val="none"/>
        </w:rPr>
        <w:t xml:space="preserve">发包人不定期对其帐目的检查和按检查意见及时整改。</w:t>
      </w:r>
      <w:r/>
    </w:p>
    <w:p>
      <w:pPr>
        <w:ind w:firstLine="470"/>
        <w:spacing w:line="400" w:lineRule="exact"/>
        <w:rPr>
          <w:szCs w:val="21"/>
          <w:highlight w:val="none"/>
        </w:rPr>
      </w:pPr>
      <w:r>
        <w:rPr>
          <w:rFonts w:hint="eastAsia"/>
          <w:szCs w:val="21"/>
          <w:highlight w:val="none"/>
        </w:rPr>
        <w:t xml:space="preserve">(9) 承包人应加强车辆管理，严禁使用无证、报废车辆上路，严禁超载运输，遵守当地交通规则，并承担与此相关的责任和费用。</w:t>
      </w:r>
      <w:r/>
    </w:p>
    <w:p>
      <w:pPr>
        <w:ind w:firstLine="470"/>
        <w:spacing w:line="400" w:lineRule="exact"/>
        <w:rPr>
          <w:szCs w:val="21"/>
          <w:highlight w:val="none"/>
        </w:rPr>
      </w:pPr>
      <w:r>
        <w:rPr>
          <w:rFonts w:hint="eastAsia"/>
          <w:szCs w:val="21"/>
          <w:highlight w:val="none"/>
        </w:rPr>
        <w:t xml:space="preserve">(10) 承包人应主动处理好与地方群众的关系，不得影响其他承包人的施工及地方群众的生产生活。</w:t>
      </w:r>
      <w:r/>
    </w:p>
    <w:p>
      <w:pPr>
        <w:ind w:firstLine="240"/>
        <w:spacing w:line="400" w:lineRule="exact"/>
        <w:rPr>
          <w:szCs w:val="21"/>
          <w:highlight w:val="none"/>
        </w:rPr>
      </w:pPr>
      <w:r>
        <w:rPr>
          <w:rFonts w:hint="eastAsia"/>
          <w:szCs w:val="21"/>
          <w:highlight w:val="none"/>
        </w:rPr>
        <w:t xml:space="preserve">（11）承担本工程所有的检验检测费用（不含监理平行检验检测费用</w:t>
      </w:r>
      <w:r>
        <w:rPr>
          <w:rFonts w:hint="eastAsia"/>
          <w:szCs w:val="21"/>
          <w:highlight w:val="none"/>
          <w:lang w:eastAsia="zh-CN"/>
        </w:rPr>
        <w:t xml:space="preserve">、</w:t>
      </w:r>
      <w:r>
        <w:rPr>
          <w:rFonts w:hint="eastAsia"/>
          <w:szCs w:val="21"/>
          <w:highlight w:val="none"/>
          <w:lang w:val="en-US" w:eastAsia="zh-CN"/>
        </w:rPr>
        <w:t xml:space="preserve">第三方检测费用</w:t>
      </w:r>
      <w:r>
        <w:rPr>
          <w:rFonts w:hint="eastAsia"/>
          <w:szCs w:val="21"/>
          <w:highlight w:val="none"/>
        </w:rPr>
        <w:t xml:space="preserve">），承包人应在投标报价中考虑，发包人不另行支付。</w:t>
      </w:r>
      <w:r/>
    </w:p>
    <w:p>
      <w:pPr>
        <w:ind w:firstLine="472"/>
        <w:spacing w:line="400" w:lineRule="exact"/>
        <w:rPr>
          <w:b/>
          <w:szCs w:val="21"/>
          <w:highlight w:val="none"/>
        </w:rPr>
      </w:pPr>
      <w:r/>
      <w:bookmarkStart w:id="798" w:name="_Toc221951153"/>
      <w:r>
        <w:rPr>
          <w:rFonts w:hint="eastAsia"/>
          <w:b/>
          <w:szCs w:val="21"/>
          <w:highlight w:val="none"/>
        </w:rPr>
        <w:t xml:space="preserve">4.2履约担保</w:t>
      </w:r>
      <w:r/>
    </w:p>
    <w:p>
      <w:pPr>
        <w:ind w:firstLine="472"/>
        <w:spacing w:line="400" w:lineRule="exact"/>
        <w:rPr>
          <w:b/>
          <w:szCs w:val="21"/>
          <w:highlight w:val="none"/>
        </w:rPr>
      </w:pPr>
      <w:r>
        <w:rPr>
          <w:rFonts w:hint="eastAsia"/>
          <w:b/>
          <w:szCs w:val="21"/>
          <w:highlight w:val="none"/>
        </w:rPr>
        <w:t xml:space="preserve">履约保证金的形式：</w:t>
      </w:r>
      <w:r>
        <w:rPr>
          <w:rFonts w:hint="eastAsia" w:ascii="宋体" w:hAnsi="宋体" w:cs="宋体"/>
          <w:sz w:val="24"/>
          <w:szCs w:val="24"/>
          <w:highlight w:val="none"/>
        </w:rPr>
        <w:t xml:space="preserve">银行保函、银行汇票、网上银行汇款、转账、现金、专业担保公司担保、综合保险的保证担保</w:t>
      </w:r>
      <w:r>
        <w:rPr>
          <w:rFonts w:hint="eastAsia"/>
          <w:b/>
          <w:szCs w:val="21"/>
          <w:highlight w:val="none"/>
        </w:rPr>
        <w:t xml:space="preserve">；      </w:t>
      </w:r>
      <w:r/>
    </w:p>
    <w:p>
      <w:pPr>
        <w:ind w:firstLine="472"/>
        <w:spacing w:line="400" w:lineRule="exact"/>
        <w:rPr>
          <w:b/>
          <w:szCs w:val="21"/>
          <w:highlight w:val="none"/>
        </w:rPr>
      </w:pPr>
      <w:r>
        <w:rPr>
          <w:rFonts w:hint="eastAsia"/>
          <w:b/>
          <w:szCs w:val="21"/>
          <w:highlight w:val="none"/>
        </w:rPr>
        <w:t xml:space="preserve">金额：年度合同金额的</w:t>
      </w:r>
      <w:r>
        <w:rPr>
          <w:rFonts w:hint="eastAsia"/>
          <w:b/>
          <w:szCs w:val="21"/>
          <w:highlight w:val="none"/>
          <w:lang w:val="en-US" w:eastAsia="zh-CN"/>
        </w:rPr>
        <w:t xml:space="preserve">6</w:t>
      </w:r>
      <w:r>
        <w:rPr>
          <w:rFonts w:hint="eastAsia"/>
          <w:b/>
          <w:szCs w:val="21"/>
          <w:highlight w:val="none"/>
        </w:rPr>
        <w:t xml:space="preserve">%；</w:t>
      </w:r>
      <w:r/>
    </w:p>
    <w:p>
      <w:pPr>
        <w:ind w:firstLine="47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收款单位：泰州市财政局</w:t>
      </w:r>
      <w:r/>
    </w:p>
    <w:p>
      <w:pPr>
        <w:ind w:firstLine="470"/>
        <w:keepLines w:val="0"/>
        <w:keepNext w:val="0"/>
        <w:pageBreakBefore w:val="0"/>
        <w:spacing w:line="400" w:lineRule="exact"/>
        <w:widowControl w:val="off"/>
        <w:rPr>
          <w:rFonts w:hint="eastAsia"/>
          <w:highlight w:val="none"/>
          <w:lang w:val="en-US" w:eastAsia="zh-CN"/>
        </w:rPr>
      </w:pPr>
      <w:r>
        <w:rPr>
          <w:rFonts w:hint="eastAsia"/>
          <w:highlight w:val="none"/>
          <w:lang w:val="en-US" w:eastAsia="zh-CN"/>
        </w:rPr>
        <w:t xml:space="preserve">开户银行：兴业银行泰州分行</w:t>
      </w:r>
      <w:r/>
    </w:p>
    <w:p>
      <w:pPr>
        <w:ind w:firstLine="470"/>
        <w:keepLines w:val="0"/>
        <w:keepNext w:val="0"/>
        <w:pageBreakBefore w:val="0"/>
        <w:spacing w:line="400" w:lineRule="exact"/>
        <w:widowControl w:val="off"/>
        <w:rPr>
          <w:rFonts w:hint="default"/>
          <w:highlight w:val="none"/>
          <w:lang w:val="en-US" w:eastAsia="zh-CN"/>
        </w:rPr>
      </w:pPr>
      <w:r>
        <w:rPr>
          <w:rFonts w:hint="eastAsia"/>
          <w:highlight w:val="none"/>
          <w:lang w:val="en-US" w:eastAsia="zh-CN"/>
        </w:rPr>
        <w:t xml:space="preserve">账号：403010100100005861</w:t>
      </w:r>
      <w:r/>
    </w:p>
    <w:p>
      <w:pPr>
        <w:ind w:firstLine="472"/>
        <w:keepLines w:val="0"/>
        <w:keepNext w:val="0"/>
        <w:pageBreakBefore w:val="0"/>
        <w:spacing w:line="400" w:lineRule="exact"/>
        <w:widowControl w:val="off"/>
        <w:rPr>
          <w:b/>
          <w:szCs w:val="21"/>
          <w:highlight w:val="none"/>
        </w:rPr>
      </w:pPr>
      <w:r>
        <w:rPr>
          <w:rFonts w:hint="eastAsia"/>
          <w:b/>
          <w:szCs w:val="21"/>
          <w:highlight w:val="none"/>
        </w:rPr>
        <w:t xml:space="preserve">农民工工资保证金为合同价的2%，形式为银行汇票、本票（限泰州市同城）。</w:t>
      </w:r>
      <w:r/>
    </w:p>
    <w:p>
      <w:pPr>
        <w:ind w:firstLine="470"/>
        <w:spacing w:line="400" w:lineRule="exact"/>
        <w:rPr>
          <w:szCs w:val="21"/>
          <w:highlight w:val="none"/>
        </w:rPr>
      </w:pPr>
      <w:r>
        <w:rPr>
          <w:rFonts w:hint="eastAsia"/>
          <w:szCs w:val="21"/>
          <w:highlight w:val="none"/>
        </w:rPr>
        <w:t xml:space="preserve">履约保证金的退还为工程完工验收后退还。</w:t>
      </w:r>
      <w:r/>
    </w:p>
    <w:p>
      <w:pPr>
        <w:ind w:firstLine="470"/>
        <w:spacing w:line="400" w:lineRule="exact"/>
        <w:rPr>
          <w:szCs w:val="21"/>
          <w:highlight w:val="none"/>
        </w:rPr>
      </w:pPr>
      <w:r>
        <w:rPr>
          <w:rFonts w:hint="eastAsia"/>
          <w:szCs w:val="21"/>
          <w:highlight w:val="none"/>
        </w:rPr>
        <w:t xml:space="preserve">由于发包人原因不能及时完工，实际施工期超过合同工期120天后退还。</w:t>
      </w:r>
      <w:r/>
    </w:p>
    <w:p>
      <w:pPr>
        <w:ind w:firstLine="470"/>
        <w:spacing w:line="400" w:lineRule="exact"/>
        <w:rPr>
          <w:szCs w:val="21"/>
          <w:highlight w:val="none"/>
        </w:rPr>
      </w:pPr>
      <w:r>
        <w:rPr>
          <w:szCs w:val="21"/>
          <w:highlight w:val="none"/>
        </w:rPr>
        <w:t xml:space="preserve">4.3  分包</w:t>
      </w:r>
      <w:bookmarkEnd w:id="798"/>
      <w:r/>
      <w:r/>
    </w:p>
    <w:p>
      <w:pPr>
        <w:ind w:firstLine="470"/>
        <w:spacing w:line="400" w:lineRule="exact"/>
        <w:rPr>
          <w:bCs/>
          <w:szCs w:val="21"/>
          <w:highlight w:val="none"/>
        </w:rPr>
      </w:pPr>
      <w:r/>
      <w:bookmarkStart w:id="799" w:name="_Toc221951154"/>
      <w:r>
        <w:rPr>
          <w:szCs w:val="21"/>
          <w:highlight w:val="none"/>
        </w:rPr>
        <w:t xml:space="preserve">4.3.</w:t>
      </w:r>
      <w:r>
        <w:rPr>
          <w:rFonts w:hint="eastAsia"/>
          <w:szCs w:val="21"/>
          <w:highlight w:val="none"/>
          <w:lang w:val="en-US" w:eastAsia="zh-CN"/>
        </w:rPr>
        <w:t xml:space="preserve">2</w:t>
      </w:r>
      <w:r>
        <w:rPr>
          <w:szCs w:val="21"/>
          <w:highlight w:val="none"/>
        </w:rPr>
        <w:t xml:space="preserve">  允许承包人分</w:t>
      </w:r>
      <w:r>
        <w:rPr>
          <w:bCs/>
          <w:szCs w:val="21"/>
          <w:highlight w:val="none"/>
        </w:rPr>
        <w:t xml:space="preserve">包的工程项目、工作内容与</w:t>
      </w:r>
      <w:r>
        <w:rPr>
          <w:szCs w:val="21"/>
          <w:highlight w:val="none"/>
          <w:lang w:val="zh-CN"/>
        </w:rPr>
        <w:t xml:space="preserve">分包金额</w:t>
      </w:r>
      <w:r>
        <w:rPr>
          <w:bCs/>
          <w:szCs w:val="21"/>
          <w:highlight w:val="none"/>
        </w:rPr>
        <w:t xml:space="preserve">限额为：</w:t>
      </w:r>
      <w:bookmarkEnd w:id="799"/>
      <w:r/>
      <w:r/>
    </w:p>
    <w:p>
      <w:pPr>
        <w:ind w:firstLine="470"/>
        <w:spacing w:line="400" w:lineRule="exact"/>
        <w:rPr>
          <w:bCs/>
          <w:szCs w:val="21"/>
          <w:highlight w:val="none"/>
        </w:rPr>
      </w:pPr>
      <w:r/>
      <w:bookmarkStart w:id="800" w:name="_Toc221951155"/>
      <w:r>
        <w:rPr>
          <w:bCs/>
          <w:szCs w:val="21"/>
          <w:highlight w:val="none"/>
        </w:rPr>
        <w:t xml:space="preserve">1）</w:t>
      </w:r>
      <w:r>
        <w:rPr>
          <w:szCs w:val="21"/>
          <w:highlight w:val="none"/>
        </w:rPr>
        <w:t xml:space="preserve">工程项目</w:t>
      </w:r>
      <w:r>
        <w:rPr>
          <w:rFonts w:hint="eastAsia"/>
          <w:szCs w:val="21"/>
          <w:highlight w:val="none"/>
          <w:lang w:eastAsia="zh-CN"/>
        </w:rPr>
        <w:t xml:space="preserve">：</w:t>
      </w:r>
      <w:r>
        <w:rPr>
          <w:bCs/>
          <w:szCs w:val="21"/>
          <w:highlight w:val="none"/>
        </w:rPr>
        <w:t xml:space="preserve">本</w:t>
      </w:r>
      <w:r>
        <w:rPr>
          <w:bCs/>
          <w:szCs w:val="21"/>
          <w:highlight w:val="none"/>
          <w:u w:val="single"/>
        </w:rPr>
        <w:t xml:space="preserve">工程主体工程项目不允许分包  。</w:t>
      </w:r>
      <w:bookmarkEnd w:id="800"/>
      <w:r/>
      <w:r/>
    </w:p>
    <w:p>
      <w:pPr>
        <w:ind w:firstLine="470"/>
        <w:spacing w:line="400" w:lineRule="exact"/>
        <w:rPr>
          <w:bCs/>
          <w:szCs w:val="21"/>
          <w:highlight w:val="none"/>
        </w:rPr>
      </w:pPr>
      <w:r/>
      <w:bookmarkStart w:id="801" w:name="_Toc221951156"/>
      <w:r>
        <w:rPr>
          <w:bCs/>
          <w:szCs w:val="21"/>
          <w:highlight w:val="none"/>
        </w:rPr>
        <w:t xml:space="preserve">2）</w:t>
      </w:r>
      <w:r>
        <w:rPr>
          <w:szCs w:val="21"/>
          <w:highlight w:val="none"/>
        </w:rPr>
        <w:t xml:space="preserve">工作内容</w:t>
      </w:r>
      <w:r>
        <w:rPr>
          <w:bCs/>
          <w:szCs w:val="21"/>
          <w:highlight w:val="none"/>
        </w:rPr>
        <w:t xml:space="preserve">：/</w:t>
      </w:r>
      <w:r>
        <w:rPr>
          <w:bCs/>
          <w:szCs w:val="21"/>
          <w:highlight w:val="none"/>
          <w:u w:val="single"/>
        </w:rPr>
        <w:t xml:space="preserve">     </w:t>
      </w:r>
      <w:r>
        <w:rPr>
          <w:bCs/>
          <w:szCs w:val="21"/>
          <w:highlight w:val="none"/>
        </w:rPr>
        <w:t xml:space="preserve">。</w:t>
      </w:r>
      <w:bookmarkEnd w:id="801"/>
      <w:r/>
      <w:r/>
    </w:p>
    <w:p>
      <w:pPr>
        <w:ind w:firstLine="470"/>
        <w:spacing w:line="400" w:lineRule="exact"/>
        <w:rPr>
          <w:szCs w:val="21"/>
          <w:highlight w:val="none"/>
        </w:rPr>
      </w:pPr>
      <w:r/>
      <w:bookmarkStart w:id="802" w:name="_Toc221951157"/>
      <w:r>
        <w:rPr>
          <w:szCs w:val="21"/>
          <w:highlight w:val="none"/>
        </w:rPr>
        <w:t xml:space="preserve">3）分包金额限额</w:t>
      </w:r>
      <w:r>
        <w:rPr>
          <w:rFonts w:hint="eastAsia"/>
          <w:szCs w:val="21"/>
          <w:highlight w:val="none"/>
          <w:lang w:eastAsia="zh-CN"/>
        </w:rPr>
        <w:t xml:space="preserve">：</w:t>
      </w:r>
      <w:r>
        <w:rPr>
          <w:szCs w:val="21"/>
          <w:highlight w:val="none"/>
        </w:rPr>
        <w:t xml:space="preserve">/</w:t>
      </w:r>
      <w:r>
        <w:rPr>
          <w:szCs w:val="21"/>
          <w:highlight w:val="none"/>
          <w:u w:val="single"/>
        </w:rPr>
        <w:t xml:space="preserve">    </w:t>
      </w:r>
      <w:r>
        <w:rPr>
          <w:szCs w:val="21"/>
          <w:highlight w:val="none"/>
        </w:rPr>
        <w:t xml:space="preserve">。</w:t>
      </w:r>
      <w:bookmarkEnd w:id="802"/>
      <w:r/>
      <w:r/>
    </w:p>
    <w:p>
      <w:pPr>
        <w:ind w:firstLine="470"/>
        <w:spacing w:line="400" w:lineRule="exact"/>
        <w:rPr>
          <w:bCs/>
          <w:highlight w:val="none"/>
        </w:rPr>
      </w:pPr>
      <w:r>
        <w:rPr>
          <w:szCs w:val="21"/>
          <w:highlight w:val="none"/>
        </w:rPr>
        <w:t xml:space="preserve">4.3.</w:t>
      </w:r>
      <w:r>
        <w:rPr>
          <w:rFonts w:hint="eastAsia"/>
          <w:szCs w:val="21"/>
          <w:highlight w:val="none"/>
          <w:lang w:val="en-US" w:eastAsia="zh-CN"/>
        </w:rPr>
        <w:t xml:space="preserve">10</w:t>
      </w:r>
      <w:r>
        <w:rPr>
          <w:szCs w:val="21"/>
          <w:highlight w:val="none"/>
        </w:rPr>
        <w:t xml:space="preserve">分包人项目管理机构的设立</w:t>
      </w:r>
      <w:r>
        <w:rPr>
          <w:rFonts w:hint="eastAsia"/>
          <w:szCs w:val="21"/>
          <w:highlight w:val="none"/>
          <w:lang w:eastAsia="zh-CN"/>
        </w:rPr>
        <w:t xml:space="preserve">：</w:t>
      </w:r>
      <w:r>
        <w:rPr>
          <w:szCs w:val="21"/>
          <w:highlight w:val="none"/>
        </w:rPr>
        <w:t xml:space="preserve">/</w:t>
      </w:r>
      <w:r>
        <w:rPr>
          <w:szCs w:val="21"/>
          <w:highlight w:val="none"/>
          <w:u w:val="single"/>
        </w:rPr>
        <w:t xml:space="preserve">    </w:t>
      </w:r>
      <w:r>
        <w:rPr>
          <w:szCs w:val="21"/>
          <w:highlight w:val="none"/>
        </w:rPr>
        <w:t xml:space="preserve">。</w:t>
      </w:r>
      <w:r/>
    </w:p>
    <w:p>
      <w:pPr>
        <w:ind w:firstLine="470"/>
        <w:spacing w:line="400" w:lineRule="exact"/>
        <w:rPr>
          <w:szCs w:val="21"/>
          <w:highlight w:val="none"/>
        </w:rPr>
      </w:pPr>
      <w:r/>
      <w:bookmarkStart w:id="803" w:name="_Toc221951158"/>
      <w:r>
        <w:rPr>
          <w:szCs w:val="21"/>
          <w:highlight w:val="none"/>
        </w:rPr>
        <w:t xml:space="preserve">4.4 本工程不</w:t>
      </w:r>
      <w:r>
        <w:rPr>
          <w:rFonts w:hint="eastAsia"/>
          <w:szCs w:val="21"/>
          <w:highlight w:val="none"/>
          <w:lang w:eastAsia="zh-CN"/>
        </w:rPr>
        <w:t xml:space="preserve">接收</w:t>
      </w:r>
      <w:r>
        <w:rPr>
          <w:szCs w:val="21"/>
          <w:highlight w:val="none"/>
        </w:rPr>
        <w:t xml:space="preserve">联合体投标。</w:t>
      </w:r>
      <w:r/>
    </w:p>
    <w:p>
      <w:pPr>
        <w:ind w:firstLine="470"/>
        <w:spacing w:line="400" w:lineRule="exact"/>
        <w:rPr>
          <w:rFonts w:hint="eastAsia"/>
          <w:szCs w:val="21"/>
          <w:highlight w:val="none"/>
        </w:rPr>
      </w:pPr>
      <w:r>
        <w:rPr>
          <w:szCs w:val="21"/>
          <w:highlight w:val="none"/>
        </w:rPr>
        <w:t xml:space="preserve">4.5.1</w:t>
      </w:r>
      <w:r>
        <w:rPr>
          <w:rFonts w:hint="eastAsia"/>
          <w:szCs w:val="21"/>
          <w:highlight w:val="none"/>
        </w:rPr>
        <w:t xml:space="preserve">承包人项目经理应在监理人签发进场通知后的7日内到职。</w:t>
      </w:r>
      <w:r/>
    </w:p>
    <w:p>
      <w:pPr>
        <w:ind w:firstLine="470"/>
        <w:spacing w:line="400" w:lineRule="exact"/>
        <w:rPr>
          <w:rFonts w:hint="eastAsia"/>
          <w:szCs w:val="21"/>
          <w:highlight w:val="none"/>
        </w:rPr>
      </w:pPr>
      <w:r>
        <w:rPr>
          <w:rFonts w:hint="eastAsia"/>
          <w:szCs w:val="21"/>
          <w:highlight w:val="none"/>
        </w:rPr>
        <w:t xml:space="preserve">增加项目经理不得更换，未经批准擅自更换的，扣除履约保证金贰万元整。特殊情况下必须更换的，应提出书面申请并征得发包人同意后按规定向行政主管部门履行报备手续，且不得降低项目经理资质，同时扣除履约保证金壹万元整。</w:t>
      </w:r>
      <w:r/>
    </w:p>
    <w:p>
      <w:pPr>
        <w:ind w:firstLine="470"/>
        <w:spacing w:line="400" w:lineRule="exact"/>
        <w:rPr>
          <w:rFonts w:hint="eastAsia"/>
          <w:szCs w:val="21"/>
          <w:highlight w:val="none"/>
        </w:rPr>
      </w:pPr>
      <w:r>
        <w:rPr>
          <w:rFonts w:hint="eastAsia"/>
          <w:szCs w:val="21"/>
          <w:highlight w:val="none"/>
        </w:rPr>
        <w:t xml:space="preserve">其他人员如需更换，应提出书面申请并征得发包人同意后按规定向行政主管部门履行报备手续，且不得降低相关人员资质。</w:t>
      </w:r>
      <w:r/>
    </w:p>
    <w:p>
      <w:pPr>
        <w:ind w:firstLine="470"/>
        <w:spacing w:line="400" w:lineRule="exact"/>
        <w:rPr>
          <w:rFonts w:hint="eastAsia"/>
          <w:szCs w:val="21"/>
          <w:highlight w:val="none"/>
        </w:rPr>
      </w:pPr>
      <w:r>
        <w:rPr>
          <w:rFonts w:hint="eastAsia"/>
          <w:szCs w:val="21"/>
          <w:highlight w:val="none"/>
        </w:rPr>
        <w:t xml:space="preserve">中标人必须配备数量足够、经验丰富、证照齐全的项目经理及其他施工管理人员，在保证工程质量、安全、进度的情况下，在接到维修通知后，项目经理或技术负责人到达现场响应时间为1日内。如有违反，每次支付违约金</w:t>
      </w:r>
      <w:r>
        <w:rPr>
          <w:rFonts w:hint="eastAsia"/>
          <w:szCs w:val="21"/>
          <w:highlight w:val="none"/>
          <w:lang w:eastAsia="zh-CN"/>
        </w:rPr>
        <w:t xml:space="preserve">5000元</w:t>
      </w:r>
      <w:r>
        <w:rPr>
          <w:rFonts w:hint="eastAsia"/>
          <w:szCs w:val="21"/>
          <w:highlight w:val="none"/>
        </w:rPr>
        <w:t xml:space="preserve">，造成不良影响的，招标人将追究承包人的责任。工地有施工现场作业时，安全员必须在工地，每少1天，扣除500元履约保证金。施工人员到位情况由监理部负责考勤，按实记录在监理日志及考勤表。 </w:t>
      </w:r>
      <w:r/>
    </w:p>
    <w:p>
      <w:pPr>
        <w:ind w:firstLine="470"/>
        <w:spacing w:line="400" w:lineRule="exact"/>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rPr>
        <w:t xml:space="preserve">4.5.5</w:t>
      </w:r>
      <w:r>
        <w:rPr>
          <w:rFonts w:hint="eastAsia" w:ascii="Times New Roman" w:hAnsi="Times New Roman" w:eastAsia="宋体" w:cs="Times New Roman"/>
          <w:szCs w:val="21"/>
          <w:highlight w:val="none"/>
          <w:lang w:val="en-US" w:eastAsia="zh-CN"/>
        </w:rPr>
        <w:t xml:space="preserve">主体工程施工期间，项目经理离开2天以内（含2天）报监理人批准，报发包人核备；2天以上报监理人转报发包人批准。主体工程施工期限间，中标人必须配备数量足够、经验丰富、证照齐全的项目经理及其他施工管理人员，在保证工程质量、安全、进度的情况下，在接到维修通知后，项目经理或技术负责人到达现场响应时间为1日内。如有违反，每次支付违约金5000元，造成不良影响的，招标人将追究承包人的责任。</w:t>
      </w:r>
      <w:r/>
    </w:p>
    <w:p>
      <w:pPr>
        <w:ind w:firstLine="470"/>
        <w:spacing w:line="400" w:lineRule="exact"/>
        <w:rPr>
          <w:szCs w:val="21"/>
          <w:highlight w:val="none"/>
        </w:rPr>
      </w:pPr>
      <w:r>
        <w:rPr>
          <w:rFonts w:hint="eastAsia"/>
          <w:szCs w:val="21"/>
          <w:highlight w:val="none"/>
        </w:rPr>
        <w:t xml:space="preserve">4.6.1 承包人应在接到开工通知后的7天内向监理人提交现场施工管理机构及人员安排报告。如项目部主要管理人员与投标文件不一致，需先报请监理及发包人批准。报批文件附人员资格及业绩材料，原件核查按招标文件要求执行。</w:t>
      </w:r>
      <w:r/>
    </w:p>
    <w:p>
      <w:pPr>
        <w:ind w:firstLine="470"/>
        <w:spacing w:line="400" w:lineRule="exact"/>
        <w:rPr>
          <w:szCs w:val="21"/>
          <w:highlight w:val="none"/>
        </w:rPr>
      </w:pPr>
      <w:r>
        <w:rPr>
          <w:rFonts w:hint="eastAsia"/>
          <w:szCs w:val="21"/>
          <w:highlight w:val="none"/>
        </w:rPr>
        <w:t xml:space="preserve">上述人员的考勤由监理人指定专人负责，考勤结果经总监签字后装订成册。</w:t>
      </w:r>
      <w:r/>
    </w:p>
    <w:p>
      <w:pPr>
        <w:ind w:firstLine="470"/>
        <w:spacing w:line="400" w:lineRule="exact"/>
        <w:rPr>
          <w:szCs w:val="21"/>
          <w:highlight w:val="none"/>
        </w:rPr>
      </w:pPr>
      <w:r>
        <w:rPr>
          <w:rFonts w:hint="eastAsia"/>
          <w:szCs w:val="21"/>
          <w:highlight w:val="none"/>
        </w:rPr>
        <w:t xml:space="preserve">增加：</w:t>
      </w:r>
      <w:r/>
    </w:p>
    <w:p>
      <w:pPr>
        <w:ind w:firstLine="470"/>
        <w:spacing w:line="400" w:lineRule="exact"/>
        <w:rPr>
          <w:szCs w:val="21"/>
          <w:highlight w:val="none"/>
        </w:rPr>
      </w:pPr>
      <w:r>
        <w:rPr>
          <w:rFonts w:hint="eastAsia"/>
          <w:szCs w:val="21"/>
          <w:highlight w:val="none"/>
        </w:rPr>
        <w:t xml:space="preserve">4.6.5 承包人质检负责人、专职安全员在工要求及考核同项目经理。</w:t>
      </w:r>
      <w:r/>
    </w:p>
    <w:p>
      <w:pPr>
        <w:ind w:firstLine="470"/>
        <w:spacing w:line="400" w:lineRule="exact"/>
        <w:rPr>
          <w:szCs w:val="21"/>
          <w:highlight w:val="none"/>
        </w:rPr>
      </w:pPr>
      <w:r>
        <w:rPr>
          <w:rFonts w:hint="eastAsia"/>
          <w:szCs w:val="21"/>
          <w:highlight w:val="none"/>
        </w:rPr>
        <w:t xml:space="preserve">4.6.6 承包人现场机构和人员应服从当地政府有关职能部门对安全、暂住人口等的管理，并承担与此相关的责任和费用。</w:t>
      </w:r>
      <w:r/>
    </w:p>
    <w:p>
      <w:pPr>
        <w:ind w:firstLine="470"/>
        <w:spacing w:line="400" w:lineRule="exact"/>
        <w:rPr>
          <w:szCs w:val="21"/>
          <w:highlight w:val="none"/>
        </w:rPr>
      </w:pPr>
      <w:r>
        <w:rPr>
          <w:rFonts w:hint="eastAsia"/>
          <w:szCs w:val="21"/>
          <w:highlight w:val="none"/>
        </w:rPr>
        <w:t xml:space="preserve">4.6.7 承包人的现场人员应挂牌上岗。</w:t>
      </w:r>
      <w:r/>
    </w:p>
    <w:p>
      <w:pPr>
        <w:ind w:firstLine="470"/>
        <w:spacing w:line="400" w:lineRule="exact"/>
        <w:rPr>
          <w:szCs w:val="21"/>
          <w:highlight w:val="none"/>
        </w:rPr>
      </w:pPr>
      <w:r>
        <w:rPr>
          <w:szCs w:val="21"/>
          <w:highlight w:val="none"/>
        </w:rPr>
        <w:t xml:space="preserve">4.8.5 劳务用工应符合国家有关法律法规。</w:t>
      </w:r>
      <w:r/>
    </w:p>
    <w:p>
      <w:pPr>
        <w:ind w:firstLine="470"/>
        <w:spacing w:line="400" w:lineRule="exact"/>
        <w:rPr>
          <w:szCs w:val="21"/>
          <w:highlight w:val="none"/>
        </w:rPr>
      </w:pPr>
      <w:r>
        <w:rPr>
          <w:szCs w:val="21"/>
          <w:highlight w:val="none"/>
        </w:rPr>
        <w:t xml:space="preserve">4.9 承包人须严格执行《资金安全合同》</w:t>
      </w:r>
      <w:r>
        <w:rPr>
          <w:rFonts w:hint="eastAsia"/>
          <w:szCs w:val="21"/>
          <w:highlight w:val="none"/>
        </w:rPr>
        <w:t xml:space="preserve">，工程</w:t>
      </w:r>
      <w:r>
        <w:rPr>
          <w:szCs w:val="21"/>
          <w:highlight w:val="none"/>
        </w:rPr>
        <w:t xml:space="preserve">资金须用于本合同工程建设，发包人有权随时检查工程资金流向，若有资金使用不规范情况，发包人有权拒付工程款项，并要求追回工程款。</w:t>
      </w:r>
      <w:r/>
    </w:p>
    <w:p>
      <w:pPr>
        <w:ind w:firstLine="470"/>
        <w:spacing w:line="400" w:lineRule="exact"/>
        <w:rPr>
          <w:szCs w:val="21"/>
          <w:highlight w:val="none"/>
        </w:rPr>
      </w:pPr>
      <w:r>
        <w:rPr>
          <w:szCs w:val="21"/>
          <w:highlight w:val="none"/>
        </w:rPr>
        <w:t xml:space="preserve">承包人应按照《中华人民共和国会计法》、《会计基础工作规范》和《企业会计制度》的规定执行，建账核算，以便发包人进行资金监督，确保工程建设资金安全。</w:t>
      </w:r>
      <w:r/>
    </w:p>
    <w:p>
      <w:pPr>
        <w:ind w:firstLine="472"/>
        <w:spacing w:line="400" w:lineRule="exact"/>
        <w:rPr>
          <w:b/>
          <w:highlight w:val="none"/>
        </w:rPr>
      </w:pPr>
      <w:r>
        <w:rPr>
          <w:b/>
          <w:highlight w:val="none"/>
        </w:rPr>
        <w:t xml:space="preserve">4.11  不利物质条件</w:t>
      </w:r>
      <w:bookmarkEnd w:id="803"/>
      <w:r/>
      <w:r/>
    </w:p>
    <w:p>
      <w:pPr>
        <w:ind w:firstLine="470"/>
        <w:spacing w:line="400" w:lineRule="exact"/>
        <w:rPr>
          <w:szCs w:val="21"/>
          <w:highlight w:val="none"/>
        </w:rPr>
      </w:pPr>
      <w:r/>
      <w:bookmarkStart w:id="804" w:name="_Toc221951159"/>
      <w:r>
        <w:rPr>
          <w:bCs/>
          <w:szCs w:val="21"/>
          <w:highlight w:val="none"/>
        </w:rPr>
        <w:t xml:space="preserve">4.11.1 不利</w:t>
      </w:r>
      <w:r>
        <w:rPr>
          <w:szCs w:val="21"/>
          <w:highlight w:val="none"/>
        </w:rPr>
        <w:t xml:space="preserve">物质条件的范围：      /</w:t>
      </w:r>
      <w:r>
        <w:rPr>
          <w:szCs w:val="21"/>
          <w:highlight w:val="none"/>
          <w:u w:val="single"/>
        </w:rPr>
        <w:t xml:space="preserve">            </w:t>
      </w:r>
      <w:r>
        <w:rPr>
          <w:szCs w:val="21"/>
          <w:highlight w:val="none"/>
        </w:rPr>
        <w:t xml:space="preserve">。</w:t>
      </w:r>
      <w:bookmarkEnd w:id="804"/>
      <w:r/>
      <w:r/>
    </w:p>
    <w:p>
      <w:pPr>
        <w:ind w:firstLine="472"/>
        <w:spacing w:line="400" w:lineRule="exact"/>
        <w:rPr>
          <w:b/>
          <w:highlight w:val="none"/>
        </w:rPr>
      </w:pPr>
      <w:r/>
      <w:bookmarkStart w:id="805" w:name="_Toc222031033"/>
      <w:r/>
      <w:bookmarkStart w:id="806" w:name="_Toc221951160"/>
      <w:r/>
      <w:bookmarkStart w:id="807" w:name="_Toc222033882"/>
      <w:r/>
      <w:bookmarkStart w:id="808" w:name="_Toc222032700"/>
      <w:r/>
      <w:bookmarkStart w:id="809" w:name="_Toc222029531"/>
      <w:r/>
      <w:bookmarkStart w:id="810" w:name="_Toc229305391"/>
      <w:r>
        <w:rPr>
          <w:b/>
          <w:highlight w:val="none"/>
        </w:rPr>
        <w:t xml:space="preserve">5. </w:t>
      </w:r>
      <w:r>
        <w:rPr>
          <w:b/>
          <w:szCs w:val="21"/>
          <w:highlight w:val="none"/>
        </w:rPr>
        <w:t xml:space="preserve">材料和工程设备</w:t>
      </w:r>
      <w:bookmarkEnd w:id="805"/>
      <w:r/>
      <w:bookmarkEnd w:id="806"/>
      <w:r/>
      <w:bookmarkEnd w:id="807"/>
      <w:r/>
      <w:bookmarkEnd w:id="808"/>
      <w:r/>
      <w:bookmarkEnd w:id="809"/>
      <w:r/>
      <w:bookmarkEnd w:id="810"/>
      <w:r/>
      <w:r/>
    </w:p>
    <w:p>
      <w:pPr>
        <w:ind w:firstLine="472"/>
        <w:spacing w:line="400" w:lineRule="exact"/>
        <w:rPr>
          <w:b/>
          <w:highlight w:val="none"/>
        </w:rPr>
      </w:pPr>
      <w:r/>
      <w:bookmarkStart w:id="811" w:name="_Toc221951163"/>
      <w:r>
        <w:rPr>
          <w:b/>
          <w:highlight w:val="none"/>
        </w:rPr>
        <w:t xml:space="preserve">5.2  </w:t>
      </w:r>
      <w:r>
        <w:rPr>
          <w:b/>
          <w:szCs w:val="21"/>
          <w:highlight w:val="none"/>
        </w:rPr>
        <w:t xml:space="preserve">发包人提供的材料和工程设备</w:t>
      </w:r>
      <w:bookmarkEnd w:id="811"/>
      <w:r/>
      <w:r/>
    </w:p>
    <w:p>
      <w:pPr>
        <w:ind w:firstLine="470"/>
        <w:spacing w:line="400" w:lineRule="exact"/>
        <w:rPr>
          <w:b/>
          <w:szCs w:val="21"/>
          <w:highlight w:val="none"/>
        </w:rPr>
      </w:pPr>
      <w:r>
        <w:rPr>
          <w:bCs/>
          <w:szCs w:val="21"/>
          <w:highlight w:val="none"/>
        </w:rPr>
        <w:t xml:space="preserve">5.2.1</w:t>
      </w:r>
      <w:r>
        <w:rPr>
          <w:szCs w:val="21"/>
          <w:highlight w:val="none"/>
        </w:rPr>
        <w:t xml:space="preserve">发包人提供的材料和工程设备见下表</w:t>
      </w:r>
      <w:r>
        <w:rPr>
          <w:bCs/>
          <w:szCs w:val="21"/>
          <w:highlight w:val="none"/>
        </w:rPr>
        <w:t xml:space="preserve">：</w:t>
      </w:r>
      <w:r/>
    </w:p>
    <w:p>
      <w:pPr>
        <w:ind w:firstLine="472"/>
        <w:jc w:val="center"/>
        <w:spacing w:line="400" w:lineRule="exact"/>
        <w:rPr>
          <w:szCs w:val="21"/>
          <w:highlight w:val="none"/>
        </w:rPr>
      </w:pPr>
      <w:r>
        <w:rPr>
          <w:b/>
          <w:szCs w:val="21"/>
          <w:highlight w:val="none"/>
        </w:rPr>
        <w:t xml:space="preserve">发包人提供的材料表（</w:t>
      </w:r>
      <w:r>
        <w:rPr>
          <w:szCs w:val="21"/>
          <w:highlight w:val="none"/>
        </w:rPr>
        <w:t xml:space="preserve">参考格式</w:t>
      </w:r>
      <w:r>
        <w:rPr>
          <w:b/>
          <w:szCs w:val="21"/>
          <w:highlight w:val="none"/>
        </w:rPr>
        <w:t xml:space="preserve">）</w:t>
      </w:r>
      <w:r/>
    </w:p>
    <w:tbl>
      <w:tblPr>
        <w:tblStyle w:val="1152"/>
        <w:tblW w:w="894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8"/>
        <w:gridCol w:w="1619"/>
        <w:gridCol w:w="1440"/>
        <w:gridCol w:w="801"/>
        <w:gridCol w:w="1141"/>
        <w:gridCol w:w="836"/>
        <w:gridCol w:w="1358"/>
        <w:gridCol w:w="744"/>
      </w:tblGrid>
      <w:tr>
        <w:trPr/>
        <w:tc>
          <w:tcPr>
            <w:shd w:val="clear" w:color="auto" w:fill="auto"/>
            <w:tcBorders>
              <w:top w:val="single" w:color="auto" w:sz="12" w:space="0"/>
              <w:left w:val="single" w:color="auto" w:sz="12" w:space="0"/>
              <w:bottom w:val="single" w:color="auto" w:sz="4" w:space="0"/>
              <w:right w:val="single" w:color="auto" w:sz="4" w:space="0"/>
            </w:tcBorders>
            <w:tcW w:w="1008" w:type="dxa"/>
            <w:vAlign w:val="center"/>
            <w:textDirection w:val="lrTb"/>
            <w:noWrap w:val="false"/>
          </w:tcPr>
          <w:p>
            <w:pPr>
              <w:ind w:right="-3"/>
              <w:jc w:val="center"/>
              <w:rPr>
                <w:szCs w:val="21"/>
                <w:highlight w:val="none"/>
              </w:rPr>
            </w:pPr>
            <w:r>
              <w:rPr>
                <w:szCs w:val="21"/>
                <w:highlight w:val="none"/>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619" w:type="dxa"/>
            <w:vAlign w:val="center"/>
            <w:textDirection w:val="lrTb"/>
            <w:noWrap w:val="false"/>
          </w:tcPr>
          <w:p>
            <w:pPr>
              <w:jc w:val="center"/>
              <w:rPr>
                <w:szCs w:val="21"/>
                <w:highlight w:val="none"/>
              </w:rPr>
            </w:pPr>
            <w:r>
              <w:rPr>
                <w:szCs w:val="21"/>
                <w:highlight w:val="none"/>
              </w:rPr>
              <w:t xml:space="preserve">材料名称</w:t>
            </w:r>
            <w:r/>
          </w:p>
        </w:tc>
        <w:tc>
          <w:tcPr>
            <w:shd w:val="clear" w:color="auto" w:fill="auto"/>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rPr>
                <w:szCs w:val="21"/>
                <w:highlight w:val="none"/>
              </w:rPr>
              <w:t xml:space="preserve">材料规格</w:t>
            </w:r>
            <w:r/>
          </w:p>
        </w:tc>
        <w:tc>
          <w:tcPr>
            <w:shd w:val="clear" w:color="auto" w:fill="auto"/>
            <w:tcBorders>
              <w:top w:val="single" w:color="auto" w:sz="12" w:space="0"/>
              <w:left w:val="single" w:color="auto" w:sz="4" w:space="0"/>
              <w:bottom w:val="single" w:color="auto" w:sz="4" w:space="0"/>
              <w:right w:val="single" w:color="auto" w:sz="4" w:space="0"/>
            </w:tcBorders>
            <w:tcW w:w="801" w:type="dxa"/>
            <w:vAlign w:val="center"/>
            <w:textDirection w:val="lrTb"/>
            <w:noWrap w:val="false"/>
          </w:tcPr>
          <w:p>
            <w:pPr>
              <w:ind w:right="-33"/>
              <w:jc w:val="center"/>
              <w:rPr>
                <w:szCs w:val="21"/>
                <w:highlight w:val="none"/>
              </w:rPr>
            </w:pPr>
            <w:r>
              <w:rPr>
                <w:szCs w:val="21"/>
                <w:highlight w:val="none"/>
              </w:rPr>
              <w:t xml:space="preserve">数量</w:t>
            </w:r>
            <w:r/>
          </w:p>
        </w:tc>
        <w:tc>
          <w:tcPr>
            <w:shd w:val="clear" w:color="auto" w:fill="auto"/>
            <w:tcBorders>
              <w:top w:val="single" w:color="auto" w:sz="12" w:space="0"/>
              <w:left w:val="single" w:color="auto" w:sz="4" w:space="0"/>
              <w:bottom w:val="single" w:color="auto" w:sz="4" w:space="0"/>
              <w:right w:val="single" w:color="auto" w:sz="4" w:space="0"/>
            </w:tcBorders>
            <w:tcW w:w="1141" w:type="dxa"/>
            <w:vAlign w:val="center"/>
            <w:textDirection w:val="lrTb"/>
            <w:noWrap w:val="false"/>
          </w:tcPr>
          <w:p>
            <w:pPr>
              <w:jc w:val="center"/>
              <w:rPr>
                <w:szCs w:val="21"/>
                <w:highlight w:val="none"/>
              </w:rPr>
            </w:pPr>
            <w:r>
              <w:rPr>
                <w:szCs w:val="21"/>
                <w:highlight w:val="none"/>
              </w:rPr>
              <w:t xml:space="preserve">交货地点</w:t>
            </w:r>
            <w:r/>
          </w:p>
        </w:tc>
        <w:tc>
          <w:tcPr>
            <w:shd w:val="clear" w:color="auto" w:fill="auto"/>
            <w:tcBorders>
              <w:top w:val="single" w:color="auto" w:sz="12" w:space="0"/>
              <w:left w:val="single" w:color="auto" w:sz="4" w:space="0"/>
              <w:bottom w:val="single" w:color="auto" w:sz="4" w:space="0"/>
              <w:right w:val="single" w:color="auto" w:sz="4" w:space="0"/>
            </w:tcBorders>
            <w:tcW w:w="836" w:type="dxa"/>
            <w:vAlign w:val="center"/>
            <w:textDirection w:val="lrTb"/>
            <w:noWrap w:val="false"/>
          </w:tcPr>
          <w:p>
            <w:pPr>
              <w:jc w:val="center"/>
              <w:rPr>
                <w:szCs w:val="21"/>
                <w:highlight w:val="none"/>
              </w:rPr>
            </w:pPr>
            <w:r>
              <w:rPr>
                <w:szCs w:val="21"/>
                <w:highlight w:val="none"/>
              </w:rPr>
              <w:t xml:space="preserve">交货方式</w:t>
            </w:r>
            <w:r/>
          </w:p>
        </w:tc>
        <w:tc>
          <w:tcPr>
            <w:shd w:val="clear" w:color="auto" w:fill="auto"/>
            <w:tcBorders>
              <w:top w:val="single" w:color="auto" w:sz="12" w:space="0"/>
              <w:left w:val="single" w:color="auto" w:sz="4" w:space="0"/>
              <w:bottom w:val="single" w:color="auto" w:sz="4" w:space="0"/>
              <w:right w:val="single" w:color="auto" w:sz="4" w:space="0"/>
            </w:tcBorders>
            <w:tcW w:w="1358" w:type="dxa"/>
            <w:vAlign w:val="center"/>
            <w:textDirection w:val="lrTb"/>
            <w:noWrap w:val="false"/>
          </w:tcPr>
          <w:p>
            <w:pPr>
              <w:jc w:val="center"/>
              <w:rPr>
                <w:szCs w:val="21"/>
                <w:highlight w:val="none"/>
              </w:rPr>
            </w:pPr>
            <w:r>
              <w:rPr>
                <w:szCs w:val="21"/>
                <w:highlight w:val="none"/>
              </w:rPr>
              <w:t xml:space="preserve">计划交货日期</w:t>
            </w:r>
            <w:r/>
          </w:p>
        </w:tc>
        <w:tc>
          <w:tcPr>
            <w:shd w:val="clear" w:color="auto" w:fill="auto"/>
            <w:tcBorders>
              <w:top w:val="single" w:color="auto" w:sz="12" w:space="0"/>
              <w:left w:val="single" w:color="auto" w:sz="4" w:space="0"/>
              <w:bottom w:val="single" w:color="auto" w:sz="4" w:space="0"/>
              <w:right w:val="single" w:color="auto" w:sz="12" w:space="0"/>
            </w:tcBorders>
            <w:tcW w:w="744" w:type="dxa"/>
            <w:vAlign w:val="center"/>
            <w:textDirection w:val="lrTb"/>
            <w:noWrap w:val="false"/>
          </w:tcPr>
          <w:p>
            <w:pPr>
              <w:jc w:val="center"/>
              <w:rPr>
                <w:szCs w:val="21"/>
                <w:highlight w:val="none"/>
              </w:rPr>
            </w:pPr>
            <w:r>
              <w:rPr>
                <w:szCs w:val="21"/>
                <w:highlight w:val="none"/>
              </w:rPr>
              <w:t xml:space="preserve">备注</w:t>
            </w:r>
            <w:r/>
          </w:p>
        </w:tc>
      </w:tr>
      <w:tr>
        <w:trPr/>
        <w:tc>
          <w:tcPr>
            <w:shd w:val="clear" w:color="auto" w:fill="auto"/>
            <w:tcBorders>
              <w:top w:val="single" w:color="auto" w:sz="4" w:space="0"/>
              <w:left w:val="single" w:color="auto" w:sz="12" w:space="0"/>
              <w:bottom w:val="single" w:color="auto" w:sz="4" w:space="0"/>
              <w:right w:val="single" w:color="auto" w:sz="4" w:space="0"/>
            </w:tcBorders>
            <w:tcW w:w="100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right="248"/>
              <w:jc w:val="center"/>
              <w:rPr>
                <w:szCs w:val="21"/>
                <w:highlight w:val="none"/>
              </w:rPr>
            </w:pPr>
            <w:r>
              <w:rPr>
                <w:szCs w:val="21"/>
                <w:highlight w:val="none"/>
              </w:rPr>
              <w:t xml:space="preserve">本次</w:t>
            </w:r>
            <w:r>
              <w:rPr>
                <w:rFonts w:hint="eastAsia"/>
                <w:szCs w:val="21"/>
                <w:highlight w:val="none"/>
                <w:lang w:val="en-US" w:eastAsia="zh-CN"/>
              </w:rPr>
              <w:t xml:space="preserve">招标</w:t>
            </w:r>
            <w:r>
              <w:rPr>
                <w:szCs w:val="21"/>
                <w:highlight w:val="none"/>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44"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12" w:space="0"/>
              <w:right w:val="single" w:color="auto" w:sz="4" w:space="0"/>
            </w:tcBorders>
            <w:tcW w:w="100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61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14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836"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35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744" w:type="dxa"/>
            <w:vAlign w:val="center"/>
            <w:textDirection w:val="lrTb"/>
            <w:noWrap w:val="false"/>
          </w:tcPr>
          <w:p>
            <w:pPr>
              <w:ind w:right="248"/>
              <w:jc w:val="center"/>
              <w:rPr>
                <w:szCs w:val="21"/>
                <w:highlight w:val="none"/>
              </w:rPr>
            </w:pPr>
            <w:r>
              <w:rPr>
                <w:szCs w:val="21"/>
                <w:highlight w:val="none"/>
              </w:rPr>
            </w:r>
            <w:r/>
          </w:p>
        </w:tc>
      </w:tr>
    </w:tbl>
    <w:p>
      <w:pPr>
        <w:ind w:firstLine="472"/>
        <w:jc w:val="center"/>
        <w:spacing w:line="400" w:lineRule="exact"/>
        <w:rPr>
          <w:szCs w:val="21"/>
          <w:highlight w:val="none"/>
        </w:rPr>
      </w:pPr>
      <w:r>
        <w:rPr>
          <w:b/>
          <w:szCs w:val="21"/>
          <w:highlight w:val="none"/>
        </w:rPr>
        <w:t xml:space="preserve">发包人提供的工程设备表（</w:t>
      </w:r>
      <w:r>
        <w:rPr>
          <w:szCs w:val="21"/>
          <w:highlight w:val="none"/>
        </w:rPr>
        <w:t xml:space="preserve">参考格式</w:t>
      </w:r>
      <w:r>
        <w:rPr>
          <w:b/>
          <w:szCs w:val="21"/>
          <w:highlight w:val="none"/>
        </w:rPr>
        <w:t xml:space="preserve">）</w:t>
      </w:r>
      <w:r/>
    </w:p>
    <w:tbl>
      <w:tblPr>
        <w:tblStyle w:val="1152"/>
        <w:tblW w:w="894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9"/>
        <w:gridCol w:w="1801"/>
        <w:gridCol w:w="1440"/>
        <w:gridCol w:w="1079"/>
        <w:gridCol w:w="1081"/>
        <w:gridCol w:w="718"/>
        <w:gridCol w:w="1260"/>
        <w:gridCol w:w="739"/>
      </w:tblGrid>
      <w:tr>
        <w:trPr>
          <w:trHeight w:val="430"/>
          <w:tblHeader/>
        </w:trPr>
        <w:tc>
          <w:tcPr>
            <w:shd w:val="clear" w:color="auto" w:fill="auto"/>
            <w:tcBorders>
              <w:top w:val="single" w:color="auto" w:sz="12" w:space="0"/>
              <w:left w:val="single" w:color="auto" w:sz="12" w:space="0"/>
              <w:bottom w:val="single" w:color="auto" w:sz="4" w:space="0"/>
              <w:right w:val="single" w:color="auto" w:sz="4" w:space="0"/>
            </w:tcBorders>
            <w:tcW w:w="829" w:type="dxa"/>
            <w:vAlign w:val="center"/>
            <w:textDirection w:val="lrTb"/>
            <w:noWrap w:val="false"/>
          </w:tcPr>
          <w:p>
            <w:pPr>
              <w:ind w:right="-3"/>
              <w:jc w:val="center"/>
              <w:rPr>
                <w:szCs w:val="21"/>
                <w:highlight w:val="none"/>
              </w:rPr>
            </w:pPr>
            <w:r>
              <w:rPr>
                <w:szCs w:val="21"/>
                <w:highlight w:val="none"/>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801" w:type="dxa"/>
            <w:vAlign w:val="center"/>
            <w:textDirection w:val="lrTb"/>
            <w:noWrap w:val="false"/>
          </w:tcPr>
          <w:p>
            <w:pPr>
              <w:jc w:val="center"/>
              <w:rPr>
                <w:szCs w:val="21"/>
                <w:highlight w:val="none"/>
              </w:rPr>
            </w:pPr>
            <w:r>
              <w:rPr>
                <w:szCs w:val="21"/>
                <w:highlight w:val="none"/>
              </w:rPr>
              <w:t xml:space="preserve">工程设备名称</w:t>
            </w:r>
            <w:r/>
          </w:p>
        </w:tc>
        <w:tc>
          <w:tcPr>
            <w:shd w:val="clear" w:color="auto" w:fill="auto"/>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rPr>
                <w:szCs w:val="21"/>
                <w:highlight w:val="none"/>
              </w:rPr>
              <w:t xml:space="preserve">型号及规格</w:t>
            </w:r>
            <w:r/>
          </w:p>
        </w:tc>
        <w:tc>
          <w:tcPr>
            <w:shd w:val="clear" w:color="auto" w:fill="auto"/>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ind w:right="-33"/>
              <w:jc w:val="center"/>
              <w:rPr>
                <w:szCs w:val="21"/>
                <w:highlight w:val="none"/>
              </w:rPr>
            </w:pPr>
            <w:r>
              <w:rPr>
                <w:szCs w:val="21"/>
                <w:highlight w:val="none"/>
              </w:rPr>
              <w:t xml:space="preserve">数量</w:t>
            </w:r>
            <w:r/>
          </w:p>
        </w:tc>
        <w:tc>
          <w:tcPr>
            <w:shd w:val="clear" w:color="auto" w:fill="auto"/>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rPr>
                <w:szCs w:val="21"/>
                <w:highlight w:val="none"/>
              </w:rPr>
              <w:t xml:space="preserve">交货地点</w:t>
            </w:r>
            <w:r/>
          </w:p>
        </w:tc>
        <w:tc>
          <w:tcPr>
            <w:shd w:val="clear" w:color="auto" w:fill="auto"/>
            <w:tcBorders>
              <w:top w:val="single" w:color="auto" w:sz="12" w:space="0"/>
              <w:left w:val="single" w:color="auto" w:sz="4" w:space="0"/>
              <w:bottom w:val="single" w:color="auto" w:sz="4" w:space="0"/>
              <w:right w:val="single" w:color="auto" w:sz="4" w:space="0"/>
            </w:tcBorders>
            <w:tcW w:w="718" w:type="dxa"/>
            <w:vAlign w:val="center"/>
            <w:textDirection w:val="lrTb"/>
            <w:noWrap w:val="false"/>
          </w:tcPr>
          <w:p>
            <w:pPr>
              <w:jc w:val="center"/>
              <w:rPr>
                <w:szCs w:val="21"/>
                <w:highlight w:val="none"/>
              </w:rPr>
            </w:pPr>
            <w:r>
              <w:rPr>
                <w:szCs w:val="21"/>
                <w:highlight w:val="none"/>
              </w:rPr>
              <w:t xml:space="preserve">交货方式</w:t>
            </w:r>
            <w:r/>
          </w:p>
        </w:tc>
        <w:tc>
          <w:tcPr>
            <w:shd w:val="clear" w:color="auto" w:fill="auto"/>
            <w:tcBorders>
              <w:top w:val="single" w:color="auto" w:sz="12" w:space="0"/>
              <w:left w:val="single" w:color="auto" w:sz="4" w:space="0"/>
              <w:bottom w:val="single" w:color="auto" w:sz="4" w:space="0"/>
              <w:right w:val="single" w:color="auto" w:sz="4" w:space="0"/>
            </w:tcBorders>
            <w:tcW w:w="1260" w:type="dxa"/>
            <w:vAlign w:val="center"/>
            <w:textDirection w:val="lrTb"/>
            <w:noWrap w:val="false"/>
          </w:tcPr>
          <w:p>
            <w:pPr>
              <w:jc w:val="center"/>
              <w:rPr>
                <w:szCs w:val="21"/>
                <w:highlight w:val="none"/>
              </w:rPr>
            </w:pPr>
            <w:r>
              <w:rPr>
                <w:szCs w:val="21"/>
                <w:highlight w:val="none"/>
              </w:rPr>
              <w:t xml:space="preserve">计划交货日期</w:t>
            </w:r>
            <w:r/>
          </w:p>
        </w:tc>
        <w:tc>
          <w:tcPr>
            <w:shd w:val="clear" w:color="auto" w:fill="auto"/>
            <w:tcBorders>
              <w:top w:val="single" w:color="auto" w:sz="12" w:space="0"/>
              <w:left w:val="single" w:color="auto" w:sz="4" w:space="0"/>
              <w:bottom w:val="single" w:color="auto" w:sz="4" w:space="0"/>
              <w:right w:val="single" w:color="auto" w:sz="12" w:space="0"/>
            </w:tcBorders>
            <w:tcW w:w="739" w:type="dxa"/>
            <w:vAlign w:val="center"/>
            <w:textDirection w:val="lrTb"/>
            <w:noWrap w:val="false"/>
          </w:tcPr>
          <w:p>
            <w:pPr>
              <w:jc w:val="center"/>
              <w:rPr>
                <w:szCs w:val="21"/>
                <w:highlight w:val="none"/>
              </w:rPr>
            </w:pPr>
            <w:r>
              <w:rPr>
                <w:szCs w:val="21"/>
                <w:highlight w:val="none"/>
              </w:rPr>
              <w:t xml:space="preserve">备注</w:t>
            </w:r>
            <w:r/>
          </w:p>
        </w:tc>
      </w:tr>
      <w:tr>
        <w:trPr/>
        <w:tc>
          <w:tcPr>
            <w:shd w:val="clear" w:color="auto" w:fill="auto"/>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t xml:space="preserve">本次无</w:t>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12" w:space="0"/>
              <w:right w:val="single" w:color="auto" w:sz="4" w:space="0"/>
            </w:tcBorders>
            <w:tcW w:w="82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80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71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26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739" w:type="dxa"/>
            <w:vAlign w:val="center"/>
            <w:textDirection w:val="lrTb"/>
            <w:noWrap w:val="false"/>
          </w:tcPr>
          <w:p>
            <w:pPr>
              <w:ind w:right="248"/>
              <w:jc w:val="center"/>
              <w:rPr>
                <w:szCs w:val="21"/>
                <w:highlight w:val="none"/>
              </w:rPr>
            </w:pPr>
            <w:r>
              <w:rPr>
                <w:szCs w:val="21"/>
                <w:highlight w:val="none"/>
              </w:rPr>
            </w:r>
            <w:r/>
          </w:p>
        </w:tc>
      </w:tr>
    </w:tbl>
    <w:p>
      <w:pPr>
        <w:ind w:firstLine="472"/>
        <w:spacing w:line="400" w:lineRule="exact"/>
        <w:rPr>
          <w:b/>
          <w:highlight w:val="none"/>
        </w:rPr>
      </w:pPr>
      <w:r/>
      <w:bookmarkStart w:id="812" w:name="_Toc222029532"/>
      <w:r/>
      <w:bookmarkStart w:id="813" w:name="_Toc221951166"/>
      <w:r/>
      <w:bookmarkStart w:id="814" w:name="_Toc222031034"/>
      <w:r/>
      <w:bookmarkStart w:id="815" w:name="_Toc222033883"/>
      <w:r/>
      <w:bookmarkStart w:id="816" w:name="_Toc222032701"/>
      <w:r/>
      <w:bookmarkStart w:id="817" w:name="_Toc229305392"/>
      <w:r>
        <w:rPr>
          <w:b/>
          <w:highlight w:val="none"/>
        </w:rPr>
        <w:t xml:space="preserve">6.  </w:t>
      </w:r>
      <w:r>
        <w:rPr>
          <w:b/>
          <w:szCs w:val="21"/>
          <w:highlight w:val="none"/>
        </w:rPr>
        <w:t xml:space="preserve">施工设备和临时设施</w:t>
      </w:r>
      <w:bookmarkEnd w:id="812"/>
      <w:r/>
      <w:bookmarkEnd w:id="813"/>
      <w:r/>
      <w:bookmarkEnd w:id="814"/>
      <w:r/>
      <w:bookmarkEnd w:id="815"/>
      <w:r/>
      <w:bookmarkEnd w:id="816"/>
      <w:r/>
      <w:bookmarkEnd w:id="817"/>
      <w:r/>
      <w:r/>
    </w:p>
    <w:p>
      <w:pPr>
        <w:ind w:firstLine="470"/>
        <w:spacing w:line="400" w:lineRule="exact"/>
        <w:rPr>
          <w:szCs w:val="21"/>
          <w:highlight w:val="none"/>
        </w:rPr>
      </w:pPr>
      <w:r/>
      <w:bookmarkStart w:id="818" w:name="_Toc221951167"/>
      <w:r>
        <w:rPr>
          <w:szCs w:val="21"/>
          <w:highlight w:val="none"/>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72"/>
        <w:spacing w:line="400" w:lineRule="exact"/>
        <w:rPr>
          <w:b/>
          <w:highlight w:val="none"/>
        </w:rPr>
      </w:pPr>
      <w:r>
        <w:rPr>
          <w:b/>
          <w:highlight w:val="none"/>
        </w:rPr>
        <w:t xml:space="preserve">6.2  </w:t>
      </w:r>
      <w:r>
        <w:rPr>
          <w:b/>
          <w:szCs w:val="21"/>
          <w:highlight w:val="none"/>
        </w:rPr>
        <w:t xml:space="preserve">发包人提供的施工设备和临时设施</w:t>
      </w:r>
      <w:bookmarkEnd w:id="818"/>
      <w:r/>
      <w:r/>
    </w:p>
    <w:p>
      <w:pPr>
        <w:ind w:firstLine="470"/>
        <w:spacing w:line="400" w:lineRule="exact"/>
        <w:rPr>
          <w:szCs w:val="21"/>
          <w:highlight w:val="none"/>
        </w:rPr>
      </w:pPr>
      <w:r/>
      <w:bookmarkStart w:id="819" w:name="_Toc221951169"/>
      <w:r>
        <w:rPr>
          <w:szCs w:val="21"/>
          <w:highlight w:val="none"/>
        </w:rPr>
        <w:t xml:space="preserve">（1）发包人提供的施工设备见下表</w:t>
      </w:r>
      <w:bookmarkEnd w:id="819"/>
      <w:r>
        <w:rPr>
          <w:szCs w:val="21"/>
          <w:highlight w:val="none"/>
        </w:rPr>
        <w:t xml:space="preserve">：</w:t>
      </w:r>
      <w:r/>
    </w:p>
    <w:p>
      <w:pPr>
        <w:ind w:firstLine="472"/>
        <w:jc w:val="center"/>
        <w:spacing w:line="400" w:lineRule="exact"/>
        <w:rPr>
          <w:szCs w:val="21"/>
          <w:highlight w:val="none"/>
        </w:rPr>
      </w:pPr>
      <w:r/>
      <w:bookmarkStart w:id="820" w:name="_Toc221951170"/>
      <w:r>
        <w:rPr>
          <w:b/>
          <w:szCs w:val="21"/>
          <w:highlight w:val="none"/>
        </w:rPr>
        <w:t xml:space="preserve">发包人提供的施工设备表（</w:t>
      </w:r>
      <w:r>
        <w:rPr>
          <w:szCs w:val="21"/>
          <w:highlight w:val="none"/>
        </w:rPr>
        <w:t xml:space="preserve">参考格式</w:t>
      </w:r>
      <w:r>
        <w:rPr>
          <w:b/>
          <w:szCs w:val="21"/>
          <w:highlight w:val="none"/>
        </w:rPr>
        <w:t xml:space="preserve">）</w:t>
      </w:r>
      <w:bookmarkEnd w:id="820"/>
      <w:r/>
      <w:r/>
    </w:p>
    <w:tbl>
      <w:tblPr>
        <w:tblStyle w:val="115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562"/>
        <w:gridCol w:w="558"/>
      </w:tblGrid>
      <w:tr>
        <w:trPr>
          <w:tblHeader/>
        </w:trPr>
        <w:tc>
          <w:tcPr>
            <w:shd w:val="clear" w:color="auto" w:fill="auto"/>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jc w:val="center"/>
              <w:rPr>
                <w:szCs w:val="21"/>
                <w:highlight w:val="none"/>
              </w:rPr>
            </w:pPr>
            <w:r>
              <w:rPr>
                <w:szCs w:val="21"/>
                <w:highlight w:val="none"/>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rPr>
                <w:szCs w:val="21"/>
                <w:highlight w:val="none"/>
              </w:rPr>
            </w:pPr>
            <w:r/>
            <w:bookmarkStart w:id="821" w:name="_Toc221951171"/>
            <w:r>
              <w:rPr>
                <w:szCs w:val="21"/>
                <w:highlight w:val="none"/>
              </w:rPr>
              <w:t xml:space="preserve">施工设备名称</w:t>
            </w:r>
            <w:bookmarkEnd w:id="821"/>
            <w:r/>
            <w:r/>
          </w:p>
        </w:tc>
        <w:tc>
          <w:tcPr>
            <w:shd w:val="clear" w:color="auto" w:fill="auto"/>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szCs w:val="21"/>
                <w:highlight w:val="none"/>
              </w:rPr>
            </w:pPr>
            <w:r/>
            <w:bookmarkStart w:id="822" w:name="_Toc221951172"/>
            <w:r>
              <w:rPr>
                <w:szCs w:val="21"/>
                <w:highlight w:val="none"/>
              </w:rPr>
              <w:t xml:space="preserve">型号及规格</w:t>
            </w:r>
            <w:bookmarkEnd w:id="822"/>
            <w:r/>
            <w:r/>
          </w:p>
        </w:tc>
        <w:tc>
          <w:tcPr>
            <w:shd w:val="clear" w:color="auto" w:fill="auto"/>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szCs w:val="21"/>
                <w:highlight w:val="none"/>
              </w:rPr>
            </w:pPr>
            <w:r/>
            <w:bookmarkStart w:id="823" w:name="_Toc221951173"/>
            <w:r>
              <w:rPr>
                <w:szCs w:val="21"/>
                <w:highlight w:val="none"/>
              </w:rPr>
              <w:t xml:space="preserve">设备状况</w:t>
            </w:r>
            <w:bookmarkEnd w:id="823"/>
            <w:r/>
            <w:r/>
          </w:p>
        </w:tc>
        <w:tc>
          <w:tcPr>
            <w:shd w:val="clear" w:color="auto" w:fill="auto"/>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jc w:val="center"/>
              <w:rPr>
                <w:szCs w:val="21"/>
                <w:highlight w:val="none"/>
              </w:rPr>
            </w:pPr>
            <w:r/>
            <w:bookmarkStart w:id="824" w:name="_Toc221951174"/>
            <w:r>
              <w:rPr>
                <w:szCs w:val="21"/>
                <w:highlight w:val="none"/>
              </w:rPr>
              <w:t xml:space="preserve">数量</w:t>
            </w:r>
            <w:bookmarkEnd w:id="824"/>
            <w:r/>
            <w:r/>
          </w:p>
        </w:tc>
        <w:tc>
          <w:tcPr>
            <w:shd w:val="clear" w:color="auto" w:fill="auto"/>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jc w:val="center"/>
              <w:rPr>
                <w:szCs w:val="21"/>
                <w:highlight w:val="none"/>
              </w:rPr>
            </w:pPr>
            <w:r/>
            <w:bookmarkStart w:id="825" w:name="_Toc221951175"/>
            <w:r>
              <w:rPr>
                <w:szCs w:val="21"/>
                <w:highlight w:val="none"/>
              </w:rPr>
              <w:t xml:space="preserve">移交地点</w:t>
            </w:r>
            <w:bookmarkEnd w:id="825"/>
            <w:r/>
            <w:r/>
          </w:p>
        </w:tc>
        <w:tc>
          <w:tcPr>
            <w:shd w:val="clear" w:color="auto" w:fill="auto"/>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rPr>
                <w:szCs w:val="21"/>
                <w:highlight w:val="none"/>
              </w:rPr>
            </w:pPr>
            <w:r>
              <w:rPr>
                <w:szCs w:val="21"/>
                <w:highlight w:val="none"/>
              </w:rPr>
              <w:t xml:space="preserve">计划移交日期</w:t>
            </w:r>
            <w:r/>
          </w:p>
        </w:tc>
        <w:tc>
          <w:tcPr>
            <w:shd w:val="clear" w:color="auto" w:fill="auto"/>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jc w:val="center"/>
              <w:rPr>
                <w:szCs w:val="21"/>
                <w:highlight w:val="none"/>
              </w:rPr>
            </w:pPr>
            <w:r/>
            <w:bookmarkStart w:id="826" w:name="_Toc221951176"/>
            <w:r>
              <w:rPr>
                <w:szCs w:val="21"/>
                <w:highlight w:val="none"/>
              </w:rPr>
              <w:t xml:space="preserve">备注</w:t>
            </w:r>
            <w:bookmarkEnd w:id="826"/>
            <w:r/>
            <w:r/>
          </w:p>
        </w:tc>
      </w:tr>
      <w:tr>
        <w:trPr/>
        <w:tc>
          <w:tcPr>
            <w:shd w:val="clear" w:color="auto" w:fill="auto"/>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t xml:space="preserve">本次无</w:t>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r>
        <w:trPr/>
        <w:tc>
          <w:tcPr>
            <w:shd w:val="clear" w:color="auto" w:fill="auto"/>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rPr>
                <w:szCs w:val="21"/>
                <w:highlight w:val="none"/>
              </w:rPr>
            </w:pPr>
            <w:r>
              <w:rPr>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rPr>
                <w:szCs w:val="21"/>
                <w:highlight w:val="none"/>
              </w:rPr>
            </w:pPr>
            <w:r>
              <w:rPr>
                <w:szCs w:val="21"/>
                <w:highlight w:val="none"/>
              </w:rPr>
            </w:r>
            <w:r/>
          </w:p>
        </w:tc>
      </w:tr>
    </w:tbl>
    <w:p>
      <w:pPr>
        <w:ind w:firstLine="470"/>
        <w:spacing w:line="400" w:lineRule="exact"/>
        <w:rPr>
          <w:szCs w:val="21"/>
          <w:highlight w:val="none"/>
        </w:rPr>
      </w:pPr>
      <w:r/>
      <w:bookmarkStart w:id="827" w:name="_Toc221951177"/>
      <w:r>
        <w:rPr>
          <w:szCs w:val="21"/>
          <w:highlight w:val="none"/>
        </w:rPr>
        <w:t xml:space="preserve">注：设备状况栏内填写该设备的新旧程度、购进时间、已使用小时数和最近一次的大修时间。</w:t>
      </w:r>
      <w:bookmarkEnd w:id="827"/>
      <w:r/>
      <w:r/>
    </w:p>
    <w:p>
      <w:pPr>
        <w:ind w:firstLine="470"/>
        <w:spacing w:line="400" w:lineRule="exact"/>
        <w:rPr>
          <w:b/>
          <w:szCs w:val="21"/>
          <w:highlight w:val="none"/>
        </w:rPr>
      </w:pPr>
      <w:r>
        <w:rPr>
          <w:szCs w:val="21"/>
          <w:highlight w:val="none"/>
        </w:rPr>
        <w:t xml:space="preserve">（2）发包人提供的临时设施：    /</w:t>
      </w:r>
      <w:r>
        <w:rPr>
          <w:szCs w:val="21"/>
          <w:highlight w:val="none"/>
          <w:u w:val="single"/>
        </w:rPr>
        <w:t xml:space="preserve">   </w:t>
      </w:r>
      <w:r>
        <w:rPr>
          <w:szCs w:val="21"/>
          <w:highlight w:val="none"/>
        </w:rPr>
        <w:t xml:space="preserve">。</w:t>
      </w:r>
      <w:r/>
    </w:p>
    <w:p>
      <w:pPr>
        <w:ind w:firstLine="472"/>
        <w:spacing w:line="400" w:lineRule="exact"/>
        <w:rPr>
          <w:b/>
          <w:szCs w:val="21"/>
          <w:highlight w:val="none"/>
        </w:rPr>
      </w:pPr>
      <w:r>
        <w:rPr>
          <w:b/>
          <w:highlight w:val="none"/>
        </w:rPr>
        <w:t xml:space="preserve">7.  </w:t>
      </w:r>
      <w:r>
        <w:rPr>
          <w:b/>
          <w:szCs w:val="21"/>
          <w:highlight w:val="none"/>
        </w:rPr>
        <w:t xml:space="preserve">交通运输</w:t>
      </w:r>
      <w:r/>
    </w:p>
    <w:p>
      <w:pPr>
        <w:ind w:firstLine="470"/>
        <w:spacing w:line="400" w:lineRule="exact"/>
        <w:rPr>
          <w:szCs w:val="21"/>
          <w:highlight w:val="none"/>
        </w:rPr>
      </w:pPr>
      <w:r>
        <w:rPr>
          <w:szCs w:val="21"/>
          <w:highlight w:val="none"/>
        </w:rPr>
        <w:t xml:space="preserve">道路通行权和场外设施的约定：  承包人</w:t>
      </w:r>
      <w:r>
        <w:rPr>
          <w:szCs w:val="21"/>
          <w:highlight w:val="none"/>
          <w:u w:val="single"/>
        </w:rPr>
        <w:t xml:space="preserve">应自行查勘，并服从相关管理部门和单位的管理规定。</w:t>
      </w:r>
      <w:r/>
    </w:p>
    <w:p>
      <w:pPr>
        <w:ind w:firstLine="470"/>
        <w:spacing w:line="400" w:lineRule="exact"/>
        <w:rPr>
          <w:highlight w:val="none"/>
          <w:u w:val="single"/>
        </w:rPr>
      </w:pPr>
      <w:r>
        <w:rPr>
          <w:rFonts w:hint="eastAsia"/>
          <w:highlight w:val="none"/>
          <w:u w:val="single"/>
        </w:rPr>
        <w:t xml:space="preserve">7.1发包人不提供场外、场内道路，由承包人自行考虑并承担相关费用。发包人可根据工程需要协助承包人办理取得出入施工场地的专用和临时道路的通行权，但相关费用由承包人承担。</w:t>
      </w:r>
      <w:r/>
    </w:p>
    <w:p>
      <w:pPr>
        <w:ind w:firstLine="470"/>
        <w:spacing w:line="400" w:lineRule="exact"/>
        <w:rPr>
          <w:highlight w:val="none"/>
          <w:u w:val="single"/>
        </w:rPr>
      </w:pPr>
      <w:r>
        <w:rPr>
          <w:rFonts w:hint="eastAsia"/>
          <w:highlight w:val="none"/>
          <w:u w:val="single"/>
        </w:rPr>
        <w:t xml:space="preserve">7.2承包人负责进场道路的修建、维护及损坏恢复。</w:t>
      </w:r>
      <w:r/>
    </w:p>
    <w:p>
      <w:pPr>
        <w:ind w:firstLine="472"/>
        <w:spacing w:line="400" w:lineRule="exact"/>
        <w:rPr>
          <w:b/>
          <w:highlight w:val="none"/>
        </w:rPr>
      </w:pPr>
      <w:r>
        <w:rPr>
          <w:b/>
          <w:highlight w:val="none"/>
        </w:rPr>
        <w:t xml:space="preserve">8.  </w:t>
      </w:r>
      <w:r>
        <w:rPr>
          <w:b/>
          <w:szCs w:val="21"/>
          <w:highlight w:val="none"/>
        </w:rPr>
        <w:t xml:space="preserve">测量放线</w:t>
      </w:r>
      <w:r/>
    </w:p>
    <w:p>
      <w:pPr>
        <w:ind w:firstLine="472"/>
        <w:spacing w:line="400" w:lineRule="exact"/>
        <w:rPr>
          <w:b/>
          <w:highlight w:val="none"/>
        </w:rPr>
      </w:pPr>
      <w:r>
        <w:rPr>
          <w:b/>
          <w:highlight w:val="none"/>
        </w:rPr>
        <w:t xml:space="preserve">8.1</w:t>
      </w:r>
      <w:r>
        <w:rPr>
          <w:b/>
          <w:szCs w:val="21"/>
          <w:highlight w:val="none"/>
        </w:rPr>
        <w:t xml:space="preserve">施工控制网</w:t>
      </w:r>
      <w:r/>
    </w:p>
    <w:p>
      <w:pPr>
        <w:ind w:firstLine="470"/>
        <w:spacing w:line="400" w:lineRule="exact"/>
        <w:rPr>
          <w:szCs w:val="21"/>
          <w:highlight w:val="none"/>
          <w:u w:val="single"/>
        </w:rPr>
      </w:pPr>
      <w:r>
        <w:rPr>
          <w:szCs w:val="21"/>
          <w:highlight w:val="none"/>
        </w:rPr>
        <w:t xml:space="preserve">8.1.1 施工控制网的约定：</w:t>
      </w:r>
      <w:r>
        <w:rPr>
          <w:szCs w:val="21"/>
          <w:highlight w:val="none"/>
          <w:u w:val="single"/>
        </w:rPr>
        <w:t xml:space="preserve">发包人在监理人发出进场通知</w:t>
      </w:r>
      <w:r>
        <w:rPr>
          <w:rFonts w:hint="eastAsia"/>
          <w:highlight w:val="none"/>
          <w:lang w:val="en-US" w:eastAsia="zh-CN"/>
        </w:rPr>
        <w:t xml:space="preserve">后</w:t>
      </w:r>
      <w:r>
        <w:rPr>
          <w:szCs w:val="21"/>
          <w:highlight w:val="none"/>
          <w:u w:val="single"/>
        </w:rPr>
        <w:t xml:space="preserve">7天内，通过监理人向承包人提供测量基准点、基准线和水准点及其书面资料。承包人应在收到开工通知后7天内，将施工控制网资料报送监理人审批。承包人应在施工区外围（不受施工影响）埋设水准测量标志，做好施工期保护，确保在工程移交时完好。</w:t>
      </w:r>
      <w:r/>
    </w:p>
    <w:p>
      <w:pPr>
        <w:ind w:firstLine="472"/>
        <w:spacing w:line="400" w:lineRule="exact"/>
        <w:rPr>
          <w:b/>
          <w:highlight w:val="none"/>
        </w:rPr>
      </w:pPr>
      <w:r>
        <w:rPr>
          <w:b/>
          <w:highlight w:val="none"/>
        </w:rPr>
        <w:t xml:space="preserve">9.  </w:t>
      </w:r>
      <w:r>
        <w:rPr>
          <w:b/>
          <w:szCs w:val="21"/>
          <w:highlight w:val="none"/>
        </w:rPr>
        <w:t xml:space="preserve">施工安全</w:t>
      </w:r>
      <w:r>
        <w:rPr>
          <w:b/>
          <w:highlight w:val="none"/>
        </w:rPr>
        <w:t xml:space="preserve">、治安保卫和环境保护</w:t>
      </w:r>
      <w:r/>
    </w:p>
    <w:p>
      <w:pPr>
        <w:ind w:firstLine="472"/>
        <w:spacing w:line="400" w:lineRule="exact"/>
        <w:rPr>
          <w:b/>
          <w:highlight w:val="none"/>
        </w:rPr>
      </w:pPr>
      <w:r>
        <w:rPr>
          <w:b/>
          <w:highlight w:val="none"/>
        </w:rPr>
        <w:t xml:space="preserve">9.1发包人的施工安全责任</w:t>
      </w:r>
      <w:r/>
    </w:p>
    <w:p>
      <w:pPr>
        <w:ind w:firstLine="470"/>
        <w:spacing w:line="400" w:lineRule="exact"/>
        <w:rPr>
          <w:szCs w:val="21"/>
          <w:highlight w:val="none"/>
        </w:rPr>
      </w:pPr>
      <w:r>
        <w:rPr>
          <w:szCs w:val="21"/>
          <w:highlight w:val="none"/>
        </w:rPr>
        <w:t xml:space="preserve">9.1.4</w:t>
      </w:r>
      <w:r>
        <w:rPr>
          <w:highlight w:val="none"/>
        </w:rPr>
        <w:t xml:space="preserve">工程施工安全相关资料全部由承包人负责收集。</w:t>
      </w:r>
      <w:r/>
    </w:p>
    <w:p>
      <w:pPr>
        <w:ind w:firstLine="472"/>
        <w:spacing w:line="400" w:lineRule="exact"/>
        <w:rPr>
          <w:b/>
          <w:highlight w:val="none"/>
        </w:rPr>
      </w:pPr>
      <w:r>
        <w:rPr>
          <w:b/>
          <w:highlight w:val="none"/>
        </w:rPr>
        <w:t xml:space="preserve">9.2承包人的施工安全责任</w:t>
      </w:r>
      <w:r/>
    </w:p>
    <w:p>
      <w:pPr>
        <w:ind w:firstLine="470"/>
        <w:spacing w:line="400" w:lineRule="exact"/>
        <w:rPr>
          <w:highlight w:val="none"/>
        </w:rPr>
      </w:pPr>
      <w:r>
        <w:rPr>
          <w:highlight w:val="none"/>
        </w:rPr>
        <w:t xml:space="preserve">9.2.1承包人应在开工后</w:t>
      </w:r>
      <w:r>
        <w:rPr>
          <w:rFonts w:hint="eastAsia"/>
          <w:highlight w:val="none"/>
          <w:lang w:val="en-US" w:eastAsia="zh-CN"/>
        </w:rPr>
        <w:t xml:space="preserve">7</w:t>
      </w:r>
      <w:r>
        <w:rPr>
          <w:highlight w:val="none"/>
        </w:rPr>
        <w:t xml:space="preserve">天内，按合同约定的安全生产内容和文明工地建设目标，编制施工安全措施计划和文明工地建设计划</w:t>
      </w:r>
      <w:r>
        <w:rPr>
          <w:rFonts w:hint="eastAsia"/>
          <w:highlight w:val="none"/>
          <w:lang w:val="en-US" w:eastAsia="zh-CN"/>
        </w:rPr>
        <w:t xml:space="preserve">并</w:t>
      </w:r>
      <w:r>
        <w:rPr>
          <w:highlight w:val="none"/>
        </w:rPr>
        <w:t xml:space="preserve">报送监理人审批。为加强安全管理，发包人将根据工程实际，组织一个由发包人、监理人和承包人共同参与的安全生产组织机构和文明工地创建机构，监督和协调工地的施工安全和文明工地创建工作，承包人应予以配合。</w:t>
      </w:r>
      <w:r/>
    </w:p>
    <w:p>
      <w:pPr>
        <w:ind w:firstLine="470"/>
        <w:spacing w:line="400" w:lineRule="exact"/>
        <w:rPr>
          <w:highlight w:val="none"/>
        </w:rPr>
      </w:pPr>
      <w:r>
        <w:rPr>
          <w:rFonts w:hint="eastAsia"/>
          <w:highlight w:val="none"/>
        </w:rPr>
        <w:t xml:space="preserve">增加：</w:t>
      </w:r>
      <w:r/>
    </w:p>
    <w:p>
      <w:pPr>
        <w:ind w:firstLine="470"/>
        <w:spacing w:line="400" w:lineRule="exact"/>
        <w:rPr>
          <w:highlight w:val="none"/>
        </w:rPr>
      </w:pPr>
      <w:r>
        <w:rPr>
          <w:rFonts w:hint="eastAsia"/>
          <w:highlight w:val="none"/>
        </w:rPr>
        <w:t xml:space="preserve">9.2.2承包人在工地配备消防人员和设施负责全工地的消防工作，所需费用由承包人承担。</w:t>
      </w:r>
      <w:r/>
    </w:p>
    <w:p>
      <w:pPr>
        <w:ind w:firstLine="470"/>
        <w:spacing w:line="400" w:lineRule="exact"/>
        <w:rPr>
          <w:b/>
          <w:highlight w:val="none"/>
        </w:rPr>
      </w:pPr>
      <w:r>
        <w:rPr>
          <w:highlight w:val="none"/>
        </w:rPr>
        <w:t xml:space="preserve">9.2.12下列工程应编制专项施工方案</w:t>
      </w:r>
      <w:r>
        <w:rPr>
          <w:rFonts w:hint="eastAsia"/>
          <w:b/>
          <w:highlight w:val="none"/>
          <w:u w:val="single"/>
          <w:lang w:eastAsia="zh-CN"/>
        </w:rPr>
        <w:t xml:space="preserve">：</w:t>
      </w:r>
      <w:r>
        <w:rPr>
          <w:rFonts w:hint="eastAsia"/>
          <w:b/>
          <w:highlight w:val="none"/>
          <w:u w:val="single"/>
        </w:rPr>
        <w:t xml:space="preserve">（1）基坑支护与降水</w:t>
      </w:r>
      <w:r>
        <w:rPr>
          <w:rFonts w:hint="eastAsia"/>
          <w:b/>
          <w:highlight w:val="none"/>
          <w:u w:val="single"/>
          <w:lang w:val="en-US" w:eastAsia="zh-CN"/>
        </w:rPr>
        <w:t xml:space="preserve">工</w:t>
      </w:r>
      <w:r>
        <w:rPr>
          <w:rFonts w:hint="eastAsia"/>
          <w:b/>
          <w:highlight w:val="none"/>
          <w:u w:val="single"/>
        </w:rPr>
        <w:t xml:space="preserve">程；（2）土方和石方开挖工程；（3）模板工程；（4）起重吊装工程；（5）脚手架工程；（6）拆除、爆破工程；（7）围堰工程；（8）临时用电方案、(9)安全专项方案临时用电方案、(10)安全专项方案、（11）其他危险性较大的工程。</w:t>
      </w:r>
      <w:r>
        <w:rPr>
          <w:rFonts w:hint="eastAsia"/>
          <w:b/>
          <w:highlight w:val="none"/>
        </w:rPr>
        <w:t xml:space="preserve">         </w:t>
      </w:r>
      <w:r/>
    </w:p>
    <w:p>
      <w:pPr>
        <w:ind w:firstLine="470"/>
        <w:spacing w:line="400" w:lineRule="exact"/>
        <w:rPr>
          <w:highlight w:val="none"/>
        </w:rPr>
      </w:pPr>
      <w:r>
        <w:rPr>
          <w:highlight w:val="none"/>
        </w:rPr>
        <w:t xml:space="preserve">9.3.1承包人进驻现场后，应与当地公安部门联系协商，在现场联合建立治安管理机构（或联防组织），或</w:t>
      </w:r>
      <w:r>
        <w:rPr>
          <w:rFonts w:hint="eastAsia"/>
          <w:highlight w:val="none"/>
          <w:lang w:val="en-US" w:eastAsia="zh-CN"/>
        </w:rPr>
        <w:t xml:space="preserve">由</w:t>
      </w:r>
      <w:r>
        <w:rPr>
          <w:highlight w:val="none"/>
        </w:rPr>
        <w:t xml:space="preserve">项目经理部成立警卫室，统一管理施工场地的治安保卫事项，履行合同工程的治安保卫职责。由此发生的费用由承包人负责。</w:t>
      </w:r>
      <w:r/>
    </w:p>
    <w:p>
      <w:pPr>
        <w:ind w:firstLine="470"/>
        <w:spacing w:line="400" w:lineRule="exact"/>
        <w:rPr>
          <w:highlight w:val="none"/>
        </w:rPr>
      </w:pPr>
      <w:r>
        <w:rPr>
          <w:highlight w:val="none"/>
        </w:rPr>
        <w:t xml:space="preserve">9.3.3承包人</w:t>
      </w:r>
      <w:r>
        <w:rPr>
          <w:rFonts w:hint="eastAsia"/>
          <w:highlight w:val="none"/>
        </w:rPr>
        <w:t xml:space="preserve">在工程</w:t>
      </w:r>
      <w:r>
        <w:rPr>
          <w:highlight w:val="none"/>
        </w:rPr>
        <w:t xml:space="preserve">开工后</w:t>
      </w:r>
      <w:r>
        <w:rPr>
          <w:rFonts w:hint="eastAsia"/>
          <w:highlight w:val="none"/>
          <w:lang w:val="en-US" w:eastAsia="zh-CN"/>
        </w:rPr>
        <w:t xml:space="preserve">7</w:t>
      </w:r>
      <w:r>
        <w:rPr>
          <w:highlight w:val="none"/>
        </w:rPr>
        <w:t xml:space="preserve">天内，编制施工场地治安管理计划，并制定应对突发治安事件的紧急预案报监理人和发包人。</w:t>
      </w:r>
      <w:r/>
    </w:p>
    <w:p>
      <w:pPr>
        <w:ind w:firstLine="472"/>
        <w:spacing w:line="400" w:lineRule="exact"/>
        <w:rPr>
          <w:b/>
          <w:highlight w:val="none"/>
        </w:rPr>
      </w:pPr>
      <w:r>
        <w:rPr>
          <w:rFonts w:hint="eastAsia"/>
          <w:b/>
          <w:highlight w:val="none"/>
        </w:rPr>
        <w:t xml:space="preserve">9.4环境保护</w:t>
      </w:r>
      <w:r/>
    </w:p>
    <w:p>
      <w:pPr>
        <w:ind w:firstLine="470"/>
        <w:spacing w:line="400" w:lineRule="exact"/>
        <w:rPr>
          <w:highlight w:val="none"/>
        </w:rPr>
      </w:pPr>
      <w:r>
        <w:rPr>
          <w:highlight w:val="none"/>
        </w:rPr>
        <w:t xml:space="preserve">9.4.1 本款具体内容详见《技术标准和要求》一般规定。</w:t>
      </w:r>
      <w:r/>
    </w:p>
    <w:p>
      <w:pPr>
        <w:ind w:firstLine="470"/>
        <w:spacing w:line="400" w:lineRule="exact"/>
        <w:rPr>
          <w:highlight w:val="none"/>
        </w:rPr>
      </w:pPr>
      <w:r>
        <w:rPr>
          <w:highlight w:val="none"/>
        </w:rPr>
        <w:t xml:space="preserve">9.4.2 承包人应建立健全环境保护管理体系，污染物处理及排放符合国家及地方环境保护标准，技术及管理措施到位，施工区须经常</w:t>
      </w:r>
      <w:r>
        <w:rPr>
          <w:rFonts w:hint="eastAsia"/>
          <w:highlight w:val="none"/>
          <w:lang w:val="en-US" w:eastAsia="zh-CN"/>
        </w:rPr>
        <w:t xml:space="preserve">洒</w:t>
      </w:r>
      <w:r>
        <w:rPr>
          <w:highlight w:val="none"/>
        </w:rPr>
        <w:t xml:space="preserve">水，减少粉尘污染，生活区生活垃圾及时处理，施工机械油污处理得当。</w:t>
      </w:r>
      <w:r/>
    </w:p>
    <w:p>
      <w:pPr>
        <w:ind w:firstLine="470"/>
        <w:spacing w:line="400" w:lineRule="exact"/>
        <w:rPr>
          <w:highlight w:val="none"/>
        </w:rPr>
      </w:pPr>
      <w:r>
        <w:rPr>
          <w:rFonts w:hint="eastAsia"/>
          <w:highlight w:val="none"/>
        </w:rPr>
        <w:t xml:space="preserve">9.4.3扬尘费列入工程措施费中。</w:t>
      </w:r>
      <w:r/>
    </w:p>
    <w:p>
      <w:pPr>
        <w:ind w:firstLine="472"/>
        <w:spacing w:line="400" w:lineRule="exact"/>
        <w:rPr>
          <w:b/>
          <w:highlight w:val="none"/>
        </w:rPr>
      </w:pPr>
      <w:r>
        <w:rPr>
          <w:b/>
          <w:highlight w:val="none"/>
        </w:rPr>
        <w:t xml:space="preserve">9.7</w:t>
      </w:r>
      <w:r>
        <w:rPr>
          <w:b/>
          <w:szCs w:val="21"/>
          <w:highlight w:val="none"/>
        </w:rPr>
        <w:t xml:space="preserve">文明工地</w:t>
      </w:r>
      <w:r/>
    </w:p>
    <w:p>
      <w:pPr>
        <w:ind w:firstLine="480"/>
        <w:spacing w:line="360" w:lineRule="exact"/>
        <w:rPr>
          <w:rFonts w:ascii="华文楷体" w:hAnsi="华文楷体" w:eastAsia="华文楷体"/>
          <w:b/>
          <w:sz w:val="28"/>
          <w:szCs w:val="28"/>
          <w:highlight w:val="none"/>
        </w:rPr>
      </w:pPr>
      <w:r>
        <w:rPr>
          <w:szCs w:val="21"/>
          <w:highlight w:val="none"/>
        </w:rPr>
        <w:t xml:space="preserve">9.7.1</w:t>
      </w:r>
      <w:r>
        <w:rPr>
          <w:b/>
          <w:szCs w:val="21"/>
          <w:highlight w:val="none"/>
        </w:rPr>
        <w:t xml:space="preserve">本合同</w:t>
      </w:r>
      <w:r>
        <w:rPr>
          <w:rFonts w:hint="eastAsia"/>
          <w:highlight w:val="none"/>
          <w:lang w:val="en-US" w:eastAsia="zh-CN"/>
        </w:rPr>
        <w:t xml:space="preserve">对</w:t>
      </w:r>
      <w:r>
        <w:rPr>
          <w:b/>
          <w:szCs w:val="21"/>
          <w:highlight w:val="none"/>
        </w:rPr>
        <w:t xml:space="preserve">文明工地的约定：</w:t>
      </w:r>
      <w:r>
        <w:rPr>
          <w:rFonts w:hint="eastAsia"/>
          <w:b/>
          <w:szCs w:val="21"/>
          <w:highlight w:val="none"/>
          <w:u w:val="single"/>
        </w:rPr>
        <w:t xml:space="preserve">无</w:t>
      </w:r>
      <w:r/>
    </w:p>
    <w:p>
      <w:pPr>
        <w:ind w:firstLine="472"/>
        <w:spacing w:line="400" w:lineRule="exact"/>
        <w:rPr>
          <w:b/>
          <w:szCs w:val="21"/>
          <w:highlight w:val="none"/>
        </w:rPr>
      </w:pPr>
      <w:r>
        <w:rPr>
          <w:b/>
          <w:szCs w:val="21"/>
          <w:highlight w:val="none"/>
        </w:rPr>
        <w:t xml:space="preserve">10.1合同进度计划</w:t>
      </w:r>
      <w:r/>
    </w:p>
    <w:p>
      <w:pPr>
        <w:ind w:firstLine="470"/>
        <w:spacing w:line="400" w:lineRule="exact"/>
        <w:rPr>
          <w:szCs w:val="21"/>
          <w:highlight w:val="none"/>
        </w:rPr>
      </w:pPr>
      <w:r>
        <w:rPr>
          <w:szCs w:val="21"/>
          <w:highlight w:val="none"/>
        </w:rPr>
        <w:t xml:space="preserve">承包人须在开工后7天报送详细施工进度计划和施工方案说明，监理人应在7天内予以批复或提出修改意见，以确定合同进度计划，应配合上级主管部门做好年度计划、月计划、旬计划</w:t>
      </w:r>
      <w:r>
        <w:rPr>
          <w:rFonts w:hint="eastAsia"/>
          <w:szCs w:val="21"/>
          <w:highlight w:val="none"/>
          <w:lang w:val="en-US" w:eastAsia="zh-CN"/>
        </w:rPr>
        <w:t xml:space="preserve">等</w:t>
      </w:r>
      <w:r>
        <w:rPr>
          <w:szCs w:val="21"/>
          <w:highlight w:val="none"/>
        </w:rPr>
        <w:t xml:space="preserve">各类进度报表的编报）。</w:t>
      </w:r>
      <w:r/>
    </w:p>
    <w:p>
      <w:pPr>
        <w:ind w:firstLine="470"/>
        <w:spacing w:line="400" w:lineRule="exact"/>
        <w:rPr>
          <w:szCs w:val="21"/>
          <w:highlight w:val="none"/>
        </w:rPr>
      </w:pPr>
      <w:r>
        <w:rPr>
          <w:rFonts w:hint="eastAsia"/>
          <w:szCs w:val="21"/>
          <w:highlight w:val="none"/>
        </w:rPr>
        <w:t xml:space="preserve">10.2合同进度计划的修订</w:t>
      </w:r>
      <w:r/>
    </w:p>
    <w:p>
      <w:pPr>
        <w:ind w:firstLine="470"/>
        <w:spacing w:line="400" w:lineRule="exact"/>
        <w:rPr>
          <w:szCs w:val="21"/>
          <w:highlight w:val="none"/>
        </w:rPr>
      </w:pPr>
      <w:r>
        <w:rPr>
          <w:rFonts w:hint="eastAsia"/>
          <w:szCs w:val="21"/>
          <w:highlight w:val="none"/>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w:t>
      </w:r>
      <w:r/>
    </w:p>
    <w:p>
      <w:pPr>
        <w:ind w:firstLine="470"/>
        <w:spacing w:line="400" w:lineRule="exact"/>
        <w:rPr>
          <w:szCs w:val="21"/>
          <w:highlight w:val="none"/>
        </w:rPr>
      </w:pPr>
      <w:r>
        <w:rPr>
          <w:rFonts w:hint="eastAsia"/>
          <w:szCs w:val="21"/>
          <w:highlight w:val="none"/>
        </w:rPr>
        <w:t xml:space="preserve">本款增加工期的约定：</w:t>
      </w:r>
      <w:r/>
    </w:p>
    <w:p>
      <w:pPr>
        <w:ind w:firstLine="472"/>
        <w:spacing w:line="400" w:lineRule="exact"/>
        <w:rPr>
          <w:b/>
          <w:szCs w:val="21"/>
          <w:highlight w:val="none"/>
        </w:rPr>
      </w:pPr>
      <w:r>
        <w:rPr>
          <w:rFonts w:hint="eastAsia"/>
          <w:b/>
          <w:szCs w:val="21"/>
          <w:highlight w:val="none"/>
        </w:rPr>
        <w:t xml:space="preserve">工程计划</w:t>
      </w:r>
      <w:r>
        <w:rPr>
          <w:rFonts w:hint="eastAsia"/>
          <w:b/>
          <w:szCs w:val="21"/>
          <w:highlight w:val="none"/>
          <w:lang w:eastAsia="zh-CN"/>
        </w:rPr>
        <w:t xml:space="preserve">202</w:t>
      </w:r>
      <w:r>
        <w:rPr>
          <w:rFonts w:hint="eastAsia"/>
          <w:b/>
          <w:szCs w:val="21"/>
          <w:highlight w:val="none"/>
          <w:lang w:val="en-US" w:eastAsia="zh-CN"/>
        </w:rPr>
        <w:t xml:space="preserve">6</w:t>
      </w:r>
      <w:r>
        <w:rPr>
          <w:rFonts w:hint="eastAsia"/>
          <w:b/>
          <w:szCs w:val="21"/>
          <w:highlight w:val="none"/>
          <w:lang w:eastAsia="zh-CN"/>
        </w:rPr>
        <w:t xml:space="preserve">年1月1日</w:t>
      </w:r>
      <w:r>
        <w:rPr>
          <w:rFonts w:hint="eastAsia"/>
          <w:b/>
          <w:szCs w:val="21"/>
          <w:highlight w:val="none"/>
        </w:rPr>
        <w:t xml:space="preserve">开工（具体开工日期以总监理工程师签发</w:t>
      </w:r>
      <w:r>
        <w:rPr>
          <w:rFonts w:hint="eastAsia"/>
          <w:b/>
          <w:szCs w:val="21"/>
          <w:highlight w:val="none"/>
          <w:lang w:val="en-US" w:eastAsia="zh-CN"/>
        </w:rPr>
        <w:t xml:space="preserve">的</w:t>
      </w:r>
      <w:r>
        <w:rPr>
          <w:rFonts w:hint="eastAsia"/>
          <w:b/>
          <w:szCs w:val="21"/>
          <w:highlight w:val="none"/>
        </w:rPr>
        <w:t xml:space="preserve">开工时间为准），</w:t>
      </w:r>
      <w:r>
        <w:rPr>
          <w:rFonts w:hint="eastAsia"/>
          <w:b/>
          <w:szCs w:val="21"/>
          <w:highlight w:val="none"/>
          <w:lang w:eastAsia="zh-CN"/>
        </w:rPr>
        <w:t xml:space="preserve">202</w:t>
      </w:r>
      <w:r>
        <w:rPr>
          <w:rFonts w:hint="eastAsia"/>
          <w:b/>
          <w:szCs w:val="21"/>
          <w:highlight w:val="none"/>
          <w:lang w:val="en-US" w:eastAsia="zh-CN"/>
        </w:rPr>
        <w:t xml:space="preserve">7</w:t>
      </w:r>
      <w:r>
        <w:rPr>
          <w:rFonts w:hint="eastAsia"/>
          <w:b/>
          <w:szCs w:val="21"/>
          <w:highlight w:val="none"/>
          <w:lang w:eastAsia="zh-CN"/>
        </w:rPr>
        <w:t xml:space="preserve">年12月31日</w:t>
      </w:r>
      <w:r>
        <w:rPr>
          <w:rFonts w:hint="eastAsia"/>
          <w:b/>
          <w:szCs w:val="21"/>
          <w:highlight w:val="none"/>
        </w:rPr>
        <w:t xml:space="preserve">前全部完工。缺陷责任期：</w:t>
      </w:r>
      <w:r>
        <w:rPr>
          <w:rFonts w:hint="eastAsia"/>
          <w:b/>
          <w:color w:val="auto"/>
          <w:szCs w:val="21"/>
          <w:highlight w:val="none"/>
          <w:lang w:val="en-US" w:eastAsia="zh-CN"/>
        </w:rPr>
        <w:t xml:space="preserve">6个月</w:t>
      </w:r>
      <w:r>
        <w:rPr>
          <w:rFonts w:hint="eastAsia"/>
          <w:b/>
          <w:szCs w:val="21"/>
          <w:highlight w:val="none"/>
        </w:rPr>
        <w:t xml:space="preserve">。</w:t>
      </w:r>
      <w:r/>
    </w:p>
    <w:p>
      <w:pPr>
        <w:ind w:firstLine="472"/>
        <w:spacing w:line="400" w:lineRule="exact"/>
        <w:rPr>
          <w:b/>
          <w:highlight w:val="none"/>
        </w:rPr>
      </w:pPr>
      <w:r/>
      <w:bookmarkStart w:id="828" w:name="_Toc221951188"/>
      <w:r/>
      <w:bookmarkStart w:id="829" w:name="_Toc222033887"/>
      <w:r/>
      <w:bookmarkStart w:id="830" w:name="_Toc222029536"/>
      <w:r/>
      <w:bookmarkStart w:id="831" w:name="_Toc222031038"/>
      <w:r/>
      <w:bookmarkStart w:id="832" w:name="_Toc222032705"/>
      <w:r/>
      <w:bookmarkStart w:id="833" w:name="_Toc229305394"/>
      <w:r>
        <w:rPr>
          <w:b/>
          <w:highlight w:val="none"/>
        </w:rPr>
        <w:t xml:space="preserve">11.  </w:t>
      </w:r>
      <w:r>
        <w:rPr>
          <w:b/>
          <w:szCs w:val="21"/>
          <w:highlight w:val="none"/>
        </w:rPr>
        <w:t xml:space="preserve">开工和竣工</w:t>
      </w:r>
      <w:bookmarkEnd w:id="828"/>
      <w:r/>
      <w:bookmarkEnd w:id="829"/>
      <w:r/>
      <w:bookmarkEnd w:id="830"/>
      <w:r/>
      <w:bookmarkEnd w:id="831"/>
      <w:r/>
      <w:bookmarkEnd w:id="832"/>
      <w:r/>
      <w:bookmarkEnd w:id="833"/>
      <w:r>
        <w:rPr>
          <w:b/>
          <w:highlight w:val="none"/>
        </w:rPr>
        <w:t xml:space="preserve">（完工）</w:t>
      </w:r>
      <w:r/>
    </w:p>
    <w:p>
      <w:pPr>
        <w:ind w:firstLine="472"/>
        <w:spacing w:line="400" w:lineRule="exact"/>
        <w:rPr>
          <w:b/>
          <w:highlight w:val="none"/>
        </w:rPr>
      </w:pPr>
      <w:r/>
      <w:bookmarkStart w:id="834" w:name="_Toc221951189"/>
      <w:r>
        <w:rPr>
          <w:b/>
          <w:highlight w:val="none"/>
        </w:rPr>
        <w:t xml:space="preserve">11.4  </w:t>
      </w:r>
      <w:r>
        <w:rPr>
          <w:b/>
          <w:szCs w:val="21"/>
          <w:highlight w:val="none"/>
        </w:rPr>
        <w:t xml:space="preserve">异常恶劣的气候条件</w:t>
      </w:r>
      <w:bookmarkEnd w:id="834"/>
      <w:r>
        <w:rPr>
          <w:b/>
          <w:highlight w:val="none"/>
        </w:rPr>
        <w:t xml:space="preserve"> </w:t>
      </w:r>
      <w:r/>
    </w:p>
    <w:p>
      <w:pPr>
        <w:ind w:firstLine="470"/>
        <w:spacing w:line="400" w:lineRule="exact"/>
        <w:rPr>
          <w:szCs w:val="21"/>
          <w:highlight w:val="none"/>
        </w:rPr>
      </w:pPr>
      <w:r/>
      <w:bookmarkStart w:id="835" w:name="_Toc221951191"/>
      <w:r>
        <w:rPr>
          <w:szCs w:val="21"/>
          <w:highlight w:val="none"/>
        </w:rPr>
        <w:t xml:space="preserve">11.4.3本合同工程界定异常恶劣气候条件的范围为：</w:t>
      </w:r>
      <w:bookmarkEnd w:id="835"/>
      <w:r/>
      <w:r/>
    </w:p>
    <w:p>
      <w:pPr>
        <w:ind w:firstLine="470"/>
        <w:spacing w:line="400" w:lineRule="exact"/>
        <w:rPr>
          <w:szCs w:val="21"/>
          <w:highlight w:val="none"/>
          <w:u w:val="single"/>
        </w:rPr>
      </w:pPr>
      <w:r>
        <w:rPr>
          <w:szCs w:val="21"/>
          <w:highlight w:val="none"/>
          <w:u w:val="single"/>
        </w:rPr>
        <w:t xml:space="preserve">（1）日降雨量大于 100  mm的雨日超过 3 天；</w:t>
      </w:r>
      <w:r/>
    </w:p>
    <w:p>
      <w:pPr>
        <w:ind w:firstLine="470"/>
        <w:spacing w:line="400" w:lineRule="exact"/>
        <w:rPr>
          <w:szCs w:val="21"/>
          <w:highlight w:val="none"/>
          <w:u w:val="single"/>
        </w:rPr>
      </w:pPr>
      <w:r>
        <w:rPr>
          <w:szCs w:val="21"/>
          <w:highlight w:val="none"/>
          <w:u w:val="single"/>
        </w:rPr>
        <w:t xml:space="preserve">（2）10级及以上台风经过本工程引起的灾害；</w:t>
      </w:r>
      <w:r/>
    </w:p>
    <w:p>
      <w:pPr>
        <w:ind w:firstLine="470"/>
        <w:spacing w:line="400" w:lineRule="exact"/>
        <w:rPr>
          <w:szCs w:val="21"/>
          <w:highlight w:val="none"/>
          <w:u w:val="single"/>
        </w:rPr>
      </w:pPr>
      <w:r>
        <w:rPr>
          <w:szCs w:val="21"/>
          <w:highlight w:val="none"/>
          <w:u w:val="single"/>
        </w:rPr>
        <w:t xml:space="preserve">（3）日气温超过   35    ℃的高温</w:t>
      </w:r>
      <w:r>
        <w:rPr>
          <w:rFonts w:hint="eastAsia"/>
          <w:szCs w:val="21"/>
          <w:highlight w:val="none"/>
          <w:u w:val="single"/>
          <w:lang w:val="en-US" w:eastAsia="zh-CN"/>
        </w:rPr>
        <w:t xml:space="preserve">天数</w:t>
      </w:r>
      <w:r>
        <w:rPr>
          <w:szCs w:val="21"/>
          <w:highlight w:val="none"/>
          <w:u w:val="single"/>
        </w:rPr>
        <w:t xml:space="preserve">大于   10   天；</w:t>
      </w:r>
      <w:r/>
    </w:p>
    <w:p>
      <w:pPr>
        <w:ind w:firstLine="470"/>
        <w:spacing w:line="400" w:lineRule="exact"/>
        <w:rPr>
          <w:szCs w:val="21"/>
          <w:highlight w:val="none"/>
          <w:u w:val="single"/>
        </w:rPr>
      </w:pPr>
      <w:r>
        <w:rPr>
          <w:szCs w:val="21"/>
          <w:highlight w:val="none"/>
          <w:u w:val="single"/>
        </w:rPr>
        <w:t xml:space="preserve">（4）日气温低于  -8     ℃的严寒</w:t>
      </w:r>
      <w:r>
        <w:rPr>
          <w:rFonts w:hint="eastAsia"/>
          <w:szCs w:val="21"/>
          <w:highlight w:val="none"/>
          <w:u w:val="single"/>
          <w:lang w:val="en-US" w:eastAsia="zh-CN"/>
        </w:rPr>
        <w:t xml:space="preserve">天数</w:t>
      </w:r>
      <w:r>
        <w:rPr>
          <w:szCs w:val="21"/>
          <w:highlight w:val="none"/>
          <w:u w:val="single"/>
        </w:rPr>
        <w:t xml:space="preserve">大于   10   天；</w:t>
      </w:r>
      <w:r/>
    </w:p>
    <w:p>
      <w:pPr>
        <w:ind w:firstLine="470"/>
        <w:spacing w:line="400" w:lineRule="exact"/>
        <w:rPr>
          <w:szCs w:val="21"/>
          <w:highlight w:val="none"/>
          <w:u w:val="single"/>
        </w:rPr>
      </w:pPr>
      <w:r>
        <w:rPr>
          <w:szCs w:val="21"/>
          <w:highlight w:val="none"/>
          <w:u w:val="single"/>
        </w:rPr>
        <w:t xml:space="preserve">（5）造成工程损坏的冰雹和大雪</w:t>
      </w:r>
      <w:r>
        <w:rPr>
          <w:rFonts w:hint="eastAsia"/>
          <w:szCs w:val="21"/>
          <w:highlight w:val="none"/>
          <w:u w:val="single"/>
          <w:lang w:val="en-US" w:eastAsia="zh-CN"/>
        </w:rPr>
        <w:t xml:space="preserve">等</w:t>
      </w:r>
      <w:r>
        <w:rPr>
          <w:szCs w:val="21"/>
          <w:highlight w:val="none"/>
          <w:u w:val="single"/>
        </w:rPr>
        <w:t xml:space="preserve">灾害： </w:t>
      </w:r>
      <w:r/>
    </w:p>
    <w:p>
      <w:pPr>
        <w:ind w:firstLine="470"/>
        <w:spacing w:line="400" w:lineRule="exact"/>
        <w:rPr>
          <w:szCs w:val="21"/>
          <w:highlight w:val="none"/>
          <w:u w:val="single"/>
        </w:rPr>
      </w:pPr>
      <w:r>
        <w:rPr>
          <w:szCs w:val="21"/>
          <w:highlight w:val="none"/>
          <w:u w:val="single"/>
        </w:rPr>
        <w:t xml:space="preserve">（6）其</w:t>
      </w:r>
      <w:r>
        <w:rPr>
          <w:rFonts w:hint="eastAsia"/>
          <w:szCs w:val="21"/>
          <w:highlight w:val="none"/>
          <w:u w:val="single"/>
          <w:lang w:val="en-US" w:eastAsia="zh-CN"/>
        </w:rPr>
        <w:t xml:space="preserve">他</w:t>
      </w:r>
      <w:r>
        <w:rPr>
          <w:szCs w:val="21"/>
          <w:highlight w:val="none"/>
          <w:u w:val="single"/>
        </w:rPr>
        <w:t xml:space="preserve">异常恶劣气候灾害。</w:t>
      </w:r>
      <w:r/>
    </w:p>
    <w:p>
      <w:pPr>
        <w:ind w:firstLine="472"/>
        <w:spacing w:line="400" w:lineRule="exact"/>
        <w:rPr>
          <w:b/>
          <w:highlight w:val="none"/>
        </w:rPr>
      </w:pPr>
      <w:r/>
      <w:bookmarkStart w:id="836" w:name="_Toc221951198"/>
      <w:r>
        <w:rPr>
          <w:b/>
          <w:highlight w:val="none"/>
        </w:rPr>
        <w:t xml:space="preserve">11.5  </w:t>
      </w:r>
      <w:r>
        <w:rPr>
          <w:b/>
          <w:szCs w:val="21"/>
          <w:highlight w:val="none"/>
        </w:rPr>
        <w:t xml:space="preserve">承包人工期延误</w:t>
      </w:r>
      <w:bookmarkEnd w:id="836"/>
      <w:r/>
      <w:r/>
    </w:p>
    <w:p>
      <w:pPr>
        <w:ind w:firstLine="470"/>
        <w:spacing w:line="400" w:lineRule="exact"/>
        <w:rPr>
          <w:highlight w:val="none"/>
        </w:rPr>
      </w:pPr>
      <w:r/>
      <w:bookmarkStart w:id="837" w:name="_Toc221951200"/>
      <w:r>
        <w:rPr>
          <w:highlight w:val="none"/>
        </w:rPr>
        <w:t xml:space="preserve">11.5</w:t>
      </w:r>
      <w:r>
        <w:rPr>
          <w:rFonts w:hint="eastAsia"/>
          <w:highlight w:val="none"/>
        </w:rPr>
        <w:t xml:space="preserve">.1</w:t>
      </w:r>
      <w:r>
        <w:rPr>
          <w:highlight w:val="none"/>
        </w:rPr>
        <w:t xml:space="preserve">  </w:t>
      </w:r>
      <w:r>
        <w:rPr>
          <w:szCs w:val="21"/>
          <w:highlight w:val="none"/>
        </w:rPr>
        <w:t xml:space="preserve">承包人工期延误</w:t>
      </w:r>
      <w:r/>
    </w:p>
    <w:p>
      <w:pPr>
        <w:ind w:firstLine="470"/>
        <w:spacing w:line="400" w:lineRule="exact"/>
        <w:rPr>
          <w:bCs/>
          <w:szCs w:val="21"/>
          <w:highlight w:val="none"/>
        </w:rPr>
      </w:pPr>
      <w:r>
        <w:rPr>
          <w:bCs/>
          <w:szCs w:val="21"/>
          <w:highlight w:val="none"/>
        </w:rPr>
        <w:t xml:space="preserve">（1）</w:t>
      </w:r>
      <w:r>
        <w:rPr>
          <w:szCs w:val="21"/>
          <w:highlight w:val="none"/>
        </w:rPr>
        <w:t xml:space="preserve">逾期完工违约金表</w:t>
      </w:r>
      <w:r>
        <w:rPr>
          <w:bCs/>
          <w:szCs w:val="21"/>
          <w:highlight w:val="none"/>
        </w:rPr>
        <w:t xml:space="preserve">（</w:t>
      </w:r>
      <w:r>
        <w:rPr>
          <w:rFonts w:eastAsia="楷体_GB2312"/>
          <w:bCs/>
          <w:szCs w:val="21"/>
          <w:highlight w:val="none"/>
        </w:rPr>
        <w:t xml:space="preserve">参考格式</w:t>
      </w:r>
      <w:r>
        <w:rPr>
          <w:bCs/>
          <w:szCs w:val="21"/>
          <w:highlight w:val="none"/>
        </w:rPr>
        <w:t xml:space="preserve">）</w:t>
      </w:r>
      <w:bookmarkEnd w:id="837"/>
      <w:r/>
      <w:r/>
    </w:p>
    <w:tbl>
      <w:tblPr>
        <w:tblStyle w:val="1152"/>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2"/>
        <w:gridCol w:w="3633"/>
        <w:gridCol w:w="2444"/>
        <w:gridCol w:w="2134"/>
      </w:tblGrid>
      <w:tr>
        <w:trPr/>
        <w:tc>
          <w:tcPr>
            <w:shd w:val="clear" w:color="auto" w:fill="auto"/>
            <w:tcBorders>
              <w:top w:val="single" w:color="auto" w:sz="12" w:space="0"/>
              <w:left w:val="single" w:color="auto" w:sz="12" w:space="0"/>
              <w:bottom w:val="single" w:color="auto" w:sz="4" w:space="0"/>
              <w:right w:val="single" w:color="auto" w:sz="4" w:space="0"/>
            </w:tcBorders>
            <w:tcW w:w="495" w:type="pct"/>
            <w:vAlign w:val="center"/>
            <w:textDirection w:val="lrTb"/>
            <w:noWrap w:val="false"/>
          </w:tcPr>
          <w:p>
            <w:pPr>
              <w:ind w:left="0" w:firstLine="0"/>
              <w:jc w:val="center"/>
              <w:rPr>
                <w:highlight w:val="none"/>
              </w:rPr>
            </w:pPr>
            <w:r/>
            <w:bookmarkStart w:id="838" w:name="_Toc221951201"/>
            <w:r>
              <w:rPr>
                <w:highlight w:val="none"/>
              </w:rPr>
              <w:t xml:space="preserve">序号</w:t>
            </w:r>
            <w:bookmarkEnd w:id="838"/>
            <w:r/>
            <w:r/>
          </w:p>
        </w:tc>
        <w:tc>
          <w:tcPr>
            <w:shd w:val="clear" w:color="auto" w:fill="auto"/>
            <w:tcBorders>
              <w:top w:val="single" w:color="auto" w:sz="12" w:space="0"/>
              <w:left w:val="single" w:color="auto" w:sz="4" w:space="0"/>
              <w:bottom w:val="single" w:color="auto" w:sz="4" w:space="0"/>
              <w:right w:val="single" w:color="auto" w:sz="4" w:space="0"/>
            </w:tcBorders>
            <w:tcW w:w="1992" w:type="pct"/>
            <w:vAlign w:val="center"/>
            <w:textDirection w:val="lrTb"/>
            <w:noWrap w:val="false"/>
          </w:tcPr>
          <w:p>
            <w:pPr>
              <w:ind w:left="0" w:firstLine="0"/>
              <w:jc w:val="center"/>
              <w:rPr>
                <w:highlight w:val="none"/>
              </w:rPr>
            </w:pPr>
            <w:r/>
            <w:bookmarkStart w:id="839" w:name="_Toc221951202"/>
            <w:r>
              <w:rPr>
                <w:highlight w:val="none"/>
              </w:rPr>
              <w:t xml:space="preserve">项目及其说明</w:t>
            </w:r>
            <w:bookmarkEnd w:id="839"/>
            <w:r/>
            <w:r/>
          </w:p>
        </w:tc>
        <w:tc>
          <w:tcPr>
            <w:shd w:val="clear" w:color="auto" w:fill="auto"/>
            <w:tcBorders>
              <w:top w:val="single" w:color="auto" w:sz="12" w:space="0"/>
              <w:left w:val="single" w:color="auto" w:sz="4" w:space="0"/>
              <w:bottom w:val="single" w:color="auto" w:sz="4" w:space="0"/>
              <w:right w:val="single" w:color="auto" w:sz="4" w:space="0"/>
            </w:tcBorders>
            <w:tcW w:w="1340" w:type="pct"/>
            <w:vAlign w:val="center"/>
            <w:textDirection w:val="lrTb"/>
            <w:noWrap w:val="false"/>
          </w:tcPr>
          <w:p>
            <w:pPr>
              <w:ind w:left="0" w:firstLine="0"/>
              <w:jc w:val="center"/>
              <w:rPr>
                <w:highlight w:val="none"/>
              </w:rPr>
            </w:pPr>
            <w:r/>
            <w:bookmarkStart w:id="840" w:name="_Toc221951203"/>
            <w:r>
              <w:rPr>
                <w:highlight w:val="none"/>
              </w:rPr>
              <w:t xml:space="preserve">要求</w:t>
            </w:r>
            <w:bookmarkEnd w:id="840"/>
            <w:r>
              <w:rPr>
                <w:highlight w:val="none"/>
              </w:rPr>
              <w:t xml:space="preserve">完工日期</w:t>
            </w:r>
            <w:r/>
          </w:p>
        </w:tc>
        <w:tc>
          <w:tcPr>
            <w:shd w:val="clear" w:color="auto" w:fill="auto"/>
            <w:tcBorders>
              <w:top w:val="single" w:color="auto" w:sz="12" w:space="0"/>
              <w:left w:val="single" w:color="auto" w:sz="4" w:space="0"/>
              <w:bottom w:val="single" w:color="auto" w:sz="4" w:space="0"/>
              <w:right w:val="single" w:color="auto" w:sz="12" w:space="0"/>
            </w:tcBorders>
            <w:tcW w:w="1170" w:type="pct"/>
            <w:vAlign w:val="center"/>
            <w:textDirection w:val="lrTb"/>
            <w:noWrap w:val="false"/>
          </w:tcPr>
          <w:p>
            <w:pPr>
              <w:ind w:left="0" w:firstLine="0"/>
              <w:jc w:val="center"/>
              <w:rPr>
                <w:highlight w:val="none"/>
              </w:rPr>
            </w:pPr>
            <w:r/>
            <w:bookmarkStart w:id="841" w:name="_Toc221951204"/>
            <w:r>
              <w:rPr>
                <w:highlight w:val="none"/>
              </w:rPr>
              <w:t xml:space="preserve">违约金（元/天）</w:t>
            </w:r>
            <w:bookmarkEnd w:id="841"/>
            <w:r/>
            <w:r/>
          </w:p>
        </w:tc>
      </w:tr>
      <w:tr>
        <w:trPr>
          <w:trHeight w:val="399"/>
        </w:trPr>
        <w:tc>
          <w:tcPr>
            <w:shd w:val="clear" w:color="auto" w:fill="auto"/>
            <w:tcBorders>
              <w:top w:val="single" w:color="auto" w:sz="4" w:space="0"/>
              <w:left w:val="single" w:color="auto" w:sz="12" w:space="0"/>
              <w:bottom w:val="single" w:color="auto" w:sz="4" w:space="0"/>
              <w:right w:val="single" w:color="auto" w:sz="4" w:space="0"/>
            </w:tcBorders>
            <w:tcW w:w="495" w:type="pct"/>
            <w:vAlign w:val="center"/>
            <w:textDirection w:val="lrTb"/>
            <w:noWrap w:val="false"/>
          </w:tcPr>
          <w:p>
            <w:pPr>
              <w:ind w:left="0" w:firstLine="0"/>
              <w:jc w:val="center"/>
              <w:rPr>
                <w:highlight w:val="none"/>
                <w:lang w:val="en-US" w:eastAsia="zh-CN"/>
              </w:rPr>
            </w:pPr>
            <w:r>
              <w:rPr>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92" w:type="pct"/>
            <w:vAlign w:val="center"/>
            <w:textDirection w:val="lrTb"/>
            <w:noWrap w:val="false"/>
          </w:tcPr>
          <w:p>
            <w:pPr>
              <w:ind w:left="0" w:firstLine="0"/>
              <w:jc w:val="center"/>
              <w:rPr>
                <w:highlight w:val="none"/>
                <w:lang w:val="en-US" w:eastAsia="zh-CN"/>
              </w:rPr>
            </w:pPr>
            <w:r>
              <w:rPr>
                <w:highlight w:val="none"/>
                <w:lang w:val="en-US" w:eastAsia="zh-CN"/>
              </w:rPr>
              <w:t xml:space="preserve">投标人进场</w:t>
            </w:r>
            <w:r/>
          </w:p>
        </w:tc>
        <w:tc>
          <w:tcPr>
            <w:shd w:val="clear" w:color="auto" w:fill="auto"/>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ind w:left="0" w:firstLine="0"/>
              <w:jc w:val="center"/>
              <w:rPr>
                <w:highlight w:val="none"/>
                <w:lang w:val="en-US" w:eastAsia="zh-CN"/>
              </w:rPr>
            </w:pPr>
            <w:r>
              <w:rPr>
                <w:highlight w:val="none"/>
                <w:lang w:val="en-US" w:eastAsia="zh-CN"/>
              </w:rPr>
              <w:t xml:space="preserve">监理人通知后7天</w:t>
            </w:r>
            <w:r/>
          </w:p>
        </w:tc>
        <w:tc>
          <w:tcPr>
            <w:shd w:val="clear" w:color="auto" w:fill="auto"/>
            <w:tcBorders>
              <w:top w:val="single" w:color="auto" w:sz="4" w:space="0"/>
              <w:left w:val="single" w:color="auto" w:sz="4" w:space="0"/>
              <w:bottom w:val="single" w:color="auto" w:sz="4" w:space="0"/>
              <w:right w:val="single" w:color="auto" w:sz="12" w:space="0"/>
            </w:tcBorders>
            <w:tcW w:w="1170" w:type="pct"/>
            <w:vAlign w:val="center"/>
            <w:textDirection w:val="lrTb"/>
            <w:noWrap w:val="false"/>
          </w:tcPr>
          <w:p>
            <w:pPr>
              <w:ind w:left="0" w:firstLine="0"/>
              <w:jc w:val="center"/>
              <w:rPr>
                <w:highlight w:val="none"/>
                <w:lang w:val="en-US" w:eastAsia="zh-CN"/>
              </w:rPr>
            </w:pPr>
            <w:r>
              <w:rPr>
                <w:highlight w:val="none"/>
                <w:lang w:val="en-US" w:eastAsia="zh-CN"/>
              </w:rPr>
              <w:t xml:space="preserve">2000</w:t>
            </w:r>
            <w:r/>
          </w:p>
        </w:tc>
      </w:tr>
      <w:tr>
        <w:trPr>
          <w:trHeight w:val="284"/>
        </w:trPr>
        <w:tc>
          <w:tcPr>
            <w:shd w:val="clear" w:color="auto" w:fill="auto"/>
            <w:tcBorders>
              <w:top w:val="single" w:color="auto" w:sz="4" w:space="0"/>
              <w:left w:val="single" w:color="auto" w:sz="12" w:space="0"/>
              <w:bottom w:val="single" w:color="auto" w:sz="4" w:space="0"/>
              <w:right w:val="single" w:color="auto" w:sz="4" w:space="0"/>
            </w:tcBorders>
            <w:tcW w:w="495" w:type="pct"/>
            <w:vAlign w:val="center"/>
            <w:textDirection w:val="lrTb"/>
            <w:noWrap w:val="false"/>
          </w:tcPr>
          <w:p>
            <w:pPr>
              <w:ind w:left="0" w:firstLine="0"/>
              <w:jc w:val="center"/>
              <w:rPr>
                <w:highlight w:val="none"/>
                <w:lang w:val="en-US" w:eastAsia="zh-CN"/>
              </w:rPr>
            </w:pPr>
            <w:r>
              <w:rPr>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92" w:type="pct"/>
            <w:vAlign w:val="center"/>
            <w:textDirection w:val="lrTb"/>
            <w:noWrap w:val="false"/>
          </w:tcPr>
          <w:p>
            <w:pPr>
              <w:ind w:left="0" w:firstLine="0"/>
              <w:jc w:val="center"/>
              <w:rPr>
                <w:highlight w:val="none"/>
              </w:rPr>
            </w:pPr>
            <w:r>
              <w:rPr>
                <w:highlight w:val="none"/>
              </w:rPr>
              <w:t xml:space="preserve">具备合同工程完工</w:t>
            </w:r>
            <w:r>
              <w:rPr>
                <w:rFonts w:hint="eastAsia"/>
                <w:highlight w:val="none"/>
              </w:rPr>
              <w:t xml:space="preserve">（交工）</w:t>
            </w:r>
            <w:r>
              <w:rPr>
                <w:highlight w:val="none"/>
              </w:rPr>
              <w:t xml:space="preserve">验收条件</w:t>
            </w:r>
            <w:r/>
          </w:p>
        </w:tc>
        <w:tc>
          <w:tcPr>
            <w:shd w:val="clear" w:color="auto" w:fill="auto"/>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ind w:left="0" w:firstLine="0"/>
              <w:jc w:val="center"/>
              <w:rPr>
                <w:rFonts w:hint="default"/>
                <w:highlight w:val="none"/>
                <w:lang w:val="en-US"/>
              </w:rPr>
            </w:pPr>
            <w:r>
              <w:rPr>
                <w:rFonts w:hint="eastAsia"/>
                <w:highlight w:val="none"/>
                <w:lang w:eastAsia="zh-CN"/>
              </w:rPr>
              <w:t xml:space="preserve">202</w:t>
            </w:r>
            <w:r>
              <w:rPr>
                <w:rFonts w:hint="eastAsia"/>
                <w:highlight w:val="none"/>
                <w:lang w:val="en-US" w:eastAsia="zh-CN"/>
              </w:rPr>
              <w:t xml:space="preserve">7</w:t>
            </w:r>
            <w:r>
              <w:rPr>
                <w:rFonts w:hint="eastAsia"/>
                <w:highlight w:val="none"/>
                <w:lang w:eastAsia="zh-CN"/>
              </w:rPr>
              <w:t xml:space="preserve">年12月31日</w:t>
            </w:r>
            <w:r/>
          </w:p>
        </w:tc>
        <w:tc>
          <w:tcPr>
            <w:shd w:val="clear" w:color="auto" w:fill="auto"/>
            <w:tcBorders>
              <w:top w:val="single" w:color="auto" w:sz="4" w:space="0"/>
              <w:left w:val="single" w:color="auto" w:sz="4" w:space="0"/>
              <w:bottom w:val="single" w:color="auto" w:sz="4" w:space="0"/>
              <w:right w:val="single" w:color="auto" w:sz="12" w:space="0"/>
            </w:tcBorders>
            <w:tcW w:w="1170" w:type="pct"/>
            <w:vAlign w:val="center"/>
            <w:textDirection w:val="lrTb"/>
            <w:noWrap w:val="false"/>
          </w:tcPr>
          <w:p>
            <w:pPr>
              <w:ind w:left="0" w:firstLine="0"/>
              <w:jc w:val="center"/>
              <w:rPr>
                <w:highlight w:val="none"/>
              </w:rPr>
            </w:pPr>
            <w:r>
              <w:rPr>
                <w:rFonts w:hint="eastAsia"/>
                <w:highlight w:val="none"/>
              </w:rPr>
              <w:t xml:space="preserve">5000</w:t>
            </w:r>
            <w:r/>
          </w:p>
        </w:tc>
      </w:tr>
      <w:tr>
        <w:trPr>
          <w:trHeight w:val="284"/>
        </w:trPr>
        <w:tc>
          <w:tcPr>
            <w:shd w:val="clear" w:color="auto" w:fill="auto"/>
            <w:tcBorders>
              <w:top w:val="single" w:color="auto" w:sz="4" w:space="0"/>
              <w:left w:val="single" w:color="auto" w:sz="12" w:space="0"/>
              <w:bottom w:val="single" w:color="auto" w:sz="4" w:space="0"/>
              <w:right w:val="single" w:color="auto" w:sz="4" w:space="0"/>
            </w:tcBorders>
            <w:tcW w:w="495" w:type="pct"/>
            <w:vAlign w:val="center"/>
            <w:textDirection w:val="lrTb"/>
            <w:noWrap w:val="false"/>
          </w:tcPr>
          <w:p>
            <w:pPr>
              <w:rPr>
                <w:highlight w:val="none"/>
                <w:lang w:val="en-US" w:eastAsia="zh-CN"/>
              </w:rPr>
            </w:pPr>
            <w:r>
              <w:rPr>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992" w:type="pct"/>
            <w:vAlign w:val="center"/>
            <w:textDirection w:val="lrTb"/>
            <w:noWrap w:val="false"/>
          </w:tcPr>
          <w:p>
            <w:pPr>
              <w:rPr>
                <w:highlight w:val="none"/>
              </w:rPr>
            </w:pP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rPr>
                <w:highlight w:val="none"/>
              </w:rPr>
            </w:pPr>
            <w:r>
              <w:rPr>
                <w:highlight w:val="none"/>
              </w:rPr>
            </w:r>
            <w:r/>
          </w:p>
        </w:tc>
        <w:tc>
          <w:tcPr>
            <w:shd w:val="clear" w:color="auto" w:fill="auto"/>
            <w:tcBorders>
              <w:top w:val="single" w:color="auto" w:sz="4" w:space="0"/>
              <w:left w:val="single" w:color="auto" w:sz="4" w:space="0"/>
              <w:bottom w:val="single" w:color="auto" w:sz="4" w:space="0"/>
              <w:right w:val="single" w:color="auto" w:sz="12" w:space="0"/>
            </w:tcBorders>
            <w:tcW w:w="1170" w:type="pct"/>
            <w:vAlign w:val="center"/>
            <w:textDirection w:val="lrTb"/>
            <w:noWrap w:val="false"/>
          </w:tcPr>
          <w:p>
            <w:pPr>
              <w:rPr>
                <w:highlight w:val="none"/>
              </w:rPr>
            </w:pPr>
            <w:r>
              <w:rPr>
                <w:highlight w:val="none"/>
              </w:rPr>
            </w:r>
            <w:r/>
          </w:p>
        </w:tc>
      </w:tr>
    </w:tbl>
    <w:p>
      <w:pPr>
        <w:ind w:firstLine="470"/>
        <w:spacing w:line="400" w:lineRule="exact"/>
        <w:rPr>
          <w:szCs w:val="21"/>
          <w:highlight w:val="none"/>
        </w:rPr>
      </w:pPr>
      <w:r/>
      <w:bookmarkStart w:id="842" w:name="_Toc221951205"/>
      <w:r>
        <w:rPr>
          <w:szCs w:val="21"/>
          <w:highlight w:val="none"/>
        </w:rPr>
        <w:t xml:space="preserve">（2）全部逾期完工违约金的总限额为（</w:t>
      </w:r>
      <w:r>
        <w:rPr>
          <w:rFonts w:eastAsia="楷体_GB2312"/>
          <w:szCs w:val="21"/>
          <w:highlight w:val="none"/>
          <w:u w:val="single"/>
        </w:rPr>
        <w:t xml:space="preserve">不超过签约合同价的</w:t>
      </w:r>
      <w:r>
        <w:rPr>
          <w:rFonts w:hint="eastAsia" w:eastAsia="楷体_GB2312"/>
          <w:szCs w:val="21"/>
          <w:highlight w:val="none"/>
          <w:u w:val="single"/>
        </w:rPr>
        <w:t xml:space="preserve">5</w:t>
      </w:r>
      <w:r>
        <w:rPr>
          <w:rFonts w:eastAsia="楷体_GB2312"/>
          <w:szCs w:val="21"/>
          <w:highlight w:val="none"/>
          <w:u w:val="single"/>
        </w:rPr>
        <w:t xml:space="preserve"> %） 。</w:t>
      </w:r>
      <w:bookmarkEnd w:id="842"/>
      <w:r/>
      <w:r/>
    </w:p>
    <w:p>
      <w:pPr>
        <w:ind w:firstLine="470"/>
        <w:spacing w:line="400" w:lineRule="exact"/>
        <w:rPr>
          <w:szCs w:val="21"/>
          <w:highlight w:val="none"/>
        </w:rPr>
      </w:pPr>
      <w:r>
        <w:rPr>
          <w:rFonts w:hint="eastAsia"/>
          <w:szCs w:val="21"/>
          <w:highlight w:val="none"/>
        </w:rPr>
        <w:t xml:space="preserve">11.5.2由于恶劣天气或发包人认为是承包人无法控制的原因造成工期延误，承包人应及时履行相关报批手续，延长工期。</w:t>
      </w:r>
      <w:r/>
    </w:p>
    <w:p>
      <w:pPr>
        <w:ind w:firstLine="472"/>
        <w:spacing w:line="400" w:lineRule="exact"/>
        <w:rPr>
          <w:b/>
          <w:highlight w:val="none"/>
        </w:rPr>
      </w:pPr>
      <w:r>
        <w:rPr>
          <w:b/>
          <w:highlight w:val="none"/>
        </w:rPr>
        <w:t xml:space="preserve">11.6  </w:t>
      </w:r>
      <w:r>
        <w:rPr>
          <w:b/>
          <w:szCs w:val="21"/>
          <w:highlight w:val="none"/>
        </w:rPr>
        <w:t xml:space="preserve">工期提前</w:t>
      </w:r>
      <w:r/>
    </w:p>
    <w:p>
      <w:pPr>
        <w:ind w:firstLine="470"/>
        <w:spacing w:line="400" w:lineRule="exact"/>
        <w:rPr>
          <w:szCs w:val="21"/>
          <w:highlight w:val="none"/>
        </w:rPr>
      </w:pPr>
      <w:r>
        <w:rPr>
          <w:szCs w:val="21"/>
          <w:highlight w:val="none"/>
        </w:rPr>
        <w:t xml:space="preserve">工期提前的奖金约定：   /</w:t>
      </w:r>
      <w:r>
        <w:rPr>
          <w:szCs w:val="21"/>
          <w:highlight w:val="none"/>
          <w:u w:val="single"/>
        </w:rPr>
        <w:t xml:space="preserve">  </w:t>
      </w:r>
      <w:r>
        <w:rPr>
          <w:szCs w:val="21"/>
          <w:highlight w:val="none"/>
        </w:rPr>
        <w:t xml:space="preserve"> 。</w:t>
      </w:r>
      <w:r/>
    </w:p>
    <w:p>
      <w:pPr>
        <w:ind w:firstLine="472"/>
        <w:spacing w:line="400" w:lineRule="exact"/>
        <w:rPr>
          <w:b/>
          <w:highlight w:val="none"/>
        </w:rPr>
      </w:pPr>
      <w:r/>
      <w:bookmarkStart w:id="843" w:name="_Toc222031039"/>
      <w:r/>
      <w:bookmarkStart w:id="844" w:name="_Toc222032706"/>
      <w:r/>
      <w:bookmarkStart w:id="845" w:name="_Toc229305395"/>
      <w:r/>
      <w:bookmarkStart w:id="846" w:name="_Toc222029537"/>
      <w:r/>
      <w:bookmarkStart w:id="847" w:name="_Toc222033888"/>
      <w:r/>
      <w:bookmarkStart w:id="848" w:name="_Toc221951206"/>
      <w:r>
        <w:rPr>
          <w:b/>
          <w:highlight w:val="none"/>
        </w:rPr>
        <w:t xml:space="preserve">12.  </w:t>
      </w:r>
      <w:r>
        <w:rPr>
          <w:b/>
          <w:szCs w:val="21"/>
          <w:highlight w:val="none"/>
        </w:rPr>
        <w:t xml:space="preserve">暂停施工</w:t>
      </w:r>
      <w:bookmarkEnd w:id="843"/>
      <w:r/>
      <w:bookmarkEnd w:id="844"/>
      <w:r/>
      <w:bookmarkEnd w:id="845"/>
      <w:r/>
      <w:bookmarkEnd w:id="846"/>
      <w:r/>
      <w:bookmarkEnd w:id="847"/>
      <w:r/>
      <w:bookmarkEnd w:id="848"/>
      <w:r/>
      <w:r/>
    </w:p>
    <w:p>
      <w:pPr>
        <w:ind w:firstLine="472"/>
        <w:spacing w:line="400" w:lineRule="exact"/>
        <w:rPr>
          <w:b/>
          <w:highlight w:val="none"/>
        </w:rPr>
      </w:pPr>
      <w:r/>
      <w:bookmarkStart w:id="849" w:name="_Toc221951207"/>
      <w:r>
        <w:rPr>
          <w:b/>
          <w:highlight w:val="none"/>
        </w:rPr>
        <w:t xml:space="preserve">12.1  </w:t>
      </w:r>
      <w:r>
        <w:rPr>
          <w:b/>
          <w:szCs w:val="21"/>
          <w:highlight w:val="none"/>
        </w:rPr>
        <w:t xml:space="preserve">承包人暂停施工的责任</w:t>
      </w:r>
      <w:bookmarkEnd w:id="849"/>
      <w:r/>
      <w:r/>
    </w:p>
    <w:p>
      <w:pPr>
        <w:ind w:firstLine="470"/>
        <w:spacing w:line="400" w:lineRule="exact"/>
        <w:rPr>
          <w:szCs w:val="21"/>
          <w:highlight w:val="none"/>
        </w:rPr>
      </w:pPr>
      <w:r/>
      <w:bookmarkStart w:id="850" w:name="_Toc221951209"/>
      <w:r>
        <w:rPr>
          <w:szCs w:val="21"/>
          <w:highlight w:val="none"/>
        </w:rPr>
        <w:t xml:space="preserve">（5） 承包人承担暂停施工责任的其他情形：</w:t>
      </w:r>
      <w:bookmarkEnd w:id="850"/>
      <w:r/>
      <w:r/>
    </w:p>
    <w:p>
      <w:pPr>
        <w:ind w:firstLine="470"/>
        <w:spacing w:line="400" w:lineRule="exact"/>
        <w:rPr>
          <w:szCs w:val="21"/>
          <w:highlight w:val="none"/>
        </w:rPr>
      </w:pPr>
      <w:r>
        <w:rPr>
          <w:szCs w:val="21"/>
          <w:highlight w:val="none"/>
        </w:rPr>
        <w:t xml:space="preserve">1）承包人违约引起的暂停施工；</w:t>
      </w:r>
      <w:r/>
    </w:p>
    <w:p>
      <w:pPr>
        <w:ind w:firstLine="470"/>
        <w:spacing w:line="400" w:lineRule="exact"/>
        <w:rPr>
          <w:szCs w:val="21"/>
          <w:highlight w:val="none"/>
        </w:rPr>
      </w:pPr>
      <w:r>
        <w:rPr>
          <w:szCs w:val="21"/>
          <w:highlight w:val="none"/>
        </w:rPr>
        <w:t xml:space="preserve">2）由于承包人原因为工程合理施工和安全保障所必需的暂停施工；</w:t>
      </w:r>
      <w:r/>
    </w:p>
    <w:p>
      <w:pPr>
        <w:ind w:firstLine="470"/>
        <w:spacing w:line="400" w:lineRule="exact"/>
        <w:rPr>
          <w:szCs w:val="21"/>
          <w:highlight w:val="none"/>
        </w:rPr>
      </w:pPr>
      <w:r>
        <w:rPr>
          <w:szCs w:val="21"/>
          <w:highlight w:val="none"/>
        </w:rPr>
        <w:t xml:space="preserve">3）承包人擅自暂停施工；</w:t>
      </w:r>
      <w:r/>
    </w:p>
    <w:p>
      <w:pPr>
        <w:ind w:firstLine="470"/>
        <w:spacing w:line="400" w:lineRule="exact"/>
        <w:rPr>
          <w:szCs w:val="21"/>
          <w:highlight w:val="none"/>
        </w:rPr>
      </w:pPr>
      <w:r>
        <w:rPr>
          <w:szCs w:val="21"/>
          <w:highlight w:val="none"/>
        </w:rPr>
        <w:t xml:space="preserve">4）承包人其他原因引起的暂停施工；</w:t>
      </w:r>
      <w:r/>
    </w:p>
    <w:p>
      <w:pPr>
        <w:ind w:firstLine="470"/>
        <w:spacing w:line="400" w:lineRule="exact"/>
        <w:rPr>
          <w:szCs w:val="21"/>
          <w:highlight w:val="none"/>
        </w:rPr>
      </w:pPr>
      <w:r>
        <w:rPr>
          <w:szCs w:val="21"/>
          <w:highlight w:val="none"/>
        </w:rPr>
        <w:t xml:space="preserve">5）承包人承担的其他暂停施工责任：由于现场非异常恶劣气候条件引起的正常停工。</w:t>
      </w:r>
      <w:r/>
    </w:p>
    <w:p>
      <w:pPr>
        <w:ind w:firstLine="472"/>
        <w:spacing w:line="400" w:lineRule="exact"/>
        <w:rPr>
          <w:b/>
          <w:highlight w:val="none"/>
        </w:rPr>
      </w:pPr>
      <w:r>
        <w:rPr>
          <w:b/>
          <w:highlight w:val="none"/>
        </w:rPr>
        <w:t xml:space="preserve">12.2  </w:t>
      </w:r>
      <w:r>
        <w:rPr>
          <w:b/>
          <w:szCs w:val="21"/>
          <w:highlight w:val="none"/>
        </w:rPr>
        <w:t xml:space="preserve">发包人暂停施工的责任</w:t>
      </w:r>
      <w:r/>
    </w:p>
    <w:p>
      <w:pPr>
        <w:ind w:firstLine="470"/>
        <w:spacing w:line="400" w:lineRule="exact"/>
        <w:rPr>
          <w:highlight w:val="none"/>
        </w:rPr>
      </w:pPr>
      <w:r>
        <w:rPr>
          <w:szCs w:val="21"/>
          <w:highlight w:val="none"/>
        </w:rPr>
        <w:t xml:space="preserve">（3）发包人承担暂停施工责任的其他情形</w:t>
      </w:r>
      <w:r>
        <w:rPr>
          <w:highlight w:val="none"/>
        </w:rPr>
        <w:t xml:space="preserve">：</w:t>
      </w:r>
      <w:r/>
    </w:p>
    <w:p>
      <w:pPr>
        <w:ind w:firstLine="470"/>
        <w:spacing w:line="400" w:lineRule="exact"/>
        <w:rPr>
          <w:szCs w:val="21"/>
          <w:highlight w:val="none"/>
        </w:rPr>
      </w:pPr>
      <w:r/>
      <w:bookmarkStart w:id="851" w:name="_Toc221950894"/>
      <w:r>
        <w:rPr>
          <w:szCs w:val="21"/>
          <w:highlight w:val="none"/>
        </w:rPr>
        <w:t xml:space="preserve">1）由于发包人违约引起的暂停施工</w:t>
      </w:r>
      <w:bookmarkEnd w:id="851"/>
      <w:r>
        <w:rPr>
          <w:szCs w:val="21"/>
          <w:highlight w:val="none"/>
        </w:rPr>
        <w:t xml:space="preserve">；</w:t>
      </w:r>
      <w:r/>
    </w:p>
    <w:p>
      <w:pPr>
        <w:ind w:firstLine="470"/>
        <w:spacing w:line="400" w:lineRule="exact"/>
        <w:rPr>
          <w:highlight w:val="none"/>
        </w:rPr>
      </w:pPr>
      <w:r/>
      <w:bookmarkStart w:id="852" w:name="_Toc221950895"/>
      <w:r>
        <w:rPr>
          <w:szCs w:val="21"/>
          <w:highlight w:val="none"/>
        </w:rPr>
        <w:t xml:space="preserve">2）由于不可抗力的自然或社会因素引起的暂停施工</w:t>
      </w:r>
      <w:bookmarkEnd w:id="852"/>
      <w:r/>
      <w:bookmarkStart w:id="853" w:name="_Toc221950896"/>
      <w:r>
        <w:rPr>
          <w:highlight w:val="none"/>
        </w:rPr>
        <w:t xml:space="preserve">。</w:t>
      </w:r>
      <w:bookmarkEnd w:id="853"/>
      <w:r/>
      <w:r/>
    </w:p>
    <w:p>
      <w:pPr>
        <w:ind w:firstLine="472"/>
        <w:spacing w:line="400" w:lineRule="exact"/>
        <w:rPr>
          <w:b/>
          <w:highlight w:val="none"/>
        </w:rPr>
      </w:pPr>
      <w:r/>
      <w:bookmarkStart w:id="854" w:name="_Toc222033890"/>
      <w:r/>
      <w:bookmarkStart w:id="855" w:name="_Toc222032708"/>
      <w:r/>
      <w:bookmarkStart w:id="856" w:name="_Toc229305396"/>
      <w:r/>
      <w:bookmarkStart w:id="857" w:name="_Toc222031041"/>
      <w:r/>
      <w:bookmarkStart w:id="858" w:name="_Toc221951213"/>
      <w:r/>
      <w:bookmarkStart w:id="859" w:name="_Toc222029539"/>
      <w:r>
        <w:rPr>
          <w:b/>
          <w:highlight w:val="none"/>
        </w:rPr>
        <w:t xml:space="preserve">13 工程质量</w:t>
      </w:r>
      <w:r/>
    </w:p>
    <w:p>
      <w:pPr>
        <w:ind w:firstLine="472"/>
        <w:spacing w:line="400" w:lineRule="exact"/>
        <w:rPr>
          <w:b/>
          <w:highlight w:val="none"/>
        </w:rPr>
      </w:pPr>
      <w:r>
        <w:rPr>
          <w:b/>
          <w:highlight w:val="none"/>
        </w:rPr>
        <w:t xml:space="preserve">13.1工程质量要求</w:t>
      </w:r>
      <w:r/>
    </w:p>
    <w:p>
      <w:pPr>
        <w:ind w:firstLine="470"/>
        <w:spacing w:line="400" w:lineRule="exact"/>
        <w:rPr>
          <w:highlight w:val="none"/>
        </w:rPr>
      </w:pPr>
      <w:r>
        <w:rPr>
          <w:highlight w:val="none"/>
        </w:rPr>
        <w:t xml:space="preserve">13.1.1</w:t>
      </w:r>
      <w:r>
        <w:rPr>
          <w:rFonts w:hint="eastAsia"/>
          <w:highlight w:val="none"/>
        </w:rPr>
        <w:t xml:space="preserve">本工程质量验收执行《水利工程施工质量检验与评定规范》（DB32/T2334-2013）。非水利工程项目执行相关行业标准。</w:t>
      </w:r>
      <w:r/>
    </w:p>
    <w:p>
      <w:pPr>
        <w:ind w:firstLine="472"/>
        <w:spacing w:line="400" w:lineRule="exact"/>
        <w:rPr>
          <w:highlight w:val="none"/>
        </w:rPr>
      </w:pPr>
      <w:r>
        <w:rPr>
          <w:rFonts w:hint="eastAsia"/>
          <w:b/>
          <w:szCs w:val="21"/>
          <w:highlight w:val="none"/>
        </w:rPr>
        <w:t xml:space="preserve">质量目标：合格。</w:t>
      </w:r>
      <w:r/>
    </w:p>
    <w:p>
      <w:pPr>
        <w:ind w:firstLine="472"/>
        <w:spacing w:line="400" w:lineRule="exact"/>
        <w:rPr>
          <w:b/>
          <w:highlight w:val="none"/>
        </w:rPr>
      </w:pPr>
      <w:r>
        <w:rPr>
          <w:b/>
          <w:highlight w:val="none"/>
        </w:rPr>
        <w:t xml:space="preserve">13.2承包人的质量管理</w:t>
      </w:r>
      <w:r/>
    </w:p>
    <w:p>
      <w:pPr>
        <w:ind w:firstLine="470"/>
        <w:spacing w:line="400" w:lineRule="exact"/>
        <w:rPr>
          <w:highlight w:val="none"/>
        </w:rPr>
      </w:pPr>
      <w:r>
        <w:rPr>
          <w:highlight w:val="none"/>
        </w:rPr>
        <w:t xml:space="preserve">13.2.1 “合同约定的期限内”为14天。</w:t>
      </w:r>
      <w:r/>
    </w:p>
    <w:p>
      <w:pPr>
        <w:ind w:firstLine="472"/>
        <w:spacing w:line="400" w:lineRule="exact"/>
        <w:rPr>
          <w:b/>
          <w:highlight w:val="none"/>
        </w:rPr>
      </w:pPr>
      <w:r>
        <w:rPr>
          <w:rFonts w:hint="eastAsia"/>
          <w:b/>
          <w:highlight w:val="none"/>
        </w:rPr>
        <w:t xml:space="preserve">13.3承包人的质量检查</w:t>
      </w:r>
      <w:r/>
    </w:p>
    <w:p>
      <w:pPr>
        <w:ind w:firstLine="472"/>
        <w:spacing w:line="400" w:lineRule="exact"/>
        <w:rPr>
          <w:b/>
          <w:highlight w:val="none"/>
        </w:rPr>
      </w:pPr>
      <w:r>
        <w:rPr>
          <w:rFonts w:hint="eastAsia"/>
          <w:b/>
          <w:highlight w:val="none"/>
        </w:rPr>
        <w:t xml:space="preserve">“合同约定”见《技术标准和要求》</w:t>
      </w:r>
      <w:r>
        <w:rPr>
          <w:b/>
          <w:highlight w:val="none"/>
        </w:rPr>
        <w:t xml:space="preserve">13.5工程隐蔽部位覆盖前的检查</w:t>
      </w:r>
      <w:r/>
    </w:p>
    <w:p>
      <w:pPr>
        <w:ind w:firstLine="472"/>
        <w:spacing w:line="400" w:lineRule="exact"/>
        <w:rPr>
          <w:b/>
          <w:highlight w:val="none"/>
        </w:rPr>
      </w:pPr>
      <w:r>
        <w:rPr>
          <w:b/>
          <w:highlight w:val="none"/>
        </w:rPr>
        <w:t xml:space="preserve">13.5工程隐蔽部位覆盖前的检查</w:t>
      </w:r>
      <w:r/>
    </w:p>
    <w:p>
      <w:pPr>
        <w:ind w:firstLine="470"/>
        <w:spacing w:line="400" w:lineRule="exact"/>
        <w:rPr>
          <w:highlight w:val="none"/>
        </w:rPr>
      </w:pPr>
      <w:r>
        <w:rPr>
          <w:highlight w:val="none"/>
        </w:rPr>
        <w:t xml:space="preserve">13.5.1通知监理人检查</w:t>
      </w:r>
      <w:r/>
    </w:p>
    <w:p>
      <w:pPr>
        <w:ind w:firstLine="470"/>
        <w:spacing w:line="400" w:lineRule="exact"/>
        <w:rPr>
          <w:highlight w:val="none"/>
        </w:rPr>
      </w:pPr>
      <w:r>
        <w:rPr>
          <w:highlight w:val="none"/>
        </w:rPr>
        <w:t xml:space="preserve">“约定的期限内”为24小时。</w:t>
      </w:r>
      <w:r/>
    </w:p>
    <w:p>
      <w:pPr>
        <w:ind w:firstLine="472"/>
        <w:spacing w:line="400" w:lineRule="exact"/>
        <w:rPr>
          <w:b/>
          <w:highlight w:val="none"/>
        </w:rPr>
      </w:pPr>
      <w:r>
        <w:rPr>
          <w:b/>
          <w:highlight w:val="none"/>
        </w:rPr>
        <w:t xml:space="preserve">13.7质量评定</w:t>
      </w:r>
      <w:r/>
    </w:p>
    <w:p>
      <w:pPr>
        <w:ind w:firstLine="470"/>
        <w:spacing w:line="400" w:lineRule="exact"/>
        <w:rPr>
          <w:highlight w:val="none"/>
        </w:rPr>
      </w:pPr>
      <w:r>
        <w:rPr>
          <w:highlight w:val="none"/>
        </w:rPr>
        <w:t xml:space="preserve">工程质量评定程序按江苏省《水利工程质量监督规程》有关规定执行。</w:t>
      </w:r>
      <w:r/>
    </w:p>
    <w:p>
      <w:pPr>
        <w:ind w:firstLine="470"/>
        <w:spacing w:line="400" w:lineRule="exact"/>
        <w:rPr>
          <w:b/>
          <w:highlight w:val="none"/>
        </w:rPr>
      </w:pPr>
      <w:r>
        <w:rPr>
          <w:highlight w:val="none"/>
        </w:rPr>
        <w:t xml:space="preserve">13.7.7 工程质量等级：</w:t>
      </w:r>
      <w:r>
        <w:rPr>
          <w:rFonts w:hint="eastAsia"/>
          <w:b/>
          <w:highlight w:val="none"/>
          <w:u w:val="single"/>
        </w:rPr>
        <w:t xml:space="preserve">合格及以上</w:t>
      </w:r>
      <w:r>
        <w:rPr>
          <w:highlight w:val="none"/>
        </w:rPr>
        <w:t xml:space="preserve">。</w:t>
      </w:r>
      <w:r/>
    </w:p>
    <w:p>
      <w:pPr>
        <w:ind w:firstLine="470"/>
        <w:spacing w:line="400" w:lineRule="exact"/>
        <w:rPr>
          <w:b/>
          <w:highlight w:val="none"/>
        </w:rPr>
      </w:pPr>
      <w:r>
        <w:rPr>
          <w:highlight w:val="none"/>
        </w:rPr>
        <w:t xml:space="preserve">13.8.4 工程竣工验收时， 承包人</w:t>
      </w:r>
      <w:r>
        <w:rPr>
          <w:highlight w:val="none"/>
          <w:u w:val="single"/>
        </w:rPr>
        <w:t xml:space="preserve"> </w:t>
      </w:r>
      <w:r>
        <w:rPr>
          <w:highlight w:val="none"/>
        </w:rPr>
        <w:t xml:space="preserve">向竣工验收委员会汇报并提交历次质量缺陷处理的备案资料。</w:t>
      </w:r>
      <w:r/>
    </w:p>
    <w:p>
      <w:pPr>
        <w:ind w:firstLine="472"/>
        <w:spacing w:line="400" w:lineRule="exact"/>
        <w:rPr>
          <w:b/>
          <w:highlight w:val="none"/>
        </w:rPr>
      </w:pPr>
      <w:r>
        <w:rPr>
          <w:b/>
          <w:highlight w:val="none"/>
        </w:rPr>
        <w:t xml:space="preserve">14 试验和检验</w:t>
      </w:r>
      <w:r/>
    </w:p>
    <w:p>
      <w:pPr>
        <w:ind w:firstLine="472"/>
        <w:spacing w:line="400" w:lineRule="exact"/>
        <w:rPr>
          <w:b/>
          <w:highlight w:val="none"/>
        </w:rPr>
      </w:pPr>
      <w:r>
        <w:rPr>
          <w:b/>
          <w:highlight w:val="none"/>
        </w:rPr>
        <w:t xml:space="preserve">14.1 材料、工程设备和工程试验和检验</w:t>
      </w:r>
      <w:r/>
    </w:p>
    <w:p>
      <w:pPr>
        <w:ind w:firstLine="470"/>
        <w:spacing w:line="400" w:lineRule="exact"/>
        <w:rPr>
          <w:highlight w:val="none"/>
        </w:rPr>
      </w:pPr>
      <w:r>
        <w:rPr>
          <w:highlight w:val="none"/>
        </w:rPr>
        <w:t xml:space="preserve">14.1.5发包人提供的设备到场后由监理和承包人共同检查验收，验收合格由承包人负责接收和管护工作。</w:t>
      </w:r>
      <w:r/>
    </w:p>
    <w:p>
      <w:pPr>
        <w:ind w:firstLine="470"/>
        <w:spacing w:line="400" w:lineRule="exact"/>
        <w:rPr>
          <w:highlight w:val="none"/>
        </w:rPr>
      </w:pPr>
      <w:r>
        <w:rPr>
          <w:highlight w:val="none"/>
        </w:rPr>
        <w:t xml:space="preserve">14.1.6 本工程实行见证取样的试块、试件及有关材料：全部试块、试件及材料。</w:t>
      </w:r>
      <w:r/>
    </w:p>
    <w:p>
      <w:pPr>
        <w:ind w:firstLine="472"/>
        <w:spacing w:line="400" w:lineRule="exact"/>
        <w:rPr>
          <w:b/>
          <w:highlight w:val="none"/>
        </w:rPr>
      </w:pPr>
      <w:r>
        <w:rPr>
          <w:b/>
          <w:highlight w:val="none"/>
        </w:rPr>
        <w:t xml:space="preserve">15.  </w:t>
      </w:r>
      <w:r>
        <w:rPr>
          <w:b/>
          <w:szCs w:val="21"/>
          <w:highlight w:val="none"/>
        </w:rPr>
        <w:t xml:space="preserve">变更</w:t>
      </w:r>
      <w:bookmarkEnd w:id="854"/>
      <w:r/>
      <w:bookmarkEnd w:id="855"/>
      <w:r/>
      <w:bookmarkEnd w:id="856"/>
      <w:r/>
      <w:bookmarkEnd w:id="857"/>
      <w:r/>
      <w:bookmarkEnd w:id="858"/>
      <w:r/>
      <w:bookmarkEnd w:id="859"/>
      <w:r/>
      <w:r/>
    </w:p>
    <w:p>
      <w:pPr>
        <w:ind w:firstLine="472"/>
        <w:spacing w:line="400" w:lineRule="exact"/>
        <w:rPr>
          <w:b/>
          <w:color w:val="000000"/>
          <w:highlight w:val="none"/>
        </w:rPr>
      </w:pPr>
      <w:r/>
      <w:bookmarkStart w:id="860" w:name="_Toc221951214"/>
      <w:r>
        <w:rPr>
          <w:b/>
          <w:color w:val="000000"/>
          <w:highlight w:val="none"/>
        </w:rPr>
        <w:t xml:space="preserve">15.1  </w:t>
      </w:r>
      <w:r>
        <w:rPr>
          <w:b/>
          <w:color w:val="000000"/>
          <w:szCs w:val="21"/>
          <w:highlight w:val="none"/>
        </w:rPr>
        <w:t xml:space="preserve">变更的范围和内容</w:t>
      </w:r>
      <w:bookmarkEnd w:id="860"/>
      <w:r/>
      <w:r/>
    </w:p>
    <w:p>
      <w:pPr>
        <w:ind w:firstLine="470"/>
        <w:spacing w:line="400" w:lineRule="exact"/>
        <w:rPr>
          <w:color w:val="000000"/>
          <w:szCs w:val="21"/>
          <w:highlight w:val="none"/>
        </w:rPr>
      </w:pPr>
      <w:r/>
      <w:bookmarkStart w:id="861" w:name="_Toc221951216"/>
      <w:r/>
      <w:bookmarkStart w:id="862" w:name="_Toc221951218"/>
      <w:r>
        <w:rPr>
          <w:color w:val="000000"/>
          <w:szCs w:val="21"/>
          <w:highlight w:val="none"/>
        </w:rPr>
        <w:t xml:space="preserve">（6）增加或减少合同中关键项目的工程量超过其项目工程总量的 10％</w:t>
      </w:r>
      <w:bookmarkEnd w:id="861"/>
      <w:r>
        <w:rPr>
          <w:color w:val="000000"/>
          <w:szCs w:val="21"/>
          <w:highlight w:val="none"/>
        </w:rPr>
        <w:t xml:space="preserve">，关键项目：  按</w:t>
      </w:r>
      <w:r>
        <w:rPr>
          <w:color w:val="000000"/>
          <w:highlight w:val="none"/>
          <w:u w:val="single"/>
        </w:rPr>
        <w:t xml:space="preserve">相应规范执行 。</w:t>
      </w:r>
      <w:r/>
    </w:p>
    <w:p>
      <w:pPr>
        <w:ind w:firstLine="470"/>
        <w:spacing w:line="400" w:lineRule="exact"/>
        <w:rPr>
          <w:color w:val="000000"/>
          <w:szCs w:val="21"/>
          <w:highlight w:val="none"/>
        </w:rPr>
      </w:pPr>
      <w:r>
        <w:rPr>
          <w:rFonts w:hint="eastAsia"/>
          <w:color w:val="000000"/>
          <w:szCs w:val="21"/>
          <w:highlight w:val="none"/>
        </w:rPr>
        <w:t xml:space="preserve">15.3.2（1）“14 天内”改为“7天内”</w:t>
      </w:r>
      <w:r/>
    </w:p>
    <w:p>
      <w:pPr>
        <w:ind w:firstLine="470"/>
        <w:spacing w:line="400" w:lineRule="exact"/>
        <w:rPr>
          <w:color w:val="000000"/>
          <w:szCs w:val="21"/>
          <w:highlight w:val="none"/>
        </w:rPr>
      </w:pPr>
      <w:r>
        <w:rPr>
          <w:rFonts w:hint="eastAsia"/>
          <w:color w:val="000000"/>
          <w:szCs w:val="21"/>
          <w:highlight w:val="none"/>
        </w:rPr>
        <w:t xml:space="preserve">15.3.2（3）“14 天内”改为“7天内”</w:t>
      </w:r>
      <w:r/>
    </w:p>
    <w:p>
      <w:pPr>
        <w:ind w:firstLine="470"/>
        <w:spacing w:line="400" w:lineRule="exact"/>
        <w:rPr>
          <w:color w:val="000000"/>
          <w:szCs w:val="21"/>
          <w:highlight w:val="none"/>
        </w:rPr>
      </w:pPr>
      <w:r>
        <w:rPr>
          <w:color w:val="000000"/>
          <w:szCs w:val="21"/>
          <w:highlight w:val="none"/>
        </w:rPr>
        <w:t xml:space="preserve">15.4.3</w:t>
      </w:r>
      <w:r>
        <w:rPr>
          <w:rFonts w:hint="eastAsia"/>
          <w:color w:val="000000"/>
          <w:szCs w:val="21"/>
          <w:highlight w:val="none"/>
        </w:rPr>
        <w:t xml:space="preserve">按投标文件中的材料价格（投标文件中没有的，按当月泰州市信息指导价下浮10%）和投标时的报价与招标控制价的下浮率计算单价的原则进行计价。 定额按《江苏省水利工程预算定额》，《江苏省水利工程预算定额》，</w:t>
      </w:r>
      <w:r>
        <w:rPr>
          <w:rFonts w:hint="eastAsia"/>
          <w:color w:val="000000"/>
          <w:szCs w:val="21"/>
          <w:highlight w:val="none"/>
          <w:lang w:eastAsia="zh-CN"/>
        </w:rPr>
        <w:t xml:space="preserve">《江苏省市政工程计价定额》</w:t>
      </w:r>
      <w:r>
        <w:rPr>
          <w:rFonts w:hint="eastAsia"/>
          <w:color w:val="000000"/>
          <w:szCs w:val="21"/>
          <w:highlight w:val="none"/>
        </w:rPr>
        <w:t xml:space="preserve">中无类似子目则可参照其他预算定额编制单价，若所有定额中均无该子目则参照类似工程单价。</w:t>
      </w:r>
      <w:r/>
    </w:p>
    <w:p>
      <w:pPr>
        <w:ind w:firstLine="470"/>
        <w:spacing w:line="400" w:lineRule="exact"/>
        <w:rPr>
          <w:color w:val="000000"/>
          <w:highlight w:val="none"/>
        </w:rPr>
      </w:pPr>
      <w:r>
        <w:rPr>
          <w:color w:val="000000"/>
          <w:highlight w:val="none"/>
        </w:rPr>
        <w:t xml:space="preserve">15.5</w:t>
      </w:r>
      <w:r>
        <w:rPr>
          <w:color w:val="000000"/>
          <w:szCs w:val="21"/>
          <w:highlight w:val="none"/>
        </w:rPr>
        <w:t xml:space="preserve">承包人的合理化建议</w:t>
      </w:r>
      <w:r/>
    </w:p>
    <w:p>
      <w:pPr>
        <w:ind w:firstLine="470"/>
        <w:spacing w:line="400" w:lineRule="exact"/>
        <w:rPr>
          <w:color w:val="000000"/>
          <w:szCs w:val="21"/>
          <w:highlight w:val="none"/>
        </w:rPr>
      </w:pPr>
      <w:r>
        <w:rPr>
          <w:color w:val="000000"/>
          <w:szCs w:val="21"/>
          <w:highlight w:val="none"/>
        </w:rPr>
        <w:t xml:space="preserve">15.5.2 承包人</w:t>
      </w:r>
      <w:bookmarkEnd w:id="862"/>
      <w:r/>
      <w:bookmarkStart w:id="863" w:name="_Toc221951219"/>
      <w:r>
        <w:rPr>
          <w:color w:val="000000"/>
          <w:szCs w:val="21"/>
          <w:highlight w:val="none"/>
        </w:rPr>
        <w:t xml:space="preserve">实现合理化建议的奖励金额为：  /</w:t>
      </w:r>
      <w:bookmarkEnd w:id="863"/>
      <w:r/>
      <w:bookmarkStart w:id="864" w:name="_Toc221951220"/>
      <w:r>
        <w:rPr>
          <w:color w:val="000000"/>
          <w:szCs w:val="21"/>
          <w:highlight w:val="none"/>
          <w:u w:val="single"/>
        </w:rPr>
        <w:t xml:space="preserve">  </w:t>
      </w:r>
      <w:r>
        <w:rPr>
          <w:color w:val="000000"/>
          <w:szCs w:val="21"/>
          <w:highlight w:val="none"/>
        </w:rPr>
        <w:t xml:space="preserve">。</w:t>
      </w:r>
      <w:bookmarkEnd w:id="864"/>
      <w:r/>
      <w:r/>
    </w:p>
    <w:p>
      <w:pPr>
        <w:ind w:firstLine="472"/>
        <w:spacing w:line="400" w:lineRule="exact"/>
        <w:rPr>
          <w:b/>
          <w:highlight w:val="none"/>
        </w:rPr>
      </w:pPr>
      <w:r/>
      <w:bookmarkStart w:id="865" w:name="_Toc221951221"/>
      <w:r>
        <w:rPr>
          <w:b/>
          <w:highlight w:val="none"/>
        </w:rPr>
        <w:t xml:space="preserve">15.8  </w:t>
      </w:r>
      <w:r>
        <w:rPr>
          <w:b/>
          <w:szCs w:val="21"/>
          <w:highlight w:val="none"/>
        </w:rPr>
        <w:t xml:space="preserve">暂估价</w:t>
      </w:r>
      <w:bookmarkEnd w:id="865"/>
      <w:r/>
      <w:r/>
    </w:p>
    <w:p>
      <w:pPr>
        <w:ind w:firstLine="470"/>
        <w:spacing w:line="400" w:lineRule="exact"/>
        <w:rPr>
          <w:szCs w:val="21"/>
          <w:highlight w:val="none"/>
        </w:rPr>
      </w:pPr>
      <w:r/>
      <w:bookmarkStart w:id="866" w:name="_Toc221951222"/>
      <w:r>
        <w:rPr>
          <w:szCs w:val="21"/>
          <w:highlight w:val="none"/>
        </w:rPr>
        <w:t xml:space="preserve">15.8.1（1）发包人和承包人组织招标的暂估价项目： /</w:t>
      </w:r>
      <w:r>
        <w:rPr>
          <w:szCs w:val="21"/>
          <w:highlight w:val="none"/>
          <w:u w:val="single"/>
        </w:rPr>
        <w:t xml:space="preserve"> </w:t>
      </w:r>
      <w:r>
        <w:rPr>
          <w:szCs w:val="21"/>
          <w:highlight w:val="none"/>
        </w:rPr>
        <w:t xml:space="preserve">；发包人组织招标的暂估价项目： /</w:t>
      </w:r>
      <w:r>
        <w:rPr>
          <w:szCs w:val="21"/>
          <w:highlight w:val="none"/>
          <w:u w:val="single"/>
        </w:rPr>
        <w:t xml:space="preserve"> </w:t>
      </w:r>
      <w:r>
        <w:rPr>
          <w:szCs w:val="21"/>
          <w:highlight w:val="none"/>
        </w:rPr>
        <w:t xml:space="preserve">。</w:t>
      </w:r>
      <w:r/>
    </w:p>
    <w:p>
      <w:pPr>
        <w:ind w:firstLine="470"/>
        <w:spacing w:line="400" w:lineRule="exact"/>
        <w:rPr>
          <w:szCs w:val="21"/>
          <w:highlight w:val="none"/>
        </w:rPr>
      </w:pPr>
      <w:r>
        <w:rPr>
          <w:szCs w:val="21"/>
          <w:highlight w:val="none"/>
        </w:rPr>
        <w:t xml:space="preserve">（2）发包人和承包人以招标方式选择暂估价项目</w:t>
      </w:r>
      <w:r>
        <w:rPr>
          <w:rFonts w:hint="eastAsia"/>
          <w:szCs w:val="21"/>
          <w:highlight w:val="none"/>
          <w:lang w:eastAsia="zh-CN"/>
        </w:rPr>
        <w:t xml:space="preserve">投标人</w:t>
      </w:r>
      <w:r>
        <w:rPr>
          <w:szCs w:val="21"/>
          <w:highlight w:val="none"/>
        </w:rPr>
        <w:t xml:space="preserve">或分包人时，双方的权利义务关系：   /</w:t>
      </w:r>
      <w:bookmarkEnd w:id="866"/>
      <w:r>
        <w:rPr>
          <w:szCs w:val="21"/>
          <w:highlight w:val="none"/>
          <w:u w:val="single"/>
        </w:rPr>
        <w:t xml:space="preserve"> </w:t>
      </w:r>
      <w:r>
        <w:rPr>
          <w:szCs w:val="21"/>
          <w:highlight w:val="none"/>
        </w:rPr>
        <w:t xml:space="preserve">。</w:t>
      </w:r>
      <w:r/>
    </w:p>
    <w:p>
      <w:pPr>
        <w:ind w:firstLine="472"/>
        <w:spacing w:line="400" w:lineRule="exact"/>
        <w:rPr>
          <w:b/>
          <w:szCs w:val="21"/>
          <w:highlight w:val="none"/>
        </w:rPr>
      </w:pPr>
      <w:r/>
      <w:bookmarkStart w:id="867" w:name="_Toc222032709"/>
      <w:r/>
      <w:bookmarkStart w:id="868" w:name="_Toc222029540"/>
      <w:r/>
      <w:bookmarkStart w:id="869" w:name="_Toc229305398"/>
      <w:r/>
      <w:bookmarkStart w:id="870" w:name="_Toc222033891"/>
      <w:r/>
      <w:bookmarkStart w:id="871" w:name="_Toc222031042"/>
      <w:r/>
      <w:bookmarkStart w:id="872" w:name="_Toc221951223"/>
      <w:r>
        <w:rPr>
          <w:b/>
          <w:szCs w:val="21"/>
          <w:highlight w:val="none"/>
        </w:rPr>
        <w:t xml:space="preserve">16.价格调整</w:t>
      </w:r>
      <w:r/>
    </w:p>
    <w:p>
      <w:pPr>
        <w:ind w:firstLine="420"/>
        <w:spacing w:line="360" w:lineRule="auto"/>
        <w:rPr>
          <w:highlight w:val="none"/>
        </w:rPr>
      </w:pPr>
      <w:r>
        <w:rPr>
          <w:highlight w:val="none"/>
        </w:rPr>
        <w:t xml:space="preserve">16.1.1 采用价格指数调整价格差额</w:t>
      </w:r>
      <w:r/>
    </w:p>
    <w:p>
      <w:pPr>
        <w:ind w:firstLine="420"/>
        <w:spacing w:line="360" w:lineRule="auto"/>
        <w:rPr>
          <w:highlight w:val="none"/>
        </w:rPr>
      </w:pPr>
      <w:r>
        <w:rPr>
          <w:highlight w:val="none"/>
        </w:rPr>
        <w:t xml:space="preserve">删去16.1.1款全文，本工程不采用价格指数调整价格差额。</w:t>
      </w:r>
      <w:r/>
    </w:p>
    <w:p>
      <w:pPr>
        <w:ind w:firstLine="420"/>
        <w:spacing w:line="360" w:lineRule="auto"/>
        <w:rPr>
          <w:highlight w:val="none"/>
        </w:rPr>
      </w:pPr>
      <w:r>
        <w:rPr>
          <w:highlight w:val="none"/>
        </w:rPr>
        <w:t xml:space="preserve">16.1.2 采用造价信息调整价格差额</w:t>
      </w:r>
      <w:r/>
    </w:p>
    <w:p>
      <w:pPr>
        <w:ind w:firstLine="420"/>
        <w:spacing w:line="360" w:lineRule="auto"/>
        <w:rPr>
          <w:highlight w:val="none"/>
        </w:rPr>
      </w:pPr>
      <w:r>
        <w:rPr>
          <w:highlight w:val="none"/>
        </w:rPr>
        <w:t xml:space="preserve">删去16.1.2款全文，</w:t>
      </w:r>
      <w:r>
        <w:rPr>
          <w:rFonts w:hint="eastAsia"/>
          <w:highlight w:val="none"/>
        </w:rPr>
        <w:t xml:space="preserve">本工程不采用</w:t>
      </w:r>
      <w:r>
        <w:rPr>
          <w:highlight w:val="none"/>
        </w:rPr>
        <w:t xml:space="preserve">造价信息调整价格差额</w:t>
      </w:r>
      <w:r>
        <w:rPr>
          <w:rFonts w:hint="eastAsia"/>
          <w:highlight w:val="none"/>
        </w:rPr>
        <w:t xml:space="preserve">。</w:t>
      </w:r>
      <w:r/>
    </w:p>
    <w:p>
      <w:pPr>
        <w:ind w:firstLine="420"/>
        <w:spacing w:line="360" w:lineRule="auto"/>
        <w:rPr>
          <w:highlight w:val="none"/>
        </w:rPr>
      </w:pPr>
      <w:r>
        <w:rPr>
          <w:rFonts w:hint="eastAsia"/>
          <w:highlight w:val="none"/>
        </w:rPr>
        <w:t xml:space="preserve">投标人自行考虑各项风险。</w:t>
      </w:r>
      <w:r/>
    </w:p>
    <w:p>
      <w:pPr>
        <w:ind w:firstLine="472"/>
        <w:spacing w:line="400" w:lineRule="exact"/>
        <w:rPr>
          <w:b/>
          <w:highlight w:val="none"/>
        </w:rPr>
      </w:pPr>
      <w:r>
        <w:rPr>
          <w:b/>
          <w:highlight w:val="none"/>
        </w:rPr>
        <w:t xml:space="preserve">17.  </w:t>
      </w:r>
      <w:r>
        <w:rPr>
          <w:b/>
          <w:szCs w:val="21"/>
          <w:highlight w:val="none"/>
        </w:rPr>
        <w:t xml:space="preserve">计量与支付</w:t>
      </w:r>
      <w:bookmarkEnd w:id="867"/>
      <w:r/>
      <w:bookmarkEnd w:id="868"/>
      <w:r/>
      <w:bookmarkEnd w:id="869"/>
      <w:r/>
      <w:bookmarkEnd w:id="870"/>
      <w:r/>
      <w:bookmarkEnd w:id="871"/>
      <w:r/>
      <w:bookmarkEnd w:id="872"/>
      <w:r/>
      <w:r/>
    </w:p>
    <w:p>
      <w:pPr>
        <w:ind w:firstLine="472"/>
        <w:spacing w:line="400" w:lineRule="exact"/>
        <w:rPr>
          <w:b/>
          <w:highlight w:val="none"/>
        </w:rPr>
      </w:pPr>
      <w:r/>
      <w:bookmarkStart w:id="873" w:name="_Toc221951224"/>
      <w:r>
        <w:rPr>
          <w:rFonts w:hint="eastAsia"/>
          <w:b/>
          <w:highlight w:val="none"/>
        </w:rPr>
        <w:t xml:space="preserve">17.1增加条款：本工程为固定</w:t>
      </w:r>
      <w:r>
        <w:rPr>
          <w:rFonts w:hint="eastAsia"/>
          <w:b/>
          <w:highlight w:val="none"/>
          <w:lang w:val="en-US" w:eastAsia="zh-CN"/>
        </w:rPr>
        <w:t xml:space="preserve">费率</w:t>
      </w:r>
      <w:r>
        <w:rPr>
          <w:rFonts w:hint="eastAsia"/>
          <w:b/>
          <w:highlight w:val="none"/>
        </w:rPr>
        <w:t xml:space="preserve">合同。</w:t>
      </w:r>
      <w:r/>
    </w:p>
    <w:p>
      <w:pPr>
        <w:ind w:firstLine="472"/>
        <w:spacing w:line="400" w:lineRule="exact"/>
        <w:rPr>
          <w:b/>
          <w:highlight w:val="none"/>
        </w:rPr>
      </w:pPr>
      <w:r>
        <w:rPr>
          <w:b/>
          <w:highlight w:val="none"/>
        </w:rPr>
        <w:t xml:space="preserve">17.2  </w:t>
      </w:r>
      <w:r>
        <w:rPr>
          <w:b/>
          <w:szCs w:val="21"/>
          <w:highlight w:val="none"/>
        </w:rPr>
        <w:t xml:space="preserve">预付款</w:t>
      </w:r>
      <w:bookmarkEnd w:id="873"/>
      <w:r/>
      <w:r/>
    </w:p>
    <w:p>
      <w:pPr>
        <w:ind w:firstLine="470"/>
        <w:spacing w:line="400" w:lineRule="exact"/>
        <w:rPr>
          <w:szCs w:val="21"/>
          <w:highlight w:val="none"/>
        </w:rPr>
      </w:pPr>
      <w:r/>
      <w:bookmarkStart w:id="874" w:name="_Toc221951226"/>
      <w:r>
        <w:rPr>
          <w:highlight w:val="none"/>
        </w:rPr>
        <w:t xml:space="preserve">17.2.1</w:t>
      </w:r>
      <w:bookmarkEnd w:id="874"/>
      <w:r/>
      <w:bookmarkStart w:id="875" w:name="_Toc221951227"/>
      <w:r>
        <w:rPr>
          <w:szCs w:val="21"/>
          <w:highlight w:val="none"/>
        </w:rPr>
        <w:t xml:space="preserve">预付款的额度和预付办法：</w:t>
      </w:r>
      <w:bookmarkEnd w:id="875"/>
      <w:r/>
      <w:r/>
    </w:p>
    <w:p>
      <w:pPr>
        <w:ind w:firstLine="470"/>
        <w:spacing w:line="400" w:lineRule="exact"/>
        <w:rPr>
          <w:szCs w:val="21"/>
          <w:highlight w:val="none"/>
        </w:rPr>
      </w:pPr>
      <w:r/>
      <w:bookmarkStart w:id="876" w:name="_Toc221951228"/>
      <w:r>
        <w:rPr>
          <w:szCs w:val="21"/>
          <w:highlight w:val="none"/>
        </w:rPr>
        <w:t xml:space="preserve">（1）工程预付款的总金额为签约合同价的 /  %，分 /</w:t>
      </w:r>
      <w:r>
        <w:rPr>
          <w:szCs w:val="21"/>
          <w:highlight w:val="none"/>
          <w:u w:val="single"/>
        </w:rPr>
        <w:t xml:space="preserve"> </w:t>
      </w:r>
      <w:r>
        <w:rPr>
          <w:szCs w:val="21"/>
          <w:highlight w:val="none"/>
        </w:rPr>
        <w:t xml:space="preserve">次支付给承包人。</w:t>
      </w:r>
      <w:bookmarkEnd w:id="876"/>
      <w:r/>
      <w:r/>
    </w:p>
    <w:p>
      <w:pPr>
        <w:ind w:firstLine="470"/>
        <w:spacing w:line="400" w:lineRule="exact"/>
        <w:rPr>
          <w:szCs w:val="21"/>
          <w:highlight w:val="none"/>
        </w:rPr>
      </w:pPr>
      <w:r/>
      <w:bookmarkStart w:id="877" w:name="_Toc221951229"/>
      <w:r>
        <w:rPr>
          <w:szCs w:val="21"/>
          <w:highlight w:val="none"/>
        </w:rPr>
        <w:t xml:space="preserve">各次预付款的支付额度和付款时间为：</w:t>
      </w:r>
      <w:bookmarkEnd w:id="877"/>
      <w:r/>
      <w:r/>
    </w:p>
    <w:p>
      <w:pPr>
        <w:ind w:firstLine="470"/>
        <w:spacing w:line="400" w:lineRule="exact"/>
        <w:rPr>
          <w:szCs w:val="21"/>
          <w:highlight w:val="none"/>
        </w:rPr>
      </w:pPr>
      <w:r/>
      <w:bookmarkStart w:id="878" w:name="_Toc221951230"/>
      <w:r>
        <w:rPr>
          <w:szCs w:val="21"/>
          <w:highlight w:val="none"/>
        </w:rPr>
        <w:t xml:space="preserve">1）第一次预付款金额为工程预付款总金额的 /</w:t>
      </w:r>
      <w:r>
        <w:rPr>
          <w:rFonts w:hint="eastAsia"/>
          <w:szCs w:val="21"/>
          <w:highlight w:val="none"/>
          <w:u w:val="single"/>
          <w:lang w:val="en-US" w:eastAsia="zh-CN"/>
        </w:rPr>
        <w:t xml:space="preserve"> </w:t>
      </w:r>
      <w:r>
        <w:rPr>
          <w:szCs w:val="21"/>
          <w:highlight w:val="none"/>
        </w:rPr>
        <w:t xml:space="preserve">%，付款时间应在合同协议书签订后，由承包人向发包人提交发包人认可的银行出具的工程预付款保函，并经监理人出具付款证书报送发包人批准后14天内予以支付。</w:t>
      </w:r>
      <w:bookmarkEnd w:id="878"/>
      <w:r/>
      <w:r/>
    </w:p>
    <w:p>
      <w:pPr>
        <w:ind w:firstLine="470"/>
        <w:spacing w:line="400" w:lineRule="exact"/>
        <w:rPr>
          <w:szCs w:val="21"/>
          <w:highlight w:val="none"/>
        </w:rPr>
      </w:pPr>
      <w:r/>
      <w:bookmarkStart w:id="879" w:name="_Toc221951231"/>
      <w:r>
        <w:rPr>
          <w:szCs w:val="21"/>
          <w:highlight w:val="none"/>
        </w:rPr>
        <w:t xml:space="preserve">2）第二次预付款金额为工程预付款总金额的 /  %。付款时间需待承包人主要设备进入工地后，其估算价值已达到本次预付款金额时，由承包人提出书面申请，经监理人核实后出具付款证书报送发包人批准后14天内予以支付。</w:t>
      </w:r>
      <w:bookmarkEnd w:id="879"/>
      <w:r/>
      <w:r/>
    </w:p>
    <w:p>
      <w:pPr>
        <w:ind w:firstLine="470"/>
        <w:spacing w:line="400" w:lineRule="exact"/>
        <w:rPr>
          <w:szCs w:val="21"/>
          <w:highlight w:val="none"/>
        </w:rPr>
      </w:pPr>
      <w:r>
        <w:rPr>
          <w:szCs w:val="21"/>
          <w:highlight w:val="none"/>
        </w:rPr>
        <w:t xml:space="preserve">（2）工程材料预付款的额度和预付办法约定为：   /</w:t>
      </w:r>
      <w:r>
        <w:rPr>
          <w:szCs w:val="21"/>
          <w:highlight w:val="none"/>
          <w:u w:val="single"/>
        </w:rPr>
        <w:t xml:space="preserve">  </w:t>
      </w:r>
      <w:r>
        <w:rPr>
          <w:szCs w:val="21"/>
          <w:highlight w:val="none"/>
        </w:rPr>
        <w:t xml:space="preserve">。</w:t>
      </w:r>
      <w:r/>
    </w:p>
    <w:p>
      <w:pPr>
        <w:ind w:firstLine="470"/>
        <w:spacing w:line="400" w:lineRule="exact"/>
        <w:rPr>
          <w:highlight w:val="none"/>
        </w:rPr>
      </w:pPr>
      <w:r/>
      <w:bookmarkStart w:id="880" w:name="_Toc221951235"/>
      <w:r>
        <w:rPr>
          <w:highlight w:val="none"/>
        </w:rPr>
        <w:t xml:space="preserve">17.2.2 预付款保函（担保）</w:t>
      </w:r>
      <w:r/>
    </w:p>
    <w:p>
      <w:pPr>
        <w:ind w:firstLine="470"/>
        <w:spacing w:line="400" w:lineRule="exact"/>
        <w:rPr>
          <w:szCs w:val="21"/>
          <w:highlight w:val="none"/>
        </w:rPr>
      </w:pPr>
      <w:r>
        <w:rPr>
          <w:highlight w:val="none"/>
        </w:rPr>
        <w:t xml:space="preserve">（2）</w:t>
      </w:r>
      <w:bookmarkEnd w:id="880"/>
      <w:r/>
      <w:bookmarkStart w:id="881" w:name="_Toc221951236"/>
      <w:r>
        <w:rPr>
          <w:szCs w:val="21"/>
          <w:highlight w:val="none"/>
        </w:rPr>
        <w:t xml:space="preserve">工程材料预付款的担保约定为： /</w:t>
      </w:r>
      <w:r>
        <w:rPr>
          <w:szCs w:val="21"/>
          <w:highlight w:val="none"/>
          <w:u w:val="single"/>
        </w:rPr>
        <w:t xml:space="preserve"> </w:t>
      </w:r>
      <w:r>
        <w:rPr>
          <w:szCs w:val="21"/>
          <w:highlight w:val="none"/>
        </w:rPr>
        <w:t xml:space="preserve">。</w:t>
      </w:r>
      <w:bookmarkEnd w:id="881"/>
      <w:r/>
      <w:r/>
    </w:p>
    <w:p>
      <w:pPr>
        <w:ind w:firstLine="470"/>
        <w:spacing w:line="400" w:lineRule="exact"/>
        <w:rPr>
          <w:rFonts w:hint="default" w:eastAsia="宋体"/>
          <w:highlight w:val="none"/>
          <w:lang w:val="en-US" w:eastAsia="zh-CN"/>
        </w:rPr>
      </w:pPr>
      <w:r/>
      <w:bookmarkStart w:id="882" w:name="_Toc221951237"/>
      <w:r>
        <w:rPr>
          <w:highlight w:val="none"/>
        </w:rPr>
        <w:t xml:space="preserve">17.2.3 预付款的扣回与还清</w:t>
      </w:r>
      <w:bookmarkEnd w:id="882"/>
      <w:r>
        <w:rPr>
          <w:rFonts w:hint="eastAsia"/>
          <w:highlight w:val="none"/>
          <w:lang w:eastAsia="zh-CN"/>
        </w:rPr>
        <w:t xml:space="preserve">：</w:t>
      </w:r>
      <w:r>
        <w:rPr>
          <w:rFonts w:hint="eastAsia"/>
          <w:highlight w:val="none"/>
          <w:lang w:val="en-US" w:eastAsia="zh-CN"/>
        </w:rPr>
        <w:t xml:space="preserve">/</w:t>
      </w:r>
      <w:r/>
    </w:p>
    <w:p>
      <w:pPr>
        <w:ind w:firstLine="470"/>
        <w:spacing w:line="400" w:lineRule="exact"/>
        <w:rPr>
          <w:highlight w:val="none"/>
        </w:rPr>
      </w:pPr>
      <w:r/>
      <w:bookmarkStart w:id="883" w:name="_Toc221951260"/>
      <w:r>
        <w:rPr>
          <w:rFonts w:hint="eastAsia"/>
          <w:szCs w:val="21"/>
          <w:highlight w:val="none"/>
        </w:rPr>
        <w:t xml:space="preserve">17.3</w:t>
      </w:r>
      <w:r>
        <w:rPr>
          <w:highlight w:val="none"/>
        </w:rPr>
        <w:t xml:space="preserve">工程进度付款</w:t>
      </w:r>
      <w:r/>
    </w:p>
    <w:p>
      <w:pPr>
        <w:ind w:firstLine="480"/>
        <w:spacing w:line="360" w:lineRule="auto"/>
        <w:rPr>
          <w:rFonts w:hint="eastAsia" w:ascii="宋体" w:hAnsi="宋体" w:cs="宋体"/>
          <w:highlight w:val="none"/>
          <w:u w:val="single"/>
        </w:rPr>
      </w:pPr>
      <w:r>
        <w:rPr>
          <w:rFonts w:hint="eastAsia"/>
          <w:szCs w:val="21"/>
          <w:highlight w:val="none"/>
        </w:rPr>
        <w:t xml:space="preserve">17.3.1支付方式：</w:t>
      </w:r>
      <w:r>
        <w:rPr>
          <w:rFonts w:hint="eastAsia" w:ascii="宋体" w:hAnsi="宋体" w:cs="宋体"/>
          <w:highlight w:val="none"/>
          <w:u w:val="single"/>
        </w:rPr>
        <w:t xml:space="preserve">本项目实行分批实施、验收、付款制；承包方在每批维修工程通过验收合格后的15日内提出付款申请，业主对经监理审核的工程结算复核后送有资质的中介机构审核。审核确认后支付工程款的97%，余款在工程缺陷责任期满（验收后6个月）后并经检查无工程质量缺陷后支付。</w:t>
      </w:r>
      <w:r/>
    </w:p>
    <w:p>
      <w:pPr>
        <w:ind w:firstLine="480"/>
        <w:spacing w:line="360" w:lineRule="auto"/>
        <w:rPr>
          <w:szCs w:val="21"/>
          <w:highlight w:val="none"/>
        </w:rPr>
      </w:pPr>
      <w:r>
        <w:rPr>
          <w:rFonts w:hint="eastAsia" w:ascii="宋体" w:hAnsi="宋体" w:cs="宋体"/>
          <w:highlight w:val="none"/>
        </w:rPr>
        <w:t xml:space="preserve">（1）</w:t>
      </w:r>
      <w:r>
        <w:rPr>
          <w:rFonts w:hint="eastAsia"/>
          <w:szCs w:val="21"/>
          <w:highlight w:val="none"/>
        </w:rPr>
        <w:t xml:space="preserve">承包人应按照《保障农民工工资支付条例》（国务院令第724号）及《泰州市工程建设领域农民工工资专用账户管理暂行办法》（泰人社发【2018】439号）文件规定要求建立专用账户支付农民工工资，如不按照文件规定发放农民工工资，发包人将暂停支付工程款，直至承包人按规定要求整改完成后再支付工程款。</w:t>
      </w:r>
      <w:r/>
    </w:p>
    <w:p>
      <w:pPr>
        <w:ind w:firstLine="480"/>
        <w:spacing w:line="360" w:lineRule="auto"/>
        <w:rPr>
          <w:rFonts w:ascii="宋体" w:hAnsi="宋体" w:cs="宋体"/>
          <w:highlight w:val="none"/>
        </w:rPr>
      </w:pPr>
      <w:r>
        <w:rPr>
          <w:rFonts w:hint="eastAsia" w:ascii="宋体" w:hAnsi="宋体" w:cs="宋体"/>
          <w:highlight w:val="none"/>
        </w:rPr>
        <w:t xml:space="preserve">（2）发包人仅对监理人复核施工质量等级合格及以上且相关的质量评定资料完备的工程项目内容进行支付，不合格工程及质量评定资料不完备的不予支付。承包人申报工程计量时应以批准的项目划分，按单元工程作为最小的计量单位（未列入项目划分的临时工程除外）进行申报，未纳入工程质量评定的项目除外。</w:t>
      </w:r>
      <w:r/>
    </w:p>
    <w:p>
      <w:pPr>
        <w:ind w:firstLine="480"/>
        <w:spacing w:line="360" w:lineRule="auto"/>
        <w:rPr>
          <w:rFonts w:ascii="宋体" w:hAnsi="宋体" w:cs="宋体"/>
          <w:highlight w:val="none"/>
        </w:rPr>
      </w:pPr>
      <w:r>
        <w:rPr>
          <w:rFonts w:hint="eastAsia" w:ascii="宋体" w:hAnsi="宋体" w:cs="宋体"/>
          <w:highlight w:val="none"/>
        </w:rPr>
        <w:t xml:space="preserve">（3）对于争议较大的工程索赔等项目 ，经协商后在工程通过竣工审计后进行支付。</w:t>
      </w:r>
      <w:r/>
    </w:p>
    <w:p>
      <w:pPr>
        <w:ind w:firstLine="480"/>
        <w:spacing w:line="360" w:lineRule="auto"/>
        <w:rPr>
          <w:rFonts w:ascii="宋体" w:hAnsi="宋体" w:cs="宋体"/>
          <w:highlight w:val="none"/>
        </w:rPr>
      </w:pPr>
      <w:r>
        <w:rPr>
          <w:rFonts w:hint="eastAsia" w:ascii="宋体" w:hAnsi="宋体" w:cs="宋体"/>
          <w:highlight w:val="none"/>
        </w:rPr>
        <w:t xml:space="preserve">（4）承包人付款申请须满足本条（2） ，否则支付时间不按17.3.3（1）执行。</w:t>
      </w:r>
      <w:r/>
    </w:p>
    <w:p>
      <w:pPr>
        <w:ind w:firstLine="480"/>
        <w:spacing w:line="360" w:lineRule="auto"/>
        <w:rPr>
          <w:rFonts w:ascii="宋体" w:hAnsi="宋体" w:cs="宋体"/>
          <w:highlight w:val="none"/>
        </w:rPr>
      </w:pPr>
      <w:r>
        <w:rPr>
          <w:rFonts w:hint="eastAsia" w:ascii="宋体" w:hAnsi="宋体" w:cs="宋体"/>
          <w:highlight w:val="none"/>
        </w:rPr>
        <w:t xml:space="preserve">（5）增加“备用金”的定义及支付：备用金指由发包人在本合同投标报价表中专项列出的用于签订协议书时尚未确定或不可预见项目的备用金额。</w:t>
      </w:r>
      <w:r/>
    </w:p>
    <w:p>
      <w:pPr>
        <w:ind w:firstLine="480"/>
        <w:spacing w:line="360" w:lineRule="auto"/>
        <w:rPr>
          <w:rFonts w:ascii="宋体" w:hAnsi="宋体" w:cs="宋体"/>
          <w:highlight w:val="none"/>
        </w:rPr>
      </w:pPr>
      <w:r>
        <w:rPr>
          <w:rFonts w:hint="eastAsia" w:ascii="宋体" w:hAnsi="宋体" w:cs="宋体"/>
          <w:highlight w:val="none"/>
        </w:rPr>
        <w:t xml:space="preserve">备用金的使用应按监理人的指示，并经发包人批准后才能动用。承包人仅有权得到备用金有关工作所需的费用和利润。监理人应与发包人协商后，将根据本款作出的决定通知承包人。该项费用未动用部分发包人将不予支付。除了按合同文件中规定的单价或合价计算的项目外，承包人应提交监理人要求的属于备用金专项内开支的有关凭证。</w:t>
      </w:r>
      <w:r/>
    </w:p>
    <w:p>
      <w:pPr>
        <w:ind w:firstLine="480"/>
        <w:spacing w:line="360" w:lineRule="auto"/>
        <w:rPr>
          <w:rFonts w:ascii="宋体" w:hAnsi="宋体" w:cs="宋体"/>
          <w:highlight w:val="none"/>
        </w:rPr>
      </w:pPr>
      <w:r>
        <w:rPr>
          <w:rFonts w:hint="eastAsia" w:ascii="宋体" w:hAnsi="宋体" w:cs="宋体"/>
          <w:highlight w:val="none"/>
        </w:rPr>
        <w:t xml:space="preserve">（6）安全文明措施费根据江苏省水利厅2017年2月15日起施行的《江苏省水利建设工程安全文明措施费使用管理办法》规定执行。 </w:t>
      </w:r>
      <w:r/>
    </w:p>
    <w:p>
      <w:pPr>
        <w:ind w:firstLine="470"/>
        <w:spacing w:line="400" w:lineRule="exact"/>
        <w:rPr>
          <w:szCs w:val="21"/>
          <w:highlight w:val="none"/>
        </w:rPr>
      </w:pPr>
      <w:r>
        <w:rPr>
          <w:szCs w:val="21"/>
          <w:highlight w:val="none"/>
        </w:rPr>
        <w:t xml:space="preserve">17.3.3进度付款证书和支付时间</w:t>
      </w:r>
      <w:r/>
    </w:p>
    <w:p>
      <w:pPr>
        <w:ind w:firstLine="470"/>
        <w:spacing w:line="400" w:lineRule="exact"/>
        <w:rPr>
          <w:szCs w:val="21"/>
          <w:highlight w:val="none"/>
        </w:rPr>
      </w:pPr>
      <w:r>
        <w:rPr>
          <w:szCs w:val="21"/>
          <w:highlight w:val="none"/>
        </w:rPr>
        <w:t xml:space="preserve">本款（2）中“专用合同条款的约定支付逾期付款违约金”为按中国人民银行规定的同期贷款利率计算的逾期付款金额的利息。</w:t>
      </w:r>
      <w:r/>
    </w:p>
    <w:p>
      <w:pPr>
        <w:ind w:firstLine="472"/>
        <w:spacing w:line="400" w:lineRule="exact"/>
        <w:rPr>
          <w:b/>
          <w:highlight w:val="none"/>
        </w:rPr>
      </w:pPr>
      <w:r>
        <w:rPr>
          <w:b/>
          <w:highlight w:val="none"/>
        </w:rPr>
        <w:t xml:space="preserve">17.4  </w:t>
      </w:r>
      <w:r>
        <w:rPr>
          <w:b/>
          <w:szCs w:val="21"/>
          <w:highlight w:val="none"/>
        </w:rPr>
        <w:t xml:space="preserve">质量保证金</w:t>
      </w:r>
      <w:bookmarkEnd w:id="883"/>
      <w:r/>
      <w:r/>
    </w:p>
    <w:p>
      <w:pPr>
        <w:ind w:firstLine="470"/>
        <w:spacing w:line="400" w:lineRule="exact"/>
        <w:rPr>
          <w:szCs w:val="21"/>
          <w:highlight w:val="none"/>
        </w:rPr>
      </w:pPr>
      <w:r/>
      <w:bookmarkStart w:id="884" w:name="_Toc221951262"/>
      <w:r>
        <w:rPr>
          <w:szCs w:val="21"/>
          <w:highlight w:val="none"/>
        </w:rPr>
        <w:t xml:space="preserve">17.4.1  每个</w:t>
      </w:r>
      <w:bookmarkEnd w:id="884"/>
      <w:r>
        <w:rPr>
          <w:szCs w:val="21"/>
          <w:highlight w:val="none"/>
        </w:rPr>
        <w:t xml:space="preserve">付款周期扣留的质量保证金为工程进度付款的</w:t>
      </w:r>
      <w:r>
        <w:rPr>
          <w:szCs w:val="21"/>
          <w:highlight w:val="none"/>
          <w:u w:val="single"/>
        </w:rPr>
        <w:t xml:space="preserve">  </w:t>
      </w:r>
      <w:r>
        <w:rPr>
          <w:rFonts w:hint="eastAsia"/>
          <w:szCs w:val="21"/>
          <w:highlight w:val="none"/>
          <w:u w:val="single"/>
        </w:rPr>
        <w:t xml:space="preserve">/  %</w:t>
      </w:r>
      <w:r>
        <w:rPr>
          <w:szCs w:val="21"/>
          <w:highlight w:val="none"/>
        </w:rPr>
        <w:t xml:space="preserve">，</w:t>
      </w:r>
      <w:r>
        <w:rPr>
          <w:rFonts w:hint="eastAsia"/>
          <w:szCs w:val="21"/>
          <w:highlight w:val="none"/>
          <w:lang w:val="en-US" w:eastAsia="zh-CN"/>
        </w:rPr>
        <w:t xml:space="preserve">工程完工经验收合格、退还履约保证金后，</w:t>
      </w:r>
      <w:r>
        <w:rPr>
          <w:szCs w:val="21"/>
          <w:highlight w:val="none"/>
        </w:rPr>
        <w:t xml:space="preserve">扣留签约合同价 3</w:t>
      </w:r>
      <w:r>
        <w:rPr>
          <w:szCs w:val="21"/>
          <w:highlight w:val="none"/>
          <w:u w:val="single"/>
        </w:rPr>
        <w:t xml:space="preserve">  </w:t>
      </w:r>
      <w:r>
        <w:rPr>
          <w:szCs w:val="21"/>
          <w:highlight w:val="none"/>
        </w:rPr>
        <w:t xml:space="preserve">%</w:t>
      </w:r>
      <w:r>
        <w:rPr>
          <w:rFonts w:hint="eastAsia"/>
          <w:szCs w:val="21"/>
          <w:highlight w:val="none"/>
          <w:lang w:eastAsia="zh-CN"/>
        </w:rPr>
        <w:t xml:space="preserve">的</w:t>
      </w:r>
      <w:r>
        <w:rPr>
          <w:rFonts w:hint="eastAsia"/>
          <w:szCs w:val="21"/>
          <w:highlight w:val="none"/>
          <w:lang w:val="en-US" w:eastAsia="zh-CN"/>
        </w:rPr>
        <w:t xml:space="preserve">质量保证金</w:t>
      </w:r>
      <w:r>
        <w:rPr>
          <w:szCs w:val="21"/>
          <w:highlight w:val="none"/>
        </w:rPr>
        <w:t xml:space="preserve">。</w:t>
      </w:r>
      <w:r/>
    </w:p>
    <w:p>
      <w:pPr>
        <w:ind w:firstLine="470"/>
        <w:spacing w:line="400" w:lineRule="exact"/>
        <w:rPr>
          <w:szCs w:val="21"/>
          <w:highlight w:val="none"/>
        </w:rPr>
      </w:pPr>
      <w:r>
        <w:rPr>
          <w:rFonts w:hint="eastAsia"/>
          <w:szCs w:val="21"/>
          <w:highlight w:val="none"/>
        </w:rPr>
        <w:t xml:space="preserve">17.4.2本项目发包人退还所有保证金时不计保证金产生的利息。</w:t>
      </w:r>
      <w:r/>
    </w:p>
    <w:p>
      <w:pPr>
        <w:ind w:firstLine="472"/>
        <w:spacing w:line="400" w:lineRule="exact"/>
        <w:rPr>
          <w:b/>
          <w:highlight w:val="none"/>
        </w:rPr>
      </w:pPr>
      <w:r>
        <w:rPr>
          <w:b/>
          <w:highlight w:val="none"/>
        </w:rPr>
        <w:t xml:space="preserve">17.5  审计保留金</w:t>
      </w:r>
      <w:r/>
    </w:p>
    <w:p>
      <w:pPr>
        <w:ind w:firstLine="470"/>
        <w:spacing w:line="400" w:lineRule="exact"/>
        <w:rPr>
          <w:szCs w:val="21"/>
          <w:highlight w:val="none"/>
        </w:rPr>
      </w:pPr>
      <w:r>
        <w:rPr>
          <w:szCs w:val="21"/>
          <w:highlight w:val="none"/>
        </w:rPr>
        <w:t xml:space="preserve">监理人应从第一次付款开始，在发包人的进度付款中，按 /％的比例扣留审计保留金。审计保留金待审计结束后根据审计结果在14天内退还部分或全部。</w:t>
      </w:r>
      <w:r/>
    </w:p>
    <w:p>
      <w:pPr>
        <w:ind w:firstLine="472"/>
        <w:spacing w:line="400" w:lineRule="exact"/>
        <w:rPr>
          <w:b/>
          <w:highlight w:val="none"/>
        </w:rPr>
      </w:pPr>
      <w:r/>
      <w:bookmarkStart w:id="885" w:name="_Toc221951265"/>
      <w:r>
        <w:rPr>
          <w:b/>
          <w:highlight w:val="none"/>
        </w:rPr>
        <w:t xml:space="preserve">17.5  </w:t>
      </w:r>
      <w:r>
        <w:rPr>
          <w:b/>
          <w:szCs w:val="21"/>
          <w:highlight w:val="none"/>
        </w:rPr>
        <w:t xml:space="preserve">竣工</w:t>
      </w:r>
      <w:r>
        <w:rPr>
          <w:b/>
          <w:highlight w:val="none"/>
        </w:rPr>
        <w:t xml:space="preserve">（完工）结算</w:t>
      </w:r>
      <w:bookmarkEnd w:id="885"/>
      <w:r/>
      <w:r/>
    </w:p>
    <w:p>
      <w:pPr>
        <w:ind w:firstLine="470"/>
        <w:spacing w:line="400" w:lineRule="exact"/>
        <w:rPr>
          <w:highlight w:val="none"/>
        </w:rPr>
      </w:pPr>
      <w:r/>
      <w:bookmarkStart w:id="886" w:name="_Toc221951266"/>
      <w:r>
        <w:rPr>
          <w:highlight w:val="none"/>
        </w:rPr>
        <w:t xml:space="preserve">17.5.1  竣工（完工）付款申请单</w:t>
      </w:r>
      <w:bookmarkEnd w:id="886"/>
      <w:r>
        <w:rPr>
          <w:highlight w:val="none"/>
        </w:rPr>
        <w:t xml:space="preserve"> </w:t>
      </w:r>
      <w:r/>
    </w:p>
    <w:p>
      <w:pPr>
        <w:ind w:firstLine="470"/>
        <w:spacing w:line="400" w:lineRule="exact"/>
        <w:rPr>
          <w:szCs w:val="21"/>
          <w:highlight w:val="none"/>
        </w:rPr>
      </w:pPr>
      <w:r/>
      <w:bookmarkStart w:id="887" w:name="_Toc221951267"/>
      <w:r>
        <w:rPr>
          <w:szCs w:val="21"/>
          <w:highlight w:val="none"/>
        </w:rPr>
        <w:t xml:space="preserve">（1）</w:t>
      </w:r>
      <w:r>
        <w:rPr>
          <w:rFonts w:hint="eastAsia"/>
          <w:szCs w:val="21"/>
          <w:highlight w:val="none"/>
        </w:rPr>
        <w:t xml:space="preserve">工程移交证书颁发后28天内，承包人向监理人提交竣工付款申请单（一式4份），并提供相关证明材料。</w:t>
      </w:r>
      <w:bookmarkEnd w:id="887"/>
      <w:r/>
      <w:r/>
    </w:p>
    <w:p>
      <w:pPr>
        <w:ind w:firstLine="472"/>
        <w:spacing w:line="400" w:lineRule="exact"/>
        <w:rPr>
          <w:b/>
          <w:highlight w:val="none"/>
        </w:rPr>
      </w:pPr>
      <w:r/>
      <w:bookmarkStart w:id="888" w:name="_Toc221951268"/>
      <w:r>
        <w:rPr>
          <w:b/>
          <w:highlight w:val="none"/>
        </w:rPr>
        <w:t xml:space="preserve">17.6  </w:t>
      </w:r>
      <w:bookmarkEnd w:id="888"/>
      <w:r>
        <w:rPr>
          <w:b/>
          <w:szCs w:val="21"/>
          <w:highlight w:val="none"/>
        </w:rPr>
        <w:t xml:space="preserve">最终结清</w:t>
      </w:r>
      <w:r/>
    </w:p>
    <w:p>
      <w:pPr>
        <w:ind w:firstLine="470"/>
        <w:spacing w:line="400" w:lineRule="exact"/>
        <w:rPr>
          <w:highlight w:val="none"/>
        </w:rPr>
      </w:pPr>
      <w:r/>
      <w:bookmarkStart w:id="889" w:name="_Toc221951269"/>
      <w:r>
        <w:rPr>
          <w:highlight w:val="none"/>
        </w:rPr>
        <w:t xml:space="preserve">17.6 1  </w:t>
      </w:r>
      <w:r>
        <w:rPr>
          <w:szCs w:val="21"/>
          <w:highlight w:val="none"/>
        </w:rPr>
        <w:t xml:space="preserve">最终结清申请单</w:t>
      </w:r>
      <w:bookmarkEnd w:id="889"/>
      <w:r/>
      <w:r/>
    </w:p>
    <w:p>
      <w:pPr>
        <w:ind w:firstLine="470"/>
        <w:spacing w:line="400" w:lineRule="exact"/>
        <w:rPr>
          <w:szCs w:val="21"/>
          <w:highlight w:val="none"/>
        </w:rPr>
      </w:pPr>
      <w:r/>
      <w:bookmarkStart w:id="890" w:name="_Toc221951270"/>
      <w:r>
        <w:rPr>
          <w:szCs w:val="21"/>
          <w:highlight w:val="none"/>
        </w:rPr>
        <w:t xml:space="preserve">（1）</w:t>
      </w:r>
      <w:bookmarkEnd w:id="890"/>
      <w:r>
        <w:rPr>
          <w:rFonts w:hint="eastAsia"/>
          <w:szCs w:val="21"/>
          <w:highlight w:val="none"/>
        </w:rPr>
        <w:t xml:space="preserve">缺陷责任期终止证书签发后28天内，承包人向监理人提交最终结清申请单（一式3份），并提供相关证明材料。</w:t>
      </w:r>
      <w:r/>
    </w:p>
    <w:p>
      <w:pPr>
        <w:ind w:firstLine="472"/>
        <w:spacing w:line="400" w:lineRule="exact"/>
        <w:rPr>
          <w:b/>
          <w:szCs w:val="21"/>
          <w:highlight w:val="none"/>
        </w:rPr>
      </w:pPr>
      <w:r>
        <w:rPr>
          <w:b/>
          <w:szCs w:val="21"/>
          <w:highlight w:val="none"/>
        </w:rPr>
        <w:t xml:space="preserve">17.7 竣工财务决算</w:t>
      </w:r>
      <w:r/>
    </w:p>
    <w:p>
      <w:pPr>
        <w:ind w:firstLine="470"/>
        <w:spacing w:line="400" w:lineRule="exact"/>
        <w:rPr>
          <w:szCs w:val="21"/>
          <w:highlight w:val="none"/>
        </w:rPr>
      </w:pPr>
      <w:r>
        <w:rPr>
          <w:szCs w:val="21"/>
          <w:highlight w:val="none"/>
        </w:rPr>
        <w:t xml:space="preserve">承包人应为竣工财务决算编制提供的资料：完工结算资料。</w:t>
      </w:r>
      <w:r/>
    </w:p>
    <w:p>
      <w:pPr>
        <w:ind w:firstLine="472"/>
        <w:spacing w:line="400" w:lineRule="exact"/>
        <w:rPr>
          <w:b/>
          <w:highlight w:val="none"/>
        </w:rPr>
      </w:pPr>
      <w:r/>
      <w:bookmarkStart w:id="891" w:name="_Toc222031044"/>
      <w:r/>
      <w:bookmarkStart w:id="892" w:name="_Toc221951299"/>
      <w:r/>
      <w:bookmarkStart w:id="893" w:name="_Toc222032711"/>
      <w:r/>
      <w:bookmarkStart w:id="894" w:name="_Toc229305400"/>
      <w:r/>
      <w:bookmarkStart w:id="895" w:name="_Toc222033893"/>
      <w:r/>
      <w:bookmarkStart w:id="896" w:name="_Toc222029542"/>
      <w:r>
        <w:rPr>
          <w:b/>
          <w:highlight w:val="none"/>
        </w:rPr>
        <w:t xml:space="preserve">18.验收</w:t>
      </w:r>
      <w:r/>
    </w:p>
    <w:p>
      <w:pPr>
        <w:ind w:firstLine="470"/>
        <w:spacing w:line="400" w:lineRule="exact"/>
        <w:rPr>
          <w:highlight w:val="none"/>
        </w:rPr>
      </w:pPr>
      <w:r>
        <w:rPr>
          <w:rFonts w:hint="eastAsia"/>
          <w:highlight w:val="none"/>
        </w:rPr>
        <w:t xml:space="preserve">18.1  验收工作分类</w:t>
      </w:r>
      <w:r/>
    </w:p>
    <w:p>
      <w:pPr>
        <w:ind w:firstLine="470"/>
        <w:spacing w:line="400" w:lineRule="exact"/>
        <w:rPr>
          <w:highlight w:val="none"/>
        </w:rPr>
      </w:pPr>
      <w:r>
        <w:rPr>
          <w:rFonts w:hint="eastAsia"/>
          <w:highlight w:val="none"/>
        </w:rPr>
        <w:t xml:space="preserve">验收分类、条件、程序执行《水利水电建设工程验收规程》（SL223-2008）。</w:t>
      </w:r>
      <w:r/>
    </w:p>
    <w:p>
      <w:pPr>
        <w:ind w:firstLine="470"/>
        <w:spacing w:line="400" w:lineRule="exact"/>
        <w:rPr>
          <w:highlight w:val="none"/>
        </w:rPr>
      </w:pPr>
      <w:r>
        <w:rPr>
          <w:rFonts w:hint="eastAsia"/>
          <w:highlight w:val="none"/>
        </w:rPr>
        <w:t xml:space="preserve">18.2  分部工程验收</w:t>
      </w:r>
      <w:r/>
    </w:p>
    <w:p>
      <w:pPr>
        <w:ind w:firstLine="470"/>
        <w:spacing w:line="400" w:lineRule="exact"/>
        <w:rPr>
          <w:highlight w:val="none"/>
        </w:rPr>
      </w:pPr>
      <w:r>
        <w:rPr>
          <w:rFonts w:hint="eastAsia"/>
          <w:highlight w:val="none"/>
        </w:rPr>
        <w:t xml:space="preserve">本工程分部工程验收由监理人主持。</w:t>
      </w:r>
      <w:r/>
    </w:p>
    <w:p>
      <w:pPr>
        <w:ind w:firstLine="470"/>
        <w:spacing w:line="400" w:lineRule="exact"/>
        <w:rPr>
          <w:highlight w:val="none"/>
        </w:rPr>
      </w:pPr>
      <w:r>
        <w:rPr>
          <w:highlight w:val="none"/>
        </w:rPr>
        <w:t xml:space="preserve">18.3  单位工程验收</w:t>
      </w:r>
      <w:r/>
    </w:p>
    <w:p>
      <w:pPr>
        <w:ind w:firstLine="470"/>
        <w:spacing w:line="400" w:lineRule="exact"/>
        <w:rPr>
          <w:highlight w:val="none"/>
        </w:rPr>
      </w:pPr>
      <w:r>
        <w:rPr>
          <w:highlight w:val="none"/>
        </w:rPr>
        <w:t xml:space="preserve">发包人验收</w:t>
      </w:r>
      <w:r/>
    </w:p>
    <w:p>
      <w:pPr>
        <w:ind w:firstLine="470"/>
        <w:spacing w:line="400" w:lineRule="exact"/>
        <w:rPr>
          <w:highlight w:val="none"/>
        </w:rPr>
      </w:pPr>
      <w:r>
        <w:rPr>
          <w:highlight w:val="none"/>
        </w:rPr>
        <w:t xml:space="preserve">18.3.7组织办理</w:t>
      </w:r>
      <w:r>
        <w:rPr>
          <w:rFonts w:hint="eastAsia"/>
          <w:highlight w:val="none"/>
          <w:lang w:val="en-US" w:eastAsia="zh-CN"/>
        </w:rPr>
        <w:t xml:space="preserve">完工</w:t>
      </w:r>
      <w:r>
        <w:rPr>
          <w:highlight w:val="none"/>
        </w:rPr>
        <w:t xml:space="preserve">验收和签发</w:t>
      </w:r>
      <w:r>
        <w:rPr>
          <w:rFonts w:hint="eastAsia"/>
          <w:highlight w:val="none"/>
          <w:lang w:val="en-US" w:eastAsia="zh-CN"/>
        </w:rPr>
        <w:t xml:space="preserve">完工</w:t>
      </w:r>
      <w:r>
        <w:rPr>
          <w:highlight w:val="none"/>
        </w:rPr>
        <w:t xml:space="preserve">验收的费用由承包人承担。</w:t>
      </w:r>
      <w:r/>
    </w:p>
    <w:p>
      <w:pPr>
        <w:ind w:firstLine="470"/>
        <w:spacing w:line="400" w:lineRule="exact"/>
        <w:rPr>
          <w:highlight w:val="none"/>
        </w:rPr>
      </w:pPr>
      <w:r>
        <w:rPr>
          <w:rFonts w:hint="eastAsia"/>
          <w:highlight w:val="none"/>
        </w:rPr>
        <w:t xml:space="preserve">18.4  专项验收</w:t>
      </w:r>
      <w:r/>
    </w:p>
    <w:p>
      <w:pPr>
        <w:ind w:firstLine="470"/>
        <w:spacing w:line="400" w:lineRule="exact"/>
        <w:rPr>
          <w:highlight w:val="none"/>
        </w:rPr>
      </w:pPr>
      <w:r>
        <w:rPr>
          <w:rFonts w:hint="eastAsia"/>
          <w:highlight w:val="none"/>
        </w:rPr>
        <w:t xml:space="preserve">档案验收</w:t>
      </w:r>
      <w:r/>
    </w:p>
    <w:p>
      <w:pPr>
        <w:ind w:firstLine="470"/>
        <w:spacing w:line="400" w:lineRule="exact"/>
        <w:rPr>
          <w:highlight w:val="none"/>
        </w:rPr>
      </w:pPr>
      <w:r>
        <w:rPr>
          <w:highlight w:val="none"/>
        </w:rPr>
        <w:t xml:space="preserve">18.5 合同验收执行水利工程验收相关规定，分部工程验收、单位工程验收及合同</w:t>
      </w:r>
      <w:r>
        <w:rPr>
          <w:rFonts w:hint="eastAsia"/>
          <w:highlight w:val="none"/>
        </w:rPr>
        <w:t xml:space="preserve">完工</w:t>
      </w:r>
      <w:r>
        <w:rPr>
          <w:highlight w:val="none"/>
        </w:rPr>
        <w:t xml:space="preserve">验收的验收相关费用均包含在投标报价中，由承包人承担。</w:t>
      </w:r>
      <w:r/>
    </w:p>
    <w:p>
      <w:pPr>
        <w:ind w:firstLine="472"/>
        <w:spacing w:line="400" w:lineRule="exact"/>
        <w:rPr>
          <w:b/>
          <w:highlight w:val="none"/>
        </w:rPr>
      </w:pPr>
      <w:r>
        <w:rPr>
          <w:b/>
          <w:highlight w:val="none"/>
        </w:rPr>
        <w:t xml:space="preserve">19 缺陷责任与保修责任</w:t>
      </w:r>
      <w:r/>
    </w:p>
    <w:p>
      <w:pPr>
        <w:ind w:firstLine="472"/>
        <w:spacing w:line="400" w:lineRule="exact"/>
        <w:rPr>
          <w:b/>
          <w:highlight w:val="none"/>
        </w:rPr>
      </w:pPr>
      <w:r>
        <w:rPr>
          <w:b/>
          <w:highlight w:val="none"/>
        </w:rPr>
        <w:t xml:space="preserve">19.1缺陷责任期（工程质量保修期）的起算时间</w:t>
      </w:r>
      <w:r/>
    </w:p>
    <w:p>
      <w:pPr>
        <w:ind w:firstLine="470"/>
        <w:spacing w:line="400" w:lineRule="exact"/>
        <w:rPr>
          <w:highlight w:val="none"/>
        </w:rPr>
      </w:pPr>
      <w:r>
        <w:rPr>
          <w:highlight w:val="none"/>
        </w:rPr>
        <w:t xml:space="preserve">本工程缺陷责任期（工程质量保修期）计算如下：缺陷责任期为颁发合同完工证书之日起，</w:t>
      </w:r>
      <w:r>
        <w:rPr>
          <w:rFonts w:hint="eastAsia"/>
          <w:highlight w:val="none"/>
        </w:rPr>
        <w:t xml:space="preserve">监理工程师签发缺陷责任期终止证书之日</w:t>
      </w:r>
      <w:r>
        <w:rPr>
          <w:highlight w:val="none"/>
        </w:rPr>
        <w:t xml:space="preserve">。</w:t>
      </w:r>
      <w:r/>
    </w:p>
    <w:p>
      <w:pPr>
        <w:ind w:firstLine="470"/>
        <w:spacing w:line="400" w:lineRule="exact"/>
        <w:rPr>
          <w:highlight w:val="none"/>
        </w:rPr>
      </w:pPr>
      <w:r>
        <w:rPr>
          <w:highlight w:val="none"/>
        </w:rPr>
        <w:t xml:space="preserve">增加条款：缺陷责任期内因工程质量问题应由承包人维修而承包人未维修的，缺陷责任期则相应顺延。</w:t>
      </w:r>
      <w:r/>
    </w:p>
    <w:p>
      <w:pPr>
        <w:ind w:firstLine="472"/>
        <w:spacing w:line="400" w:lineRule="exact"/>
        <w:rPr>
          <w:b/>
          <w:highlight w:val="none"/>
        </w:rPr>
      </w:pPr>
      <w:r>
        <w:rPr>
          <w:b/>
          <w:highlight w:val="none"/>
        </w:rPr>
        <w:t xml:space="preserve">19.7保修责任</w:t>
      </w:r>
      <w:r/>
    </w:p>
    <w:p>
      <w:pPr>
        <w:ind w:firstLine="470"/>
        <w:spacing w:line="400" w:lineRule="exact"/>
        <w:rPr>
          <w:highlight w:val="none"/>
        </w:rPr>
      </w:pPr>
      <w:r>
        <w:rPr>
          <w:highlight w:val="none"/>
        </w:rPr>
        <w:t xml:space="preserve">本工程保修的范围为施工合同全部内容，</w:t>
      </w:r>
      <w:r>
        <w:rPr>
          <w:rFonts w:hint="eastAsia"/>
          <w:highlight w:val="none"/>
        </w:rPr>
        <w:t xml:space="preserve">本工程保修的范围为施工合同全部内容，保修期限2年，在保修期内如因承包人原因发生质量、安全事故由承包人承担保修责任。</w:t>
      </w:r>
      <w:r/>
    </w:p>
    <w:p>
      <w:pPr>
        <w:ind w:firstLine="470"/>
        <w:spacing w:line="400" w:lineRule="exact"/>
        <w:rPr>
          <w:highlight w:val="none"/>
        </w:rPr>
      </w:pPr>
      <w:r>
        <w:rPr>
          <w:rFonts w:hint="eastAsia"/>
          <w:highlight w:val="none"/>
        </w:rPr>
        <w:t xml:space="preserve">见缺陷责任期</w:t>
      </w:r>
      <w:r/>
    </w:p>
    <w:p>
      <w:pPr>
        <w:ind w:firstLine="472"/>
        <w:spacing w:line="400" w:lineRule="exact"/>
        <w:rPr>
          <w:b/>
          <w:highlight w:val="none"/>
        </w:rPr>
      </w:pPr>
      <w:r>
        <w:rPr>
          <w:b/>
          <w:highlight w:val="none"/>
        </w:rPr>
        <w:t xml:space="preserve">20 . </w:t>
      </w:r>
      <w:r>
        <w:rPr>
          <w:b/>
          <w:szCs w:val="21"/>
          <w:highlight w:val="none"/>
        </w:rPr>
        <w:t xml:space="preserve">保险</w:t>
      </w:r>
      <w:bookmarkEnd w:id="891"/>
      <w:r/>
      <w:bookmarkEnd w:id="892"/>
      <w:r/>
      <w:bookmarkEnd w:id="893"/>
      <w:r/>
      <w:bookmarkEnd w:id="894"/>
      <w:r/>
      <w:bookmarkEnd w:id="895"/>
      <w:r/>
      <w:bookmarkEnd w:id="896"/>
      <w:r/>
      <w:r/>
    </w:p>
    <w:p>
      <w:pPr>
        <w:ind w:firstLine="472"/>
        <w:spacing w:line="400" w:lineRule="exact"/>
        <w:rPr>
          <w:b/>
          <w:highlight w:val="none"/>
        </w:rPr>
      </w:pPr>
      <w:r/>
      <w:bookmarkStart w:id="897" w:name="_Toc221951321"/>
      <w:r>
        <w:rPr>
          <w:b/>
          <w:highlight w:val="none"/>
        </w:rPr>
        <w:t xml:space="preserve">20.1  </w:t>
      </w:r>
      <w:r>
        <w:rPr>
          <w:b/>
          <w:szCs w:val="21"/>
          <w:highlight w:val="none"/>
        </w:rPr>
        <w:t xml:space="preserve">工程保险</w:t>
      </w:r>
      <w:bookmarkEnd w:id="897"/>
      <w:r/>
      <w:r/>
    </w:p>
    <w:p>
      <w:pPr>
        <w:ind w:firstLine="470"/>
        <w:spacing w:line="400" w:lineRule="exact"/>
        <w:rPr>
          <w:szCs w:val="21"/>
          <w:highlight w:val="none"/>
        </w:rPr>
      </w:pPr>
      <w:r/>
      <w:bookmarkStart w:id="898" w:name="_Toc221951323"/>
      <w:r>
        <w:rPr>
          <w:szCs w:val="21"/>
          <w:highlight w:val="none"/>
        </w:rPr>
        <w:t xml:space="preserve">建筑工程一切险</w:t>
      </w:r>
      <w:r>
        <w:rPr>
          <w:rFonts w:hint="eastAsia"/>
          <w:szCs w:val="21"/>
          <w:highlight w:val="none"/>
        </w:rPr>
        <w:t xml:space="preserve">、工伤保险（缴纳至人</w:t>
      </w:r>
      <w:r>
        <w:rPr>
          <w:rFonts w:hint="eastAsia"/>
          <w:szCs w:val="21"/>
          <w:highlight w:val="none"/>
          <w:lang w:val="en-US" w:eastAsia="zh-CN"/>
        </w:rPr>
        <w:t xml:space="preserve">社</w:t>
      </w:r>
      <w:r>
        <w:rPr>
          <w:rFonts w:hint="eastAsia"/>
          <w:szCs w:val="21"/>
          <w:highlight w:val="none"/>
        </w:rPr>
        <w:t xml:space="preserve">局）</w:t>
      </w:r>
      <w:r>
        <w:rPr>
          <w:szCs w:val="21"/>
          <w:highlight w:val="none"/>
        </w:rPr>
        <w:t xml:space="preserve">和（或）安装工程一切险投保人：</w:t>
      </w:r>
      <w:r>
        <w:rPr>
          <w:rFonts w:hint="eastAsia"/>
          <w:szCs w:val="21"/>
          <w:highlight w:val="none"/>
          <w:u w:val="single"/>
        </w:rPr>
        <w:t xml:space="preserve">由承包人以发包人和承包人双方名义投保，保险费用包含在工程量清单相应项目总价中，开工前提供有效凭据</w:t>
      </w:r>
      <w:r>
        <w:rPr>
          <w:szCs w:val="21"/>
          <w:highlight w:val="none"/>
          <w:u w:val="single"/>
        </w:rPr>
        <w:t xml:space="preserve"> </w:t>
      </w:r>
      <w:r>
        <w:rPr>
          <w:szCs w:val="21"/>
          <w:highlight w:val="none"/>
        </w:rPr>
        <w:t xml:space="preserve">；                        </w:t>
      </w:r>
      <w:r/>
    </w:p>
    <w:p>
      <w:pPr>
        <w:ind w:firstLine="470"/>
        <w:spacing w:line="400" w:lineRule="exact"/>
        <w:rPr>
          <w:szCs w:val="21"/>
          <w:highlight w:val="none"/>
        </w:rPr>
      </w:pPr>
      <w:r>
        <w:rPr>
          <w:szCs w:val="21"/>
          <w:highlight w:val="none"/>
        </w:rPr>
        <w:t xml:space="preserve">投保内容</w:t>
      </w:r>
      <w:r>
        <w:rPr>
          <w:rFonts w:hint="eastAsia"/>
          <w:szCs w:val="21"/>
          <w:highlight w:val="none"/>
          <w:lang w:eastAsia="zh-CN"/>
        </w:rPr>
        <w:t xml:space="preserve">：</w:t>
      </w:r>
      <w:r>
        <w:rPr>
          <w:szCs w:val="21"/>
          <w:highlight w:val="none"/>
        </w:rPr>
        <w:t xml:space="preserve">本</w:t>
      </w:r>
      <w:r>
        <w:rPr>
          <w:szCs w:val="21"/>
          <w:highlight w:val="none"/>
          <w:u w:val="single"/>
        </w:rPr>
        <w:t xml:space="preserve">招标工程全部工作内容   </w:t>
      </w:r>
      <w:r>
        <w:rPr>
          <w:szCs w:val="21"/>
          <w:highlight w:val="none"/>
        </w:rPr>
        <w:t xml:space="preserve">；                                                      </w:t>
      </w:r>
      <w:r/>
    </w:p>
    <w:p>
      <w:pPr>
        <w:ind w:firstLine="470"/>
        <w:spacing w:line="400" w:lineRule="exact"/>
        <w:rPr>
          <w:szCs w:val="21"/>
          <w:highlight w:val="none"/>
        </w:rPr>
      </w:pPr>
      <w:r>
        <w:rPr>
          <w:szCs w:val="21"/>
          <w:highlight w:val="none"/>
        </w:rPr>
        <w:t xml:space="preserve">保险金额、保险费率和保险期限：保险费率</w:t>
      </w:r>
      <w:r>
        <w:rPr>
          <w:szCs w:val="21"/>
          <w:highlight w:val="none"/>
          <w:u w:val="single"/>
        </w:rPr>
        <w:t xml:space="preserve">由承包人自行调查，期限为工程施工期  。</w:t>
      </w:r>
      <w:r/>
    </w:p>
    <w:p>
      <w:pPr>
        <w:ind w:firstLine="472"/>
        <w:spacing w:line="400" w:lineRule="exact"/>
        <w:rPr>
          <w:b/>
          <w:highlight w:val="none"/>
        </w:rPr>
      </w:pPr>
      <w:r>
        <w:rPr>
          <w:rFonts w:hint="eastAsia"/>
          <w:b/>
          <w:highlight w:val="none"/>
        </w:rPr>
        <w:t xml:space="preserve">20.2工伤保险</w:t>
      </w:r>
      <w:r/>
    </w:p>
    <w:p>
      <w:pPr>
        <w:ind w:firstLine="470"/>
        <w:spacing w:line="400" w:lineRule="exact"/>
        <w:rPr>
          <w:highlight w:val="none"/>
        </w:rPr>
      </w:pPr>
      <w:r>
        <w:rPr>
          <w:rFonts w:hint="eastAsia"/>
          <w:highlight w:val="none"/>
        </w:rPr>
        <w:t xml:space="preserve">承包人员工伤保险按照“省人力资源和社会保障厅省住房和城乡建设厅省交通运输厅省水利厅省安全生产监督管理局省总工会关于深入推进建筑交通运输水利建设项目参加工伤保险工作的通知（苏人社发[2017]126号）”文件执行。</w:t>
      </w:r>
      <w:r/>
    </w:p>
    <w:p>
      <w:pPr>
        <w:ind w:firstLine="472"/>
        <w:spacing w:line="400" w:lineRule="exact"/>
        <w:rPr>
          <w:b/>
          <w:highlight w:val="none"/>
        </w:rPr>
      </w:pPr>
      <w:r>
        <w:rPr>
          <w:b/>
          <w:highlight w:val="none"/>
        </w:rPr>
        <w:t xml:space="preserve">20.3  人身意外伤害险</w:t>
      </w:r>
      <w:r/>
    </w:p>
    <w:p>
      <w:pPr>
        <w:ind w:firstLine="470"/>
        <w:spacing w:line="400" w:lineRule="exact"/>
        <w:rPr>
          <w:b/>
          <w:highlight w:val="none"/>
        </w:rPr>
      </w:pPr>
      <w:r>
        <w:rPr>
          <w:szCs w:val="21"/>
          <w:highlight w:val="none"/>
        </w:rPr>
        <w:t xml:space="preserve">20.3.</w:t>
      </w:r>
      <w:r>
        <w:rPr>
          <w:rFonts w:hint="eastAsia"/>
          <w:szCs w:val="21"/>
          <w:highlight w:val="none"/>
        </w:rPr>
        <w:t xml:space="preserve">4</w:t>
      </w:r>
      <w:r>
        <w:rPr>
          <w:szCs w:val="21"/>
          <w:highlight w:val="none"/>
        </w:rPr>
        <w:t xml:space="preserve">承包人投保的人身意外伤害险费用</w:t>
      </w:r>
      <w:r>
        <w:rPr>
          <w:rFonts w:hint="eastAsia"/>
          <w:szCs w:val="21"/>
          <w:highlight w:val="none"/>
        </w:rPr>
        <w:t xml:space="preserve">应</w:t>
      </w:r>
      <w:r>
        <w:rPr>
          <w:szCs w:val="21"/>
          <w:highlight w:val="none"/>
        </w:rPr>
        <w:t xml:space="preserve">含在投标总价中</w:t>
      </w:r>
      <w:r>
        <w:rPr>
          <w:rFonts w:hint="eastAsia"/>
          <w:szCs w:val="21"/>
          <w:highlight w:val="none"/>
        </w:rPr>
        <w:t xml:space="preserve">，</w:t>
      </w:r>
      <w:r>
        <w:rPr>
          <w:szCs w:val="21"/>
          <w:highlight w:val="none"/>
        </w:rPr>
        <w:t xml:space="preserve">发包人不</w:t>
      </w:r>
      <w:r>
        <w:rPr>
          <w:rFonts w:hint="eastAsia"/>
          <w:szCs w:val="21"/>
          <w:highlight w:val="none"/>
        </w:rPr>
        <w:t xml:space="preserve">再</w:t>
      </w:r>
      <w:r>
        <w:rPr>
          <w:szCs w:val="21"/>
          <w:highlight w:val="none"/>
        </w:rPr>
        <w:t xml:space="preserve">另行支付，若承包人不按时办理保险，由承包人承担全部责任。</w:t>
      </w:r>
      <w:r/>
    </w:p>
    <w:p>
      <w:pPr>
        <w:ind w:firstLine="472"/>
        <w:spacing w:line="400" w:lineRule="exact"/>
        <w:rPr>
          <w:b/>
          <w:highlight w:val="none"/>
        </w:rPr>
      </w:pPr>
      <w:r>
        <w:rPr>
          <w:b/>
          <w:highlight w:val="none"/>
        </w:rPr>
        <w:t xml:space="preserve">20.4  </w:t>
      </w:r>
      <w:r>
        <w:rPr>
          <w:b/>
          <w:szCs w:val="21"/>
          <w:highlight w:val="none"/>
        </w:rPr>
        <w:t xml:space="preserve">第三者责任险</w:t>
      </w:r>
      <w:bookmarkEnd w:id="898"/>
      <w:r/>
      <w:r/>
    </w:p>
    <w:p>
      <w:pPr>
        <w:ind w:firstLine="470"/>
        <w:spacing w:line="400" w:lineRule="exact"/>
        <w:rPr>
          <w:szCs w:val="21"/>
          <w:highlight w:val="none"/>
        </w:rPr>
      </w:pPr>
      <w:r/>
      <w:bookmarkStart w:id="899" w:name="_Toc221951325"/>
      <w:r>
        <w:rPr>
          <w:szCs w:val="21"/>
          <w:highlight w:val="none"/>
        </w:rPr>
        <w:t xml:space="preserve">第三者责任险保险费率：承包人</w:t>
      </w:r>
      <w:r>
        <w:rPr>
          <w:szCs w:val="21"/>
          <w:highlight w:val="none"/>
          <w:u w:val="single"/>
        </w:rPr>
        <w:t xml:space="preserve">自行调查   </w:t>
      </w:r>
      <w:r>
        <w:rPr>
          <w:szCs w:val="21"/>
          <w:highlight w:val="none"/>
        </w:rPr>
        <w:t xml:space="preserve">；</w:t>
      </w:r>
      <w:r/>
    </w:p>
    <w:p>
      <w:pPr>
        <w:ind w:firstLine="470"/>
        <w:spacing w:line="400" w:lineRule="exact"/>
        <w:rPr>
          <w:szCs w:val="21"/>
          <w:highlight w:val="none"/>
        </w:rPr>
      </w:pPr>
      <w:r>
        <w:rPr>
          <w:szCs w:val="21"/>
          <w:highlight w:val="none"/>
        </w:rPr>
        <w:t xml:space="preserve">第三者责任险保险金额：承包人</w:t>
      </w:r>
      <w:r>
        <w:rPr>
          <w:szCs w:val="21"/>
          <w:highlight w:val="none"/>
          <w:u w:val="single"/>
        </w:rPr>
        <w:t xml:space="preserve">自行调查   </w:t>
      </w:r>
      <w:r>
        <w:rPr>
          <w:szCs w:val="21"/>
          <w:highlight w:val="none"/>
        </w:rPr>
        <w:t xml:space="preserve">。</w:t>
      </w:r>
      <w:r/>
    </w:p>
    <w:p>
      <w:pPr>
        <w:ind w:firstLine="470"/>
        <w:spacing w:line="400" w:lineRule="exact"/>
        <w:rPr>
          <w:highlight w:val="none"/>
        </w:rPr>
      </w:pPr>
      <w:r>
        <w:rPr>
          <w:highlight w:val="none"/>
        </w:rPr>
        <w:t xml:space="preserve">第三者责任险由承包人负责投保，保险费用包含在承包人工程量清单相应子目单价或总价中。</w:t>
      </w:r>
      <w:r/>
    </w:p>
    <w:p>
      <w:pPr>
        <w:ind w:firstLine="472"/>
        <w:spacing w:line="400" w:lineRule="exact"/>
        <w:rPr>
          <w:b/>
          <w:highlight w:val="none"/>
        </w:rPr>
      </w:pPr>
      <w:r>
        <w:rPr>
          <w:b/>
          <w:highlight w:val="none"/>
        </w:rPr>
        <w:t xml:space="preserve">20.5  </w:t>
      </w:r>
      <w:r>
        <w:rPr>
          <w:b/>
          <w:szCs w:val="21"/>
          <w:highlight w:val="none"/>
        </w:rPr>
        <w:t xml:space="preserve">其他保险</w:t>
      </w:r>
      <w:bookmarkEnd w:id="899"/>
      <w:r/>
      <w:r/>
    </w:p>
    <w:p>
      <w:pPr>
        <w:ind w:firstLine="470"/>
        <w:spacing w:line="400" w:lineRule="exact"/>
        <w:rPr>
          <w:szCs w:val="21"/>
          <w:highlight w:val="none"/>
        </w:rPr>
      </w:pPr>
      <w:r/>
      <w:bookmarkStart w:id="900" w:name="_Toc221951327"/>
      <w:r>
        <w:rPr>
          <w:szCs w:val="21"/>
          <w:highlight w:val="none"/>
        </w:rPr>
        <w:t xml:space="preserve">需要投保的其他内容</w:t>
      </w:r>
      <w:r>
        <w:rPr>
          <w:rFonts w:hint="eastAsia"/>
          <w:szCs w:val="21"/>
          <w:highlight w:val="none"/>
          <w:lang w:eastAsia="zh-CN"/>
        </w:rPr>
        <w:t xml:space="preserve">：</w:t>
      </w:r>
      <w:r>
        <w:rPr>
          <w:szCs w:val="21"/>
          <w:highlight w:val="none"/>
        </w:rPr>
        <w:t xml:space="preserve">承包人</w:t>
      </w:r>
      <w:r>
        <w:rPr>
          <w:szCs w:val="21"/>
          <w:highlight w:val="none"/>
          <w:u w:val="single"/>
        </w:rPr>
        <w:t xml:space="preserve">应为其进场的施工设备、材料和工程设备等办理保险，此项费用不单独列项，含在合同报价中  </w:t>
      </w:r>
      <w:r>
        <w:rPr>
          <w:szCs w:val="21"/>
          <w:highlight w:val="none"/>
        </w:rPr>
        <w:t xml:space="preserve">；</w:t>
      </w:r>
      <w:r/>
    </w:p>
    <w:p>
      <w:pPr>
        <w:ind w:firstLine="470"/>
        <w:spacing w:line="400" w:lineRule="exact"/>
        <w:rPr>
          <w:szCs w:val="21"/>
          <w:highlight w:val="none"/>
        </w:rPr>
      </w:pPr>
      <w:r>
        <w:rPr>
          <w:szCs w:val="21"/>
          <w:highlight w:val="none"/>
        </w:rPr>
        <w:t xml:space="preserve">保险金额、保险费率和保险期限</w:t>
      </w:r>
      <w:r>
        <w:rPr>
          <w:rFonts w:hint="eastAsia"/>
          <w:szCs w:val="21"/>
          <w:highlight w:val="none"/>
          <w:lang w:eastAsia="zh-CN"/>
        </w:rPr>
        <w:t xml:space="preserve">：</w:t>
      </w:r>
      <w:r>
        <w:rPr>
          <w:szCs w:val="21"/>
          <w:highlight w:val="none"/>
        </w:rPr>
        <w:t xml:space="preserve">保险费率</w:t>
      </w:r>
      <w:r>
        <w:rPr>
          <w:szCs w:val="21"/>
          <w:highlight w:val="none"/>
          <w:u w:val="single"/>
        </w:rPr>
        <w:t xml:space="preserve">由承包人自行调查，期限为工程施工期  。</w:t>
      </w:r>
      <w:r/>
    </w:p>
    <w:p>
      <w:pPr>
        <w:ind w:firstLine="472"/>
        <w:spacing w:line="400" w:lineRule="exact"/>
        <w:rPr>
          <w:b/>
          <w:highlight w:val="none"/>
        </w:rPr>
      </w:pPr>
      <w:r>
        <w:rPr>
          <w:b/>
          <w:highlight w:val="none"/>
        </w:rPr>
        <w:t xml:space="preserve">20.6  </w:t>
      </w:r>
      <w:r>
        <w:rPr>
          <w:b/>
          <w:szCs w:val="21"/>
          <w:highlight w:val="none"/>
        </w:rPr>
        <w:t xml:space="preserve">对各项保险的一般要求</w:t>
      </w:r>
      <w:bookmarkEnd w:id="900"/>
      <w:r/>
      <w:r/>
    </w:p>
    <w:p>
      <w:pPr>
        <w:ind w:firstLine="472"/>
        <w:spacing w:line="400" w:lineRule="exact"/>
        <w:rPr>
          <w:szCs w:val="21"/>
          <w:highlight w:val="none"/>
        </w:rPr>
      </w:pPr>
      <w:r/>
      <w:bookmarkStart w:id="901" w:name="_Toc221951328"/>
      <w:r>
        <w:rPr>
          <w:b/>
          <w:szCs w:val="21"/>
          <w:highlight w:val="none"/>
        </w:rPr>
        <w:t xml:space="preserve">20.6.1  保险凭证</w:t>
      </w:r>
      <w:bookmarkEnd w:id="901"/>
      <w:r/>
      <w:r/>
    </w:p>
    <w:p>
      <w:pPr>
        <w:ind w:firstLine="470"/>
        <w:spacing w:line="400" w:lineRule="exact"/>
        <w:rPr>
          <w:szCs w:val="21"/>
          <w:highlight w:val="none"/>
        </w:rPr>
      </w:pPr>
      <w:r/>
      <w:bookmarkStart w:id="902" w:name="_Toc221951330"/>
      <w:r>
        <w:rPr>
          <w:szCs w:val="21"/>
          <w:highlight w:val="none"/>
        </w:rPr>
        <w:t xml:space="preserve">承包人提交保险凭证的期限：承包人</w:t>
      </w:r>
      <w:r>
        <w:rPr>
          <w:szCs w:val="21"/>
          <w:highlight w:val="none"/>
          <w:u w:val="single"/>
        </w:rPr>
        <w:t xml:space="preserve">应在收到监理人开工通知后的21天内向监理人发包人提交各项保险生效的证据和保险单副本   。</w:t>
      </w:r>
      <w:bookmarkEnd w:id="902"/>
      <w:r/>
      <w:r/>
    </w:p>
    <w:p>
      <w:pPr>
        <w:ind w:firstLine="470"/>
        <w:spacing w:line="400" w:lineRule="exact"/>
        <w:rPr>
          <w:szCs w:val="21"/>
          <w:highlight w:val="none"/>
        </w:rPr>
      </w:pPr>
      <w:r/>
      <w:bookmarkStart w:id="903" w:name="_Toc221951329"/>
      <w:r/>
      <w:bookmarkStart w:id="904" w:name="_Toc221951331"/>
      <w:r>
        <w:rPr>
          <w:szCs w:val="21"/>
          <w:highlight w:val="none"/>
        </w:rPr>
        <w:t xml:space="preserve">保险条件：</w:t>
      </w:r>
      <w:r>
        <w:rPr>
          <w:szCs w:val="21"/>
          <w:highlight w:val="none"/>
          <w:u w:val="single"/>
        </w:rPr>
        <w:t xml:space="preserve">                </w:t>
      </w:r>
      <w:bookmarkEnd w:id="903"/>
      <w:r>
        <w:rPr>
          <w:szCs w:val="21"/>
          <w:highlight w:val="none"/>
        </w:rPr>
        <w:t xml:space="preserve">；</w:t>
      </w:r>
      <w:r/>
    </w:p>
    <w:p>
      <w:pPr>
        <w:ind w:firstLine="470"/>
        <w:spacing w:line="400" w:lineRule="exact"/>
        <w:rPr>
          <w:szCs w:val="21"/>
          <w:highlight w:val="none"/>
        </w:rPr>
      </w:pPr>
      <w:r>
        <w:rPr>
          <w:szCs w:val="21"/>
          <w:highlight w:val="none"/>
        </w:rPr>
        <w:t xml:space="preserve">20.6.4  保险金不足的补偿</w:t>
      </w:r>
      <w:bookmarkEnd w:id="904"/>
      <w:r/>
      <w:r/>
    </w:p>
    <w:p>
      <w:pPr>
        <w:ind w:firstLine="470"/>
        <w:spacing w:line="400" w:lineRule="exact"/>
        <w:rPr>
          <w:szCs w:val="21"/>
          <w:highlight w:val="none"/>
        </w:rPr>
      </w:pPr>
      <w:r/>
      <w:bookmarkStart w:id="905" w:name="_Toc221951332"/>
      <w:r>
        <w:rPr>
          <w:szCs w:val="21"/>
          <w:highlight w:val="none"/>
        </w:rPr>
        <w:t xml:space="preserve">承包人负责补偿的范围与金额</w:t>
      </w:r>
      <w:r>
        <w:rPr>
          <w:rFonts w:hint="eastAsia"/>
          <w:szCs w:val="21"/>
          <w:highlight w:val="none"/>
          <w:lang w:eastAsia="zh-CN"/>
        </w:rPr>
        <w:t xml:space="preserve">：</w:t>
      </w:r>
      <w:r>
        <w:rPr>
          <w:szCs w:val="21"/>
          <w:highlight w:val="none"/>
        </w:rPr>
        <w:t xml:space="preserve">责任</w:t>
      </w:r>
      <w:bookmarkEnd w:id="905"/>
      <w:r>
        <w:rPr>
          <w:rFonts w:hint="eastAsia"/>
          <w:szCs w:val="21"/>
          <w:highlight w:val="none"/>
          <w:u w:val="single"/>
        </w:rPr>
        <w:t xml:space="preserve">范围内自行承担</w:t>
      </w:r>
      <w:r>
        <w:rPr>
          <w:szCs w:val="21"/>
          <w:highlight w:val="none"/>
          <w:u w:val="single"/>
        </w:rPr>
        <w:t xml:space="preserve">  </w:t>
      </w:r>
      <w:r>
        <w:rPr>
          <w:szCs w:val="21"/>
          <w:highlight w:val="none"/>
        </w:rPr>
        <w:t xml:space="preserve">；</w:t>
      </w:r>
      <w:r/>
    </w:p>
    <w:p>
      <w:pPr>
        <w:ind w:firstLine="470"/>
        <w:spacing w:line="400" w:lineRule="exact"/>
        <w:rPr>
          <w:sz w:val="24"/>
          <w:highlight w:val="none"/>
        </w:rPr>
      </w:pPr>
      <w:r>
        <w:rPr>
          <w:szCs w:val="21"/>
          <w:highlight w:val="none"/>
        </w:rPr>
        <w:t xml:space="preserve">发包人负责补偿的范围与金额：责任</w:t>
      </w:r>
      <w:r>
        <w:rPr>
          <w:rFonts w:hint="eastAsia"/>
          <w:szCs w:val="21"/>
          <w:highlight w:val="none"/>
          <w:u w:val="single"/>
        </w:rPr>
        <w:t xml:space="preserve">范围内自行承担 。</w:t>
      </w:r>
      <w:r>
        <w:rPr>
          <w:sz w:val="24"/>
          <w:highlight w:val="none"/>
        </w:rPr>
        <w:t xml:space="preserve">     </w:t>
      </w:r>
      <w:r/>
    </w:p>
    <w:p>
      <w:pPr>
        <w:ind w:firstLine="472"/>
        <w:spacing w:line="400" w:lineRule="exact"/>
        <w:rPr>
          <w:b/>
          <w:highlight w:val="none"/>
        </w:rPr>
      </w:pPr>
      <w:r>
        <w:rPr>
          <w:rFonts w:hint="eastAsia"/>
          <w:b/>
          <w:highlight w:val="none"/>
        </w:rPr>
        <w:t xml:space="preserve">增加：</w:t>
      </w:r>
      <w:r/>
    </w:p>
    <w:p>
      <w:pPr>
        <w:ind w:firstLine="472"/>
        <w:spacing w:line="400" w:lineRule="exact"/>
        <w:rPr>
          <w:b/>
          <w:highlight w:val="none"/>
        </w:rPr>
      </w:pPr>
      <w:r>
        <w:rPr>
          <w:b/>
          <w:highlight w:val="none"/>
        </w:rPr>
        <w:t xml:space="preserve">22.1.1</w:t>
      </w:r>
      <w:r/>
    </w:p>
    <w:p>
      <w:pPr>
        <w:ind w:firstLine="472"/>
        <w:spacing w:line="400" w:lineRule="exact"/>
        <w:rPr>
          <w:b/>
          <w:highlight w:val="none"/>
        </w:rPr>
      </w:pPr>
      <w:r>
        <w:rPr>
          <w:rFonts w:hint="eastAsia"/>
          <w:b/>
          <w:highlight w:val="none"/>
        </w:rPr>
        <w:t xml:space="preserve">（8）施工过程中，遇到安全生产、质量管理和关键节点控制等矛盾时，经招标人统筹各相关参建单位协调确定解决矛盾的推进计划，承包人必须按照推进计划的职责和时间等要求按时完成施工任务。</w:t>
      </w:r>
      <w:r/>
    </w:p>
    <w:p>
      <w:pPr>
        <w:ind w:firstLine="472"/>
        <w:spacing w:line="400" w:lineRule="exact"/>
        <w:rPr>
          <w:b/>
          <w:highlight w:val="none"/>
        </w:rPr>
      </w:pPr>
      <w:r>
        <w:rPr>
          <w:rFonts w:hint="eastAsia"/>
          <w:b/>
          <w:highlight w:val="none"/>
        </w:rPr>
        <w:t xml:space="preserve">承包人发生上述约定的违约情况时，每延误一天罚款人民币2000元。</w:t>
      </w:r>
      <w:r/>
    </w:p>
    <w:p>
      <w:pPr>
        <w:ind w:firstLine="472"/>
        <w:spacing w:line="400" w:lineRule="exact"/>
        <w:rPr>
          <w:b/>
          <w:highlight w:val="none"/>
        </w:rPr>
      </w:pPr>
      <w:r>
        <w:rPr>
          <w:b/>
          <w:highlight w:val="none"/>
        </w:rPr>
        <w:t xml:space="preserve">24. </w:t>
      </w:r>
      <w:r>
        <w:rPr>
          <w:b/>
          <w:szCs w:val="21"/>
          <w:highlight w:val="none"/>
        </w:rPr>
        <w:t xml:space="preserve">争议</w:t>
      </w:r>
      <w:r/>
    </w:p>
    <w:p>
      <w:pPr>
        <w:ind w:firstLine="472"/>
        <w:spacing w:line="400" w:lineRule="exact"/>
        <w:rPr>
          <w:highlight w:val="none"/>
        </w:rPr>
      </w:pPr>
      <w:r/>
      <w:bookmarkStart w:id="906" w:name="_Toc222031045"/>
      <w:r/>
      <w:bookmarkStart w:id="907" w:name="_Toc222029543"/>
      <w:r/>
      <w:bookmarkStart w:id="908" w:name="_Toc222033894"/>
      <w:r/>
      <w:bookmarkStart w:id="909" w:name="_Toc229305401"/>
      <w:r/>
      <w:bookmarkStart w:id="910" w:name="_Toc222032712"/>
      <w:r/>
      <w:bookmarkStart w:id="911" w:name="_Toc221951334"/>
      <w:r>
        <w:rPr>
          <w:b/>
          <w:highlight w:val="none"/>
        </w:rPr>
        <w:t xml:space="preserve">24.1 </w:t>
      </w:r>
      <w:r>
        <w:rPr>
          <w:b/>
          <w:szCs w:val="21"/>
          <w:highlight w:val="none"/>
        </w:rPr>
        <w:t xml:space="preserve">争议的解决方式</w:t>
      </w:r>
      <w:bookmarkEnd w:id="906"/>
      <w:r/>
      <w:bookmarkEnd w:id="907"/>
      <w:r/>
      <w:bookmarkEnd w:id="908"/>
      <w:r/>
      <w:bookmarkEnd w:id="909"/>
      <w:r/>
      <w:bookmarkEnd w:id="910"/>
      <w:r/>
      <w:bookmarkEnd w:id="911"/>
      <w:r/>
      <w:r/>
    </w:p>
    <w:p>
      <w:pPr>
        <w:ind w:firstLine="470"/>
        <w:spacing w:line="400" w:lineRule="exact"/>
        <w:rPr>
          <w:rFonts w:ascii="Times New Roman" w:hAnsi="Times New Roman" w:eastAsia="宋体" w:cs="Times New Roman"/>
          <w:szCs w:val="21"/>
          <w:highlight w:val="none"/>
          <w:u w:val="single"/>
        </w:rPr>
      </w:pPr>
      <w:r/>
      <w:bookmarkStart w:id="912" w:name="_Toc221951335"/>
      <w:r>
        <w:rPr>
          <w:rFonts w:ascii="Times New Roman" w:hAnsi="Times New Roman" w:eastAsia="宋体" w:cs="Times New Roman"/>
          <w:szCs w:val="21"/>
          <w:highlight w:val="none"/>
        </w:rPr>
        <w:t xml:space="preserve">合同当事人友好协商解决不成、不愿提请争议评审或不</w:t>
      </w:r>
      <w:r>
        <w:rPr>
          <w:rFonts w:hint="eastAsia" w:cs="Times New Roman"/>
          <w:szCs w:val="21"/>
          <w:highlight w:val="none"/>
          <w:lang w:eastAsia="zh-CN"/>
        </w:rPr>
        <w:t xml:space="preserve">接收</w:t>
      </w:r>
      <w:r>
        <w:rPr>
          <w:rFonts w:ascii="Times New Roman" w:hAnsi="Times New Roman" w:eastAsia="宋体" w:cs="Times New Roman"/>
          <w:szCs w:val="21"/>
          <w:highlight w:val="none"/>
        </w:rPr>
        <w:t xml:space="preserve">争议评审组意见的，约定的合同争议解决方式</w:t>
      </w:r>
      <w:r>
        <w:rPr>
          <w:rFonts w:hint="eastAsia" w:cs="Times New Roman"/>
          <w:szCs w:val="21"/>
          <w:highlight w:val="none"/>
          <w:lang w:val="en-US" w:eastAsia="zh-CN"/>
        </w:rPr>
        <w:t xml:space="preserve">为</w:t>
      </w:r>
      <w:r>
        <w:rPr>
          <w:rFonts w:ascii="Times New Roman" w:hAnsi="Times New Roman" w:eastAsia="宋体" w:cs="Times New Roman"/>
          <w:szCs w:val="21"/>
          <w:highlight w:val="none"/>
        </w:rPr>
        <w:t xml:space="preserve">：</w:t>
      </w:r>
      <w:r>
        <w:rPr>
          <w:rFonts w:ascii="Times New Roman" w:hAnsi="Times New Roman" w:eastAsia="宋体" w:cs="Times New Roman"/>
          <w:szCs w:val="21"/>
          <w:highlight w:val="none"/>
          <w:u w:val="single"/>
        </w:rPr>
        <w:t xml:space="preserve">合同双方未能通过友好协商解决争议，拟采用仲裁方式及时解决合同争议。</w:t>
      </w:r>
      <w:bookmarkEnd w:id="912"/>
      <w:r/>
      <w:r/>
    </w:p>
    <w:p>
      <w:pPr>
        <w:ind w:firstLine="472"/>
        <w:spacing w:line="400" w:lineRule="exact"/>
        <w:rPr>
          <w:rFonts w:ascii="Times New Roman" w:hAnsi="Times New Roman" w:eastAsia="宋体" w:cs="Times New Roman"/>
          <w:b/>
          <w:highlight w:val="none"/>
        </w:rPr>
      </w:pPr>
      <w:r>
        <w:rPr>
          <w:rFonts w:hint="eastAsia" w:ascii="Times New Roman" w:hAnsi="Times New Roman" w:eastAsia="宋体" w:cs="Times New Roman"/>
          <w:b/>
          <w:highlight w:val="none"/>
        </w:rPr>
        <w:t xml:space="preserve">25补充条款</w:t>
      </w:r>
      <w:r/>
    </w:p>
    <w:p>
      <w:pPr>
        <w:ind w:firstLine="470"/>
        <w:spacing w:line="40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承包人施工前</w:t>
      </w:r>
      <w:r>
        <w:rPr>
          <w:rFonts w:hint="eastAsia"/>
          <w:highlight w:val="none"/>
          <w:lang w:val="en-US" w:eastAsia="zh-CN"/>
        </w:rPr>
        <w:t xml:space="preserve">应</w:t>
      </w:r>
      <w:r>
        <w:rPr>
          <w:rFonts w:hint="eastAsia" w:ascii="Times New Roman" w:hAnsi="Times New Roman" w:eastAsia="宋体" w:cs="Times New Roman"/>
          <w:szCs w:val="21"/>
          <w:highlight w:val="none"/>
        </w:rPr>
        <w:t xml:space="preserve">确认施工地块是否有包括但不限于水、电、煤、网络等管线，如有，需编制专项保护方案，经相关部门讨论确定后实施。承包人须采取措施保护，确保管线安全、施工安全。由于施工损坏，承包人须及时修复并承担相关费用。</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44"/>
        <w:rPr>
          <w:rStyle w:val="1269"/>
          <w:spacing w:val="20"/>
          <w:sz w:val="32"/>
          <w:szCs w:val="32"/>
          <w:highlight w:val="none"/>
        </w:rPr>
      </w:pPr>
      <w:r>
        <w:rPr>
          <w:highlight w:val="none"/>
        </w:rPr>
        <w:br w:type="page" w:clear="all"/>
      </w:r>
      <w:r>
        <w:rPr>
          <w:b/>
          <w:sz w:val="24"/>
          <w:highlight w:val="none"/>
        </w:rPr>
        <w:t xml:space="preserve">附件一：合同协议书 </w:t>
      </w:r>
      <w:r>
        <w:rPr>
          <w:rStyle w:val="1269"/>
          <w:spacing w:val="20"/>
          <w:sz w:val="32"/>
          <w:szCs w:val="32"/>
          <w:highlight w:val="none"/>
        </w:rPr>
        <w:t xml:space="preserve">  </w:t>
      </w:r>
      <w:r/>
    </w:p>
    <w:p>
      <w:pPr>
        <w:jc w:val="center"/>
        <w:spacing w:line="360" w:lineRule="auto"/>
        <w:rPr>
          <w:b/>
          <w:spacing w:val="20"/>
          <w:sz w:val="32"/>
          <w:szCs w:val="32"/>
          <w:highlight w:val="none"/>
        </w:rPr>
      </w:pPr>
      <w:r>
        <w:rPr>
          <w:rStyle w:val="1269"/>
          <w:rFonts w:hint="eastAsia"/>
          <w:spacing w:val="20"/>
          <w:sz w:val="32"/>
          <w:szCs w:val="32"/>
          <w:highlight w:val="none"/>
        </w:rPr>
        <w:t xml:space="preserve">合同协议书</w:t>
      </w:r>
      <w:r>
        <w:rPr>
          <w:rStyle w:val="1269"/>
          <w:rFonts w:hint="eastAsia"/>
          <w:b/>
          <w:spacing w:val="20"/>
          <w:sz w:val="32"/>
          <w:szCs w:val="32"/>
          <w:highlight w:val="none"/>
        </w:rPr>
        <w:t xml:space="preserve">（格式）</w:t>
      </w:r>
      <w:r/>
    </w:p>
    <w:p>
      <w:pPr>
        <w:jc w:val="center"/>
        <w:spacing w:line="360" w:lineRule="auto"/>
        <w:rPr>
          <w:rFonts w:eastAsia="黑体"/>
          <w:sz w:val="24"/>
          <w:highlight w:val="none"/>
        </w:rPr>
      </w:pPr>
      <w:r>
        <w:rPr>
          <w:rFonts w:eastAsia="黑体"/>
          <w:sz w:val="24"/>
          <w:highlight w:val="none"/>
        </w:rPr>
        <w:t xml:space="preserve">（合同编号：</w:t>
      </w:r>
      <w:r>
        <w:rPr>
          <w:rFonts w:hint="eastAsia" w:ascii="宋体" w:hAnsi="宋体" w:eastAsia="黑体"/>
          <w:sz w:val="24"/>
          <w:highlight w:val="none"/>
          <w:lang w:val="en-US" w:eastAsia="zh-CN"/>
        </w:rPr>
        <w:t xml:space="preserve">           </w:t>
      </w:r>
      <w:r>
        <w:rPr>
          <w:rFonts w:eastAsia="黑体"/>
          <w:sz w:val="24"/>
          <w:highlight w:val="none"/>
        </w:rPr>
        <w:t xml:space="preserve">）</w:t>
      </w:r>
      <w:r/>
    </w:p>
    <w:p>
      <w:pPr>
        <w:ind w:firstLine="420"/>
        <w:spacing w:line="360" w:lineRule="atLeast"/>
        <w:rPr>
          <w:highlight w:val="none"/>
        </w:rPr>
      </w:pPr>
      <w:r>
        <w:rPr>
          <w:highlight w:val="none"/>
        </w:rPr>
      </w:r>
      <w:r/>
    </w:p>
    <w:p>
      <w:pPr>
        <w:ind w:firstLine="440"/>
        <w:spacing w:line="360" w:lineRule="atLeast"/>
        <w:rPr>
          <w:rFonts w:ascii="宋体" w:hAnsi="宋体"/>
          <w:szCs w:val="21"/>
          <w:highlight w:val="none"/>
        </w:rPr>
      </w:pPr>
      <w:r>
        <w:rPr>
          <w:rFonts w:ascii="宋体" w:hAnsi="宋体"/>
          <w:szCs w:val="21"/>
          <w:highlight w:val="none"/>
        </w:rPr>
        <w:t xml:space="preserve">甲方：</w:t>
      </w:r>
      <w:r>
        <w:rPr>
          <w:rFonts w:hint="eastAsia" w:ascii="宋体" w:hAnsi="宋体"/>
          <w:szCs w:val="21"/>
          <w:highlight w:val="none"/>
          <w:u w:val="single"/>
        </w:rPr>
        <w:t xml:space="preserve">                                        </w:t>
      </w:r>
      <w:r/>
    </w:p>
    <w:p>
      <w:pPr>
        <w:ind w:firstLine="440"/>
        <w:spacing w:line="360" w:lineRule="atLeast"/>
        <w:rPr>
          <w:rFonts w:ascii="宋体" w:hAnsi="宋体"/>
          <w:spacing w:val="-2"/>
          <w:szCs w:val="21"/>
          <w:highlight w:val="none"/>
          <w:u w:val="single"/>
        </w:rPr>
      </w:pPr>
      <w:r>
        <w:rPr>
          <w:rFonts w:ascii="宋体" w:hAnsi="宋体"/>
          <w:szCs w:val="21"/>
          <w:highlight w:val="none"/>
        </w:rPr>
        <w:t xml:space="preserve">乙方：</w:t>
      </w:r>
      <w:r>
        <w:rPr>
          <w:rFonts w:ascii="宋体" w:hAnsi="宋体"/>
          <w:spacing w:val="-2"/>
          <w:szCs w:val="21"/>
          <w:highlight w:val="none"/>
          <w:u w:val="single"/>
        </w:rPr>
        <w:t xml:space="preserve">                              </w:t>
      </w:r>
      <w:r>
        <w:rPr>
          <w:rFonts w:hint="eastAsia" w:ascii="宋体" w:hAnsi="宋体"/>
          <w:spacing w:val="-2"/>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r>
      <w:r/>
    </w:p>
    <w:p>
      <w:pPr>
        <w:ind w:firstLine="440"/>
        <w:spacing w:line="360" w:lineRule="atLeast"/>
        <w:rPr>
          <w:rFonts w:ascii="宋体" w:hAnsi="宋体"/>
          <w:szCs w:val="21"/>
          <w:highlight w:val="none"/>
        </w:rPr>
      </w:pPr>
      <w:r>
        <w:rPr>
          <w:rFonts w:ascii="宋体" w:hAnsi="宋体"/>
          <w:szCs w:val="21"/>
          <w:highlight w:val="none"/>
        </w:rPr>
        <w:t xml:space="preserve">　　依照《中华人民共和国</w:t>
      </w:r>
      <w:r>
        <w:rPr>
          <w:rFonts w:hint="eastAsia" w:ascii="宋体" w:hAnsi="宋体"/>
          <w:szCs w:val="21"/>
          <w:highlight w:val="none"/>
          <w:lang w:val="en-US" w:eastAsia="zh-CN"/>
        </w:rPr>
        <w:t xml:space="preserve">民法典</w:t>
      </w:r>
      <w:r>
        <w:rPr>
          <w:rFonts w:ascii="宋体" w:hAnsi="宋体"/>
          <w:szCs w:val="21"/>
          <w:highlight w:val="none"/>
        </w:rPr>
        <w:t xml:space="preserve">》及其他有关法律、行政法规。遵循平等、自愿、公平和诚实信用的原则，双方就 </w:t>
      </w:r>
      <w:r>
        <w:rPr>
          <w:rFonts w:ascii="宋体" w:hAnsi="宋体"/>
          <w:szCs w:val="21"/>
          <w:highlight w:val="none"/>
          <w:u w:val="single"/>
        </w:rPr>
        <w:t xml:space="preserve">        </w:t>
      </w:r>
      <w:r>
        <w:rPr>
          <w:rFonts w:ascii="宋体" w:hAnsi="宋体"/>
          <w:szCs w:val="21"/>
          <w:highlight w:val="none"/>
        </w:rPr>
        <w:t xml:space="preserve">工程施工事项协商一致，订立本合同。</w:t>
      </w:r>
      <w:r/>
    </w:p>
    <w:p>
      <w:pPr>
        <w:ind w:firstLine="440"/>
        <w:spacing w:line="360" w:lineRule="atLeast"/>
        <w:rPr>
          <w:rFonts w:ascii="宋体" w:hAnsi="宋体"/>
          <w:szCs w:val="21"/>
          <w:highlight w:val="none"/>
        </w:rPr>
      </w:pPr>
      <w:r>
        <w:rPr>
          <w:rFonts w:ascii="宋体" w:hAnsi="宋体"/>
          <w:szCs w:val="21"/>
          <w:highlight w:val="none"/>
        </w:rPr>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1.</w:t>
      </w:r>
      <w:r>
        <w:rPr>
          <w:rFonts w:ascii="宋体" w:hAnsi="宋体"/>
          <w:szCs w:val="21"/>
          <w:highlight w:val="none"/>
        </w:rPr>
        <w:t xml:space="preserve">工程地点：</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工程内容：</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3.</w:t>
      </w:r>
      <w:r>
        <w:rPr>
          <w:rFonts w:ascii="宋体" w:hAnsi="宋体"/>
          <w:szCs w:val="21"/>
          <w:highlight w:val="none"/>
        </w:rPr>
        <w:t xml:space="preserve">合同总价： </w:t>
      </w:r>
      <w:r/>
    </w:p>
    <w:p>
      <w:pPr>
        <w:ind w:firstLine="440"/>
        <w:spacing w:line="360" w:lineRule="atLeast"/>
        <w:rPr>
          <w:rFonts w:ascii="宋体" w:hAnsi="宋体"/>
          <w:b/>
          <w:szCs w:val="21"/>
          <w:highlight w:val="none"/>
        </w:rPr>
      </w:pPr>
      <w:r>
        <w:rPr>
          <w:rFonts w:ascii="宋体" w:hAnsi="宋体"/>
          <w:szCs w:val="21"/>
          <w:highlight w:val="none"/>
        </w:rPr>
        <w:t xml:space="preserve">合同金额（大写）：</w:t>
      </w:r>
      <w:r>
        <w:rPr>
          <w:rFonts w:ascii="宋体" w:hAnsi="宋体"/>
          <w:b/>
          <w:szCs w:val="21"/>
          <w:highlight w:val="none"/>
        </w:rPr>
        <w:t xml:space="preserve"> </w:t>
      </w:r>
      <w:r/>
    </w:p>
    <w:p>
      <w:pPr>
        <w:ind w:firstLine="440"/>
        <w:spacing w:line="360" w:lineRule="atLeast"/>
        <w:rPr>
          <w:rFonts w:ascii="宋体" w:hAnsi="宋体"/>
          <w:szCs w:val="21"/>
          <w:highlight w:val="none"/>
        </w:rPr>
      </w:pPr>
      <w:r>
        <w:rPr>
          <w:rFonts w:ascii="宋体" w:hAnsi="宋体"/>
          <w:szCs w:val="21"/>
          <w:highlight w:val="none"/>
        </w:rPr>
        <w:t xml:space="preserve">本工程措施项目按总价承包，其他工程项目按单价承包。所有设计变更、签证均须按甲方的</w:t>
      </w:r>
      <w:r>
        <w:rPr>
          <w:rFonts w:hint="eastAsia" w:ascii="宋体" w:hAnsi="宋体"/>
          <w:szCs w:val="21"/>
          <w:highlight w:val="none"/>
        </w:rPr>
        <w:t xml:space="preserve">单位</w:t>
      </w:r>
      <w:r>
        <w:rPr>
          <w:rFonts w:ascii="宋体" w:hAnsi="宋体"/>
          <w:szCs w:val="21"/>
          <w:highlight w:val="none"/>
        </w:rPr>
        <w:t xml:space="preserve">流程、程序办理变更手续，否则不予结算。</w:t>
      </w:r>
      <w:r/>
    </w:p>
    <w:p>
      <w:pPr>
        <w:ind w:firstLine="440"/>
        <w:spacing w:line="360" w:lineRule="atLeast"/>
        <w:rPr>
          <w:rFonts w:ascii="宋体" w:hAnsi="宋体"/>
          <w:szCs w:val="21"/>
          <w:highlight w:val="none"/>
        </w:rPr>
      </w:pPr>
      <w:r>
        <w:rPr>
          <w:rFonts w:ascii="宋体" w:hAnsi="宋体"/>
          <w:szCs w:val="21"/>
          <w:highlight w:val="none"/>
        </w:rPr>
        <w:t xml:space="preserve">3.1合同价款：本施工合同所叙述的合同总价、合同单价已包含乙方完成由施工合同书及合同图纸、工程量清单内所说明的所有工作项目的费用（含材料费、运输费、施工费、保险费、管理费、税金等）,并包括乙方应有之利润。在合同文件中明确说明的不包括的项目如果在施工中实施发生，应根据工程量清单中的单价和实施发生的工作量加以调整。其他情况，除发生本条3.2中所叙述的情况外合同价款将不改变。</w:t>
      </w:r>
      <w:r/>
    </w:p>
    <w:p>
      <w:pPr>
        <w:ind w:firstLine="440"/>
        <w:spacing w:line="360" w:lineRule="atLeast"/>
        <w:rPr>
          <w:rFonts w:ascii="宋体" w:hAnsi="宋体"/>
          <w:szCs w:val="21"/>
          <w:highlight w:val="none"/>
        </w:rPr>
      </w:pPr>
      <w:r>
        <w:rPr>
          <w:rFonts w:ascii="宋体" w:hAnsi="宋体"/>
          <w:szCs w:val="21"/>
          <w:highlight w:val="none"/>
        </w:rPr>
        <w:t xml:space="preserve">3.2在合同工程执行中，如发生下述情况之一时，可对合同价款进行调整：</w:t>
      </w:r>
      <w:r/>
    </w:p>
    <w:p>
      <w:pPr>
        <w:ind w:firstLine="440"/>
        <w:spacing w:line="360" w:lineRule="atLeast"/>
        <w:rPr>
          <w:rFonts w:ascii="宋体" w:hAnsi="宋体"/>
          <w:szCs w:val="21"/>
          <w:highlight w:val="none"/>
        </w:rPr>
      </w:pPr>
      <w:r>
        <w:rPr>
          <w:rFonts w:ascii="宋体" w:hAnsi="宋体"/>
          <w:szCs w:val="21"/>
          <w:highlight w:val="none"/>
        </w:rPr>
        <w:t xml:space="preserve">　（1）设计变更</w:t>
      </w:r>
      <w:r/>
    </w:p>
    <w:p>
      <w:pPr>
        <w:ind w:firstLine="440"/>
        <w:spacing w:line="360" w:lineRule="atLeast"/>
        <w:rPr>
          <w:rFonts w:ascii="宋体" w:hAnsi="宋体"/>
          <w:szCs w:val="21"/>
          <w:highlight w:val="none"/>
        </w:rPr>
      </w:pPr>
      <w:r>
        <w:rPr>
          <w:rFonts w:ascii="宋体" w:hAnsi="宋体"/>
          <w:szCs w:val="21"/>
          <w:highlight w:val="none"/>
        </w:rPr>
        <w:t xml:space="preserve">　（2）合同中规定的其他增减或调整的情况。</w:t>
      </w:r>
      <w:r/>
    </w:p>
    <w:p>
      <w:pPr>
        <w:ind w:firstLine="440"/>
        <w:spacing w:line="360" w:lineRule="atLeast"/>
        <w:rPr>
          <w:rFonts w:ascii="宋体" w:hAnsi="宋体"/>
          <w:szCs w:val="21"/>
          <w:highlight w:val="none"/>
        </w:rPr>
      </w:pPr>
      <w:r>
        <w:rPr>
          <w:rFonts w:ascii="宋体" w:hAnsi="宋体"/>
          <w:szCs w:val="21"/>
          <w:highlight w:val="none"/>
        </w:rPr>
        <w:t xml:space="preserve">3.3合同价款的变更和调整，由甲方组织进行，经甲方核准和同意后实施。因乙方施工方案出错或遗漏而致使修改原来方案，或者乙方投标时错误计算或漏算工程量，均由乙方自行承担责任，合同价款不作调整。</w:t>
      </w:r>
      <w:r/>
    </w:p>
    <w:p>
      <w:pPr>
        <w:ind w:firstLine="440"/>
        <w:spacing w:line="360" w:lineRule="atLeast"/>
        <w:rPr>
          <w:rFonts w:ascii="宋体" w:hAnsi="宋体"/>
          <w:szCs w:val="21"/>
          <w:highlight w:val="none"/>
        </w:rPr>
      </w:pPr>
      <w:r>
        <w:rPr>
          <w:rFonts w:ascii="宋体" w:hAnsi="宋体"/>
          <w:szCs w:val="21"/>
          <w:highlight w:val="none"/>
        </w:rPr>
        <w:t xml:space="preserve">4.工程数量：按甲方认可的实际发生的工程量计算支付。</w:t>
      </w:r>
      <w:r>
        <w:rPr>
          <w:rFonts w:hint="default"/>
          <w:highlight w:val="none"/>
          <w:lang w:val="en-US" w:eastAsia="zh-CN"/>
        </w:rPr>
        <w:t xml:space="preserve">工程结算经审计、审核后，核减率超过</w:t>
      </w:r>
      <w:r>
        <w:rPr>
          <w:rFonts w:hint="eastAsia"/>
          <w:highlight w:val="none"/>
          <w:lang w:val="en-US" w:eastAsia="zh-CN"/>
        </w:rPr>
        <w:t xml:space="preserve">10%</w:t>
      </w:r>
      <w:r>
        <w:rPr>
          <w:rFonts w:hint="default"/>
          <w:highlight w:val="none"/>
          <w:lang w:val="en-US" w:eastAsia="zh-CN"/>
        </w:rPr>
        <w:t xml:space="preserve">（核减率为核减额与送审价之比）的，</w:t>
      </w:r>
      <w:r>
        <w:rPr>
          <w:rFonts w:hint="eastAsia"/>
          <w:highlight w:val="none"/>
          <w:lang w:val="en-US" w:eastAsia="zh-CN"/>
        </w:rPr>
        <w:t xml:space="preserve">超过部分的</w:t>
      </w:r>
      <w:r>
        <w:rPr>
          <w:rFonts w:hint="default"/>
          <w:highlight w:val="none"/>
          <w:lang w:val="en-US" w:eastAsia="zh-CN"/>
        </w:rPr>
        <w:t xml:space="preserve">审核费用由承包人承担，并由发包人在结算中扣减施工单位工程款。</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5.</w:t>
      </w:r>
      <w:r>
        <w:rPr>
          <w:rFonts w:ascii="宋体" w:hAnsi="宋体"/>
          <w:szCs w:val="21"/>
          <w:highlight w:val="none"/>
        </w:rPr>
        <w:t xml:space="preserve">设计变更：甲方的设计变更必须有甲方代表的签字、盖章认可，作为乙方也可提出变更，但设计方案必须经甲方签字、盖章认可，凡是工作量增减都必须经甲方签字、盖章认可，单价必须经甲方认可，并按甲方的程序办理变更手续。</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6.</w:t>
      </w:r>
      <w:r>
        <w:rPr>
          <w:rFonts w:ascii="宋体" w:hAnsi="宋体"/>
          <w:szCs w:val="21"/>
          <w:highlight w:val="none"/>
        </w:rPr>
        <w:t xml:space="preserve">工程量计算方法：应达到工程质量检验评定标准的合格条件，并达到设计要求。若达不到设计要求，甲方将向乙方收取合同总价10%的违约金。</w:t>
      </w:r>
      <w:r/>
    </w:p>
    <w:p>
      <w:pPr>
        <w:ind w:firstLine="440"/>
        <w:spacing w:line="360" w:lineRule="atLeast"/>
        <w:rPr>
          <w:rFonts w:ascii="宋体" w:hAnsi="宋体"/>
          <w:szCs w:val="21"/>
          <w:highlight w:val="none"/>
        </w:rPr>
      </w:pPr>
      <w:r>
        <w:rPr>
          <w:rFonts w:hint="eastAsia" w:ascii="宋体" w:hAnsi="宋体"/>
          <w:szCs w:val="21"/>
          <w:highlight w:val="none"/>
          <w:lang w:eastAsia="zh-CN"/>
        </w:rPr>
        <w:t xml:space="preserve">7.</w:t>
      </w:r>
      <w:r>
        <w:rPr>
          <w:rFonts w:ascii="宋体" w:hAnsi="宋体"/>
          <w:szCs w:val="21"/>
          <w:highlight w:val="none"/>
        </w:rPr>
        <w:t xml:space="preserve">工期：总监理工程师发布的开工通知后 </w:t>
      </w:r>
      <w:r>
        <w:rPr>
          <w:rFonts w:ascii="宋体" w:hAnsi="宋体"/>
          <w:szCs w:val="21"/>
          <w:highlight w:val="none"/>
          <w:u w:val="single"/>
        </w:rPr>
        <w:t xml:space="preserve">     </w:t>
      </w:r>
      <w:r>
        <w:rPr>
          <w:rFonts w:ascii="宋体" w:hAnsi="宋体"/>
          <w:szCs w:val="21"/>
          <w:highlight w:val="none"/>
        </w:rPr>
        <w:t xml:space="preserve">个日历天内完成。</w:t>
      </w:r>
      <w:r/>
    </w:p>
    <w:p>
      <w:pPr>
        <w:ind w:firstLine="440"/>
        <w:spacing w:line="360" w:lineRule="atLeast"/>
        <w:rPr>
          <w:rFonts w:ascii="宋体" w:hAnsi="宋体"/>
          <w:szCs w:val="21"/>
          <w:highlight w:val="none"/>
        </w:rPr>
      </w:pPr>
      <w:r>
        <w:rPr>
          <w:rFonts w:ascii="宋体" w:hAnsi="宋体"/>
          <w:szCs w:val="21"/>
          <w:highlight w:val="none"/>
        </w:rPr>
        <w:t xml:space="preserve">8、项目经理：</w:t>
      </w:r>
      <w:r/>
    </w:p>
    <w:p>
      <w:pPr>
        <w:ind w:firstLine="840"/>
        <w:spacing w:line="360" w:lineRule="atLeast"/>
        <w:rPr>
          <w:rFonts w:ascii="宋体" w:hAnsi="宋体"/>
          <w:szCs w:val="21"/>
          <w:highlight w:val="none"/>
        </w:rPr>
      </w:pPr>
      <w:r>
        <w:rPr>
          <w:rFonts w:ascii="宋体" w:hAnsi="宋体"/>
          <w:szCs w:val="21"/>
          <w:highlight w:val="none"/>
        </w:rPr>
        <w:t xml:space="preserve">技术负责人：</w:t>
      </w:r>
      <w:r/>
    </w:p>
    <w:p>
      <w:pPr>
        <w:ind w:firstLine="440"/>
        <w:spacing w:line="360" w:lineRule="atLeast"/>
        <w:rPr>
          <w:rFonts w:ascii="宋体" w:hAnsi="宋体"/>
          <w:szCs w:val="21"/>
          <w:highlight w:val="none"/>
        </w:rPr>
      </w:pPr>
      <w:r>
        <w:rPr>
          <w:rFonts w:ascii="宋体" w:hAnsi="宋体"/>
          <w:szCs w:val="21"/>
          <w:highlight w:val="none"/>
        </w:rPr>
        <w:t xml:space="preserve">   安全员：</w:t>
      </w:r>
      <w:r/>
    </w:p>
    <w:p>
      <w:pPr>
        <w:ind w:firstLine="348"/>
        <w:spacing w:line="360" w:lineRule="atLeast"/>
        <w:rPr>
          <w:rFonts w:ascii="宋体" w:hAnsi="宋体"/>
          <w:spacing w:val="-4"/>
          <w:szCs w:val="21"/>
          <w:highlight w:val="none"/>
        </w:rPr>
      </w:pPr>
      <w:r>
        <w:rPr>
          <w:rFonts w:ascii="宋体" w:hAnsi="宋体"/>
          <w:spacing w:val="-4"/>
          <w:szCs w:val="21"/>
          <w:highlight w:val="none"/>
        </w:rPr>
        <w:t xml:space="preserve"> 项目经理建造师注册证书自开工之日起交由甲方保存，直至主体工程施工结束，</w:t>
      </w:r>
      <w:r>
        <w:rPr>
          <w:rFonts w:ascii="宋体" w:hAnsi="宋体"/>
          <w:szCs w:val="21"/>
          <w:highlight w:val="none"/>
        </w:rPr>
        <w:t xml:space="preserve">由于发包人原因不能及时完工，实际施工期超过合同工期120天后退还。项目经理每月在工地天数不得少于</w:t>
      </w:r>
      <w:r>
        <w:rPr>
          <w:rFonts w:hint="eastAsia" w:ascii="宋体" w:hAnsi="宋体"/>
          <w:szCs w:val="21"/>
          <w:highlight w:val="none"/>
        </w:rPr>
        <w:t xml:space="preserve">实际施工天数的80%</w:t>
      </w:r>
      <w:r>
        <w:rPr>
          <w:rFonts w:ascii="宋体" w:hAnsi="宋体"/>
          <w:szCs w:val="21"/>
          <w:highlight w:val="none"/>
        </w:rPr>
        <w:t xml:space="preserve">，</w:t>
      </w:r>
      <w:r>
        <w:rPr>
          <w:rFonts w:ascii="宋体" w:hAnsi="宋体"/>
          <w:spacing w:val="-4"/>
          <w:szCs w:val="21"/>
          <w:highlight w:val="none"/>
        </w:rPr>
        <w:t xml:space="preserve">其余不在工地的时候，必须要由经甲方同意的委托代表驻工地现场负责。</w:t>
      </w:r>
      <w:r/>
    </w:p>
    <w:p>
      <w:pPr>
        <w:ind w:firstLine="440"/>
        <w:spacing w:line="360" w:lineRule="atLeast"/>
        <w:rPr>
          <w:rFonts w:ascii="宋体" w:hAnsi="宋体"/>
          <w:szCs w:val="21"/>
          <w:highlight w:val="none"/>
        </w:rPr>
      </w:pPr>
      <w:r>
        <w:rPr>
          <w:rFonts w:ascii="宋体" w:hAnsi="宋体"/>
          <w:szCs w:val="21"/>
          <w:highlight w:val="none"/>
        </w:rPr>
        <w:t xml:space="preserve">9、验收</w:t>
      </w:r>
      <w:r/>
    </w:p>
    <w:p>
      <w:pPr>
        <w:ind w:firstLine="440"/>
        <w:spacing w:line="360" w:lineRule="atLeast"/>
        <w:rPr>
          <w:rFonts w:ascii="宋体" w:hAnsi="宋体"/>
          <w:szCs w:val="21"/>
          <w:highlight w:val="none"/>
        </w:rPr>
      </w:pPr>
      <w:r>
        <w:rPr>
          <w:rFonts w:ascii="宋体" w:hAnsi="宋体"/>
          <w:szCs w:val="21"/>
          <w:highlight w:val="none"/>
        </w:rPr>
        <w:t xml:space="preserve">9.1竣工验收：验收以设计图纸及有关水利工程验收规范为依据，乙方必须向甲方提交叁套竣工资料及12个月质量保证措施方案。</w:t>
      </w:r>
      <w:r/>
    </w:p>
    <w:p>
      <w:pPr>
        <w:ind w:firstLine="440"/>
        <w:spacing w:line="360" w:lineRule="atLeast"/>
        <w:rPr>
          <w:rFonts w:ascii="宋体" w:hAnsi="宋体"/>
          <w:szCs w:val="21"/>
          <w:highlight w:val="none"/>
        </w:rPr>
      </w:pPr>
      <w:r>
        <w:rPr>
          <w:rFonts w:ascii="宋体" w:hAnsi="宋体"/>
          <w:szCs w:val="21"/>
          <w:highlight w:val="none"/>
        </w:rPr>
        <w:t xml:space="preserve">10、付款及结算方式：</w:t>
      </w:r>
      <w:r/>
    </w:p>
    <w:p>
      <w:pPr>
        <w:ind w:firstLine="440"/>
        <w:jc w:val="left"/>
        <w:spacing w:line="360" w:lineRule="auto"/>
        <w:rPr>
          <w:rFonts w:ascii="宋体" w:hAnsi="宋体"/>
          <w:szCs w:val="21"/>
          <w:highlight w:val="none"/>
        </w:rPr>
      </w:pPr>
      <w:r>
        <w:rPr>
          <w:rFonts w:ascii="宋体" w:hAnsi="宋体"/>
          <w:szCs w:val="21"/>
          <w:highlight w:val="none"/>
        </w:rPr>
        <w:t xml:space="preserve">10.1</w:t>
      </w:r>
      <w:r>
        <w:rPr>
          <w:rFonts w:hint="eastAsia"/>
          <w:b/>
          <w:spacing w:val="-6"/>
          <w:sz w:val="22"/>
          <w:szCs w:val="22"/>
          <w:highlight w:val="none"/>
        </w:rPr>
        <w:t xml:space="preserve">安全文明措施费：</w:t>
      </w:r>
      <w:r>
        <w:rPr>
          <w:rFonts w:hint="eastAsia"/>
          <w:b/>
          <w:szCs w:val="21"/>
          <w:highlight w:val="none"/>
        </w:rPr>
        <w:t xml:space="preserve">根据江苏省水利厅2017年2月15日起施行的《江苏省水利建设工程安全文明措施费使用管理办法》规定执行</w:t>
      </w:r>
      <w:r>
        <w:rPr>
          <w:b/>
          <w:sz w:val="22"/>
          <w:szCs w:val="22"/>
          <w:highlight w:val="none"/>
        </w:rPr>
        <w:t xml:space="preserve">。</w:t>
      </w:r>
      <w:r/>
    </w:p>
    <w:p>
      <w:pPr>
        <w:ind w:firstLine="480"/>
        <w:spacing w:line="360" w:lineRule="auto"/>
        <w:rPr>
          <w:rFonts w:ascii="宋体" w:hAnsi="宋体" w:cs="宋体"/>
          <w:color w:val="ff0000"/>
          <w:highlight w:val="none"/>
          <w:u w:val="single"/>
        </w:rPr>
      </w:pPr>
      <w:r>
        <w:rPr>
          <w:rFonts w:ascii="宋体" w:hAnsi="宋体"/>
          <w:szCs w:val="21"/>
          <w:highlight w:val="none"/>
        </w:rPr>
        <w:t xml:space="preserve">10.2本工程进度款支付方式：</w:t>
      </w:r>
      <w:r>
        <w:rPr>
          <w:rFonts w:hint="eastAsia" w:ascii="宋体" w:hAnsi="宋体"/>
          <w:szCs w:val="21"/>
          <w:highlight w:val="none"/>
          <w:u w:val="single"/>
        </w:rPr>
        <w:t xml:space="preserve">详见招标公告</w:t>
      </w:r>
      <w:r>
        <w:rPr>
          <w:rFonts w:hint="eastAsia" w:ascii="宋体" w:hAnsi="宋体" w:cs="宋体"/>
          <w:szCs w:val="21"/>
          <w:highlight w:val="none"/>
          <w:u w:val="single"/>
        </w:rPr>
        <w:t xml:space="preserve">。</w:t>
      </w:r>
      <w:r/>
    </w:p>
    <w:p>
      <w:pPr>
        <w:ind w:firstLine="456"/>
        <w:spacing w:line="360" w:lineRule="auto"/>
        <w:rPr>
          <w:rFonts w:ascii="宋体" w:hAnsi="宋体"/>
          <w:szCs w:val="21"/>
          <w:highlight w:val="none"/>
        </w:rPr>
      </w:pPr>
      <w:r>
        <w:rPr>
          <w:rFonts w:ascii="宋体" w:hAnsi="宋体"/>
          <w:spacing w:val="-6"/>
          <w:szCs w:val="21"/>
          <w:highlight w:val="none"/>
        </w:rPr>
        <w:t xml:space="preserve">10.3工程结算依据：招标文件、投标文件、设计图纸、设计变更、签证单及相应合同文件。</w:t>
      </w:r>
      <w:r/>
    </w:p>
    <w:p>
      <w:pPr>
        <w:ind w:firstLine="440"/>
        <w:spacing w:line="360" w:lineRule="atLeast"/>
        <w:rPr>
          <w:rFonts w:ascii="宋体" w:hAnsi="宋体"/>
          <w:szCs w:val="21"/>
          <w:highlight w:val="none"/>
        </w:rPr>
      </w:pPr>
      <w:r>
        <w:rPr>
          <w:rFonts w:ascii="宋体" w:hAnsi="宋体"/>
          <w:szCs w:val="21"/>
          <w:highlight w:val="none"/>
        </w:rPr>
        <w:t xml:space="preserve">10.4当变更工程量超过合同价10%时，双方必须签订补充协议，作为付款及结算的依据。</w:t>
      </w:r>
      <w:r/>
    </w:p>
    <w:p>
      <w:pPr>
        <w:ind w:firstLine="440"/>
        <w:spacing w:line="360" w:lineRule="atLeast"/>
        <w:rPr>
          <w:rFonts w:ascii="宋体" w:hAnsi="宋体"/>
          <w:szCs w:val="21"/>
          <w:highlight w:val="none"/>
        </w:rPr>
      </w:pPr>
      <w:r>
        <w:rPr>
          <w:rFonts w:ascii="宋体" w:hAnsi="宋体"/>
          <w:szCs w:val="21"/>
          <w:highlight w:val="none"/>
        </w:rPr>
        <w:t xml:space="preserve">10.5支付方式为支票或汇票。</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1.</w:t>
      </w:r>
      <w:r>
        <w:rPr>
          <w:rFonts w:ascii="宋体" w:hAnsi="宋体"/>
          <w:szCs w:val="21"/>
          <w:highlight w:val="none"/>
        </w:rPr>
        <w:t xml:space="preserve">职责</w:t>
      </w:r>
      <w:r/>
    </w:p>
    <w:p>
      <w:pPr>
        <w:ind w:firstLine="440"/>
        <w:spacing w:line="360" w:lineRule="atLeast"/>
        <w:rPr>
          <w:rFonts w:ascii="宋体" w:hAnsi="宋体"/>
          <w:szCs w:val="21"/>
          <w:highlight w:val="none"/>
        </w:rPr>
      </w:pPr>
      <w:r>
        <w:rPr>
          <w:rFonts w:ascii="宋体" w:hAnsi="宋体"/>
          <w:szCs w:val="21"/>
          <w:highlight w:val="none"/>
        </w:rPr>
        <w:t xml:space="preserve">11.1甲方职责</w:t>
      </w:r>
      <w:r/>
    </w:p>
    <w:p>
      <w:pPr>
        <w:ind w:firstLine="440"/>
        <w:spacing w:line="360" w:lineRule="atLeast"/>
        <w:rPr>
          <w:rFonts w:ascii="宋体" w:hAnsi="宋体"/>
          <w:szCs w:val="21"/>
          <w:highlight w:val="none"/>
        </w:rPr>
      </w:pPr>
      <w:r>
        <w:rPr>
          <w:rFonts w:ascii="宋体" w:hAnsi="宋体"/>
          <w:szCs w:val="21"/>
          <w:highlight w:val="none"/>
        </w:rPr>
        <w:t xml:space="preserve">11.1.1向乙方提供施工图纸或具体要求。</w:t>
      </w:r>
      <w:r/>
    </w:p>
    <w:p>
      <w:pPr>
        <w:ind w:firstLine="440"/>
        <w:spacing w:line="360" w:lineRule="atLeast"/>
        <w:rPr>
          <w:rFonts w:ascii="宋体" w:hAnsi="宋体"/>
          <w:szCs w:val="21"/>
          <w:highlight w:val="none"/>
        </w:rPr>
      </w:pPr>
      <w:r>
        <w:rPr>
          <w:rFonts w:ascii="宋体" w:hAnsi="宋体"/>
          <w:szCs w:val="21"/>
          <w:highlight w:val="none"/>
        </w:rPr>
        <w:t xml:space="preserve">11.1.2派技术人员负责现场管理、技术监督和签证工作。</w:t>
      </w:r>
      <w:r/>
    </w:p>
    <w:p>
      <w:pPr>
        <w:ind w:firstLine="440"/>
        <w:spacing w:line="360" w:lineRule="atLeast"/>
        <w:rPr>
          <w:rFonts w:ascii="宋体" w:hAnsi="宋体"/>
          <w:szCs w:val="21"/>
          <w:highlight w:val="none"/>
        </w:rPr>
      </w:pPr>
      <w:r>
        <w:rPr>
          <w:rFonts w:ascii="宋体" w:hAnsi="宋体"/>
          <w:szCs w:val="21"/>
          <w:highlight w:val="none"/>
        </w:rPr>
        <w:t xml:space="preserve">11.1.3负责验收工作和工程款的支付。</w:t>
      </w:r>
      <w:r/>
    </w:p>
    <w:p>
      <w:pPr>
        <w:ind w:firstLine="440"/>
        <w:spacing w:line="360" w:lineRule="atLeast"/>
        <w:rPr>
          <w:rFonts w:ascii="宋体" w:hAnsi="宋体"/>
          <w:szCs w:val="21"/>
          <w:highlight w:val="none"/>
        </w:rPr>
      </w:pPr>
      <w:r>
        <w:rPr>
          <w:rFonts w:ascii="宋体" w:hAnsi="宋体"/>
          <w:szCs w:val="21"/>
          <w:highlight w:val="none"/>
        </w:rPr>
        <w:t xml:space="preserve">11.2乙方职责</w:t>
      </w:r>
      <w:r/>
    </w:p>
    <w:p>
      <w:pPr>
        <w:ind w:firstLine="440"/>
        <w:spacing w:line="360" w:lineRule="atLeast"/>
        <w:rPr>
          <w:rFonts w:ascii="宋体" w:hAnsi="宋体"/>
          <w:szCs w:val="21"/>
          <w:highlight w:val="none"/>
        </w:rPr>
      </w:pPr>
      <w:r>
        <w:rPr>
          <w:rFonts w:ascii="宋体" w:hAnsi="宋体"/>
          <w:szCs w:val="21"/>
          <w:highlight w:val="none"/>
        </w:rPr>
        <w:t xml:space="preserve">11.2.1必须严格按照甲方提出的要求进行施工。</w:t>
      </w:r>
      <w:r/>
    </w:p>
    <w:p>
      <w:pPr>
        <w:ind w:firstLine="440"/>
        <w:spacing w:line="360" w:lineRule="atLeast"/>
        <w:rPr>
          <w:rFonts w:ascii="宋体" w:hAnsi="宋体"/>
          <w:szCs w:val="21"/>
          <w:highlight w:val="none"/>
        </w:rPr>
      </w:pPr>
      <w:r>
        <w:rPr>
          <w:rFonts w:ascii="宋体" w:hAnsi="宋体"/>
          <w:szCs w:val="21"/>
          <w:highlight w:val="none"/>
        </w:rPr>
        <w:t xml:space="preserve">11.2.2服从甲方指派技术人员的管理。</w:t>
      </w:r>
      <w:r/>
    </w:p>
    <w:p>
      <w:pPr>
        <w:ind w:firstLine="440"/>
        <w:spacing w:line="360" w:lineRule="atLeast"/>
        <w:rPr>
          <w:rFonts w:ascii="宋体" w:hAnsi="宋体"/>
          <w:szCs w:val="21"/>
          <w:highlight w:val="none"/>
        </w:rPr>
      </w:pPr>
      <w:r>
        <w:rPr>
          <w:rFonts w:ascii="宋体" w:hAnsi="宋体"/>
          <w:szCs w:val="21"/>
          <w:highlight w:val="none"/>
        </w:rPr>
        <w:t xml:space="preserve">11.2.3负责机械设备及生产安全问题。</w:t>
      </w:r>
      <w:r/>
    </w:p>
    <w:p>
      <w:pPr>
        <w:ind w:firstLine="440"/>
        <w:spacing w:line="360" w:lineRule="atLeast"/>
        <w:rPr>
          <w:rFonts w:ascii="宋体" w:hAnsi="宋体"/>
          <w:szCs w:val="21"/>
          <w:highlight w:val="none"/>
        </w:rPr>
      </w:pPr>
      <w:r>
        <w:rPr>
          <w:rFonts w:ascii="宋体" w:hAnsi="宋体"/>
          <w:szCs w:val="21"/>
          <w:highlight w:val="none"/>
        </w:rPr>
        <w:t xml:space="preserve">11.2.4负责提供详细的施工组织设计方案和12个月质量保证措施方案。</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2.</w:t>
      </w:r>
      <w:r>
        <w:rPr>
          <w:rFonts w:ascii="宋体" w:hAnsi="宋体"/>
          <w:szCs w:val="21"/>
          <w:highlight w:val="none"/>
        </w:rPr>
        <w:t xml:space="preserve">违约责任、争议或纠纷的解决。</w:t>
      </w:r>
      <w:r/>
    </w:p>
    <w:p>
      <w:pPr>
        <w:ind w:firstLine="440"/>
        <w:spacing w:line="360" w:lineRule="atLeast"/>
        <w:rPr>
          <w:rFonts w:ascii="宋体" w:hAnsi="宋体"/>
          <w:szCs w:val="21"/>
          <w:highlight w:val="none"/>
        </w:rPr>
      </w:pPr>
      <w:r>
        <w:rPr>
          <w:rFonts w:ascii="宋体" w:hAnsi="宋体"/>
          <w:szCs w:val="21"/>
          <w:highlight w:val="none"/>
        </w:rPr>
        <w:t xml:space="preserve">12.1乙方施工质量达不到合格、或发生其他违反合同或使合同无法履行的行为，甲方可通知乙方，扣除其工程款总额的20%作为违约金，造成损失的另行赔偿。上述款项均从乙方的总价款或保留金中扣除，不足部分从其应支付工程款项中扣除，仍然不足的部分成为乙方对甲方之债务。</w:t>
      </w:r>
      <w:r/>
    </w:p>
    <w:p>
      <w:pPr>
        <w:ind w:firstLine="440"/>
        <w:spacing w:line="360" w:lineRule="atLeast"/>
        <w:rPr>
          <w:rFonts w:ascii="宋体" w:hAnsi="宋体"/>
          <w:szCs w:val="21"/>
          <w:highlight w:val="none"/>
        </w:rPr>
      </w:pPr>
      <w:r>
        <w:rPr>
          <w:rFonts w:ascii="宋体" w:hAnsi="宋体"/>
          <w:szCs w:val="21"/>
          <w:highlight w:val="none"/>
        </w:rPr>
        <w:t xml:space="preserve">12.2除非双方协议将合同中止，或因一方违约行为使合同无法履行，一般情况下违约方承担上述违约责任后双方仍应继续履行合同。</w:t>
      </w:r>
      <w:r/>
    </w:p>
    <w:p>
      <w:pPr>
        <w:ind w:firstLine="440"/>
        <w:spacing w:line="360" w:lineRule="atLeast"/>
        <w:rPr>
          <w:rFonts w:ascii="宋体" w:hAnsi="宋体"/>
          <w:szCs w:val="21"/>
          <w:highlight w:val="none"/>
        </w:rPr>
      </w:pPr>
      <w:r>
        <w:rPr>
          <w:rFonts w:ascii="宋体" w:hAnsi="宋体"/>
          <w:szCs w:val="21"/>
          <w:highlight w:val="none"/>
        </w:rPr>
        <w:t xml:space="preserve">12.3因一方违约使合同不能履行，另一方欲中止或解除全部合同，应提前10天通知违约方后，方可中止或解除合同，并由违约方承担中止合同后的一切责任。</w:t>
      </w:r>
      <w:r/>
    </w:p>
    <w:p>
      <w:pPr>
        <w:ind w:firstLine="440"/>
        <w:spacing w:line="360" w:lineRule="atLeast"/>
        <w:rPr>
          <w:rFonts w:ascii="宋体" w:hAnsi="宋体"/>
          <w:szCs w:val="21"/>
          <w:highlight w:val="none"/>
        </w:rPr>
      </w:pPr>
      <w:r>
        <w:rPr>
          <w:rFonts w:ascii="宋体" w:hAnsi="宋体"/>
          <w:szCs w:val="21"/>
          <w:highlight w:val="none"/>
        </w:rPr>
        <w:t xml:space="preserve">12.4双方发生争议或纠纷，由当事人协商解决，协商不成，可向泰州市仲裁委员会申请仲裁解决，仲裁结果为终局的对双方都有法律效力。</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3.</w:t>
      </w:r>
      <w:r>
        <w:rPr>
          <w:rFonts w:ascii="宋体" w:hAnsi="宋体"/>
          <w:szCs w:val="21"/>
          <w:highlight w:val="none"/>
        </w:rPr>
        <w:t xml:space="preserve">合同文件，由以下文件组成：</w:t>
      </w:r>
      <w:r/>
    </w:p>
    <w:p>
      <w:pPr>
        <w:ind w:firstLine="240"/>
        <w:spacing w:line="360" w:lineRule="atLeast"/>
        <w:rPr>
          <w:rFonts w:ascii="宋体" w:hAnsi="宋体"/>
          <w:szCs w:val="21"/>
          <w:highlight w:val="none"/>
        </w:rPr>
      </w:pPr>
      <w:r>
        <w:rPr>
          <w:rFonts w:ascii="宋体" w:hAnsi="宋体"/>
          <w:szCs w:val="21"/>
          <w:highlight w:val="none"/>
        </w:rPr>
        <w:t xml:space="preserve">（1）本合同书</w:t>
      </w:r>
      <w:r/>
    </w:p>
    <w:p>
      <w:pPr>
        <w:ind w:firstLine="240"/>
        <w:spacing w:line="360" w:lineRule="atLeast"/>
        <w:rPr>
          <w:rFonts w:ascii="宋体" w:hAnsi="宋体"/>
          <w:szCs w:val="21"/>
          <w:highlight w:val="none"/>
        </w:rPr>
      </w:pPr>
      <w:r>
        <w:rPr>
          <w:rFonts w:ascii="宋体" w:hAnsi="宋体"/>
          <w:szCs w:val="21"/>
          <w:highlight w:val="none"/>
        </w:rPr>
        <w:t xml:space="preserve">（2）洽商、变更等明确双方权利义务的纪要（如果有）</w:t>
      </w:r>
      <w:r/>
    </w:p>
    <w:p>
      <w:pPr>
        <w:ind w:firstLine="240"/>
        <w:spacing w:line="360" w:lineRule="atLeast"/>
        <w:rPr>
          <w:rFonts w:ascii="宋体" w:hAnsi="宋体"/>
          <w:szCs w:val="21"/>
          <w:highlight w:val="none"/>
        </w:rPr>
      </w:pPr>
      <w:r>
        <w:rPr>
          <w:rFonts w:ascii="宋体" w:hAnsi="宋体"/>
          <w:szCs w:val="21"/>
          <w:highlight w:val="none"/>
        </w:rPr>
        <w:t xml:space="preserve">（3）中标通知书</w:t>
      </w:r>
      <w:r/>
    </w:p>
    <w:p>
      <w:pPr>
        <w:ind w:firstLine="240"/>
        <w:spacing w:line="360" w:lineRule="atLeast"/>
        <w:rPr>
          <w:rFonts w:hint="default" w:ascii="宋体" w:hAnsi="宋体"/>
          <w:szCs w:val="21"/>
          <w:highlight w:val="none"/>
          <w:lang w:val="en-US"/>
        </w:rPr>
      </w:pPr>
      <w:r>
        <w:rPr>
          <w:rFonts w:ascii="宋体" w:hAnsi="宋体"/>
          <w:szCs w:val="21"/>
          <w:highlight w:val="none"/>
        </w:rPr>
        <w:t xml:space="preserve">（4）招标文件及其补充文件、招标答疑</w:t>
      </w:r>
      <w:r>
        <w:rPr>
          <w:rFonts w:hint="eastAsia" w:ascii="宋体" w:hAnsi="宋体"/>
          <w:szCs w:val="21"/>
          <w:highlight w:val="none"/>
          <w:lang w:val="en-US" w:eastAsia="zh-CN"/>
        </w:rPr>
        <w:t xml:space="preserve">文件等</w:t>
      </w:r>
      <w:r/>
    </w:p>
    <w:p>
      <w:pPr>
        <w:ind w:firstLine="240"/>
        <w:spacing w:line="360" w:lineRule="atLeast"/>
        <w:rPr>
          <w:rFonts w:ascii="宋体" w:hAnsi="宋体"/>
          <w:szCs w:val="21"/>
          <w:highlight w:val="none"/>
        </w:rPr>
      </w:pPr>
      <w:r>
        <w:rPr>
          <w:rFonts w:ascii="宋体" w:hAnsi="宋体"/>
          <w:szCs w:val="21"/>
          <w:highlight w:val="none"/>
        </w:rPr>
        <w:t xml:space="preserve">（5）投标书</w:t>
      </w:r>
      <w:r/>
    </w:p>
    <w:p>
      <w:pPr>
        <w:ind w:firstLine="240"/>
        <w:spacing w:line="360" w:lineRule="atLeast"/>
        <w:rPr>
          <w:rFonts w:ascii="宋体" w:hAnsi="宋体"/>
          <w:szCs w:val="21"/>
          <w:highlight w:val="none"/>
        </w:rPr>
      </w:pPr>
      <w:r>
        <w:rPr>
          <w:rFonts w:ascii="宋体" w:hAnsi="宋体"/>
          <w:szCs w:val="21"/>
          <w:highlight w:val="none"/>
        </w:rPr>
        <w:t xml:space="preserve">（6）标准、规范和</w:t>
      </w:r>
      <w:r>
        <w:rPr>
          <w:rFonts w:hint="eastAsia" w:ascii="宋体" w:hAnsi="宋体"/>
          <w:szCs w:val="21"/>
          <w:highlight w:val="none"/>
          <w:lang w:eastAsia="zh-CN"/>
        </w:rPr>
        <w:t xml:space="preserve">其他</w:t>
      </w:r>
      <w:r>
        <w:rPr>
          <w:rFonts w:ascii="宋体" w:hAnsi="宋体"/>
          <w:szCs w:val="21"/>
          <w:highlight w:val="none"/>
        </w:rPr>
        <w:t xml:space="preserve">有关技术资料、技术要求</w:t>
      </w:r>
      <w:r/>
    </w:p>
    <w:p>
      <w:pPr>
        <w:ind w:firstLine="240"/>
        <w:spacing w:line="360" w:lineRule="atLeast"/>
        <w:rPr>
          <w:rFonts w:ascii="宋体" w:hAnsi="宋体"/>
          <w:szCs w:val="21"/>
          <w:highlight w:val="none"/>
        </w:rPr>
      </w:pPr>
      <w:r>
        <w:rPr>
          <w:rFonts w:ascii="宋体" w:hAnsi="宋体"/>
          <w:szCs w:val="21"/>
          <w:highlight w:val="none"/>
        </w:rPr>
        <w:t xml:space="preserve">上列文件互为补充、解释，如理解有争议的，其效力排列前者高于后者。任何不列在上的其他文件皆不成为合同文件的一部分，其内容不能影响合同文件的含意，除非双方同意签订本合同的补充文件。</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4.</w:t>
      </w:r>
      <w:r>
        <w:rPr>
          <w:rFonts w:ascii="宋体" w:hAnsi="宋体"/>
          <w:szCs w:val="21"/>
          <w:highlight w:val="none"/>
        </w:rPr>
        <w:t xml:space="preserve">其他未尽事宜在施工过程中由双方协商解决。</w:t>
      </w:r>
      <w:r/>
    </w:p>
    <w:p>
      <w:pPr>
        <w:ind w:firstLine="440"/>
        <w:spacing w:line="360" w:lineRule="atLeas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eastAsia="zh-CN"/>
        </w:rPr>
        <w:t xml:space="preserve">5.</w:t>
      </w:r>
      <w:r>
        <w:rPr>
          <w:rFonts w:ascii="宋体" w:hAnsi="宋体"/>
          <w:szCs w:val="21"/>
          <w:highlight w:val="none"/>
        </w:rPr>
        <w:t xml:space="preserve">本合同一式捌份。其中正本贰份，双方各执壹份，副本</w:t>
      </w:r>
      <w:r>
        <w:rPr>
          <w:rFonts w:ascii="宋体" w:hAnsi="宋体"/>
          <w:szCs w:val="21"/>
          <w:highlight w:val="none"/>
          <w:u w:val="single"/>
        </w:rPr>
        <w:t xml:space="preserve">陆</w:t>
      </w:r>
      <w:r>
        <w:rPr>
          <w:rFonts w:ascii="宋体" w:hAnsi="宋体"/>
          <w:szCs w:val="21"/>
          <w:highlight w:val="none"/>
        </w:rPr>
        <w:t xml:space="preserve">份，发包人执贰</w:t>
      </w:r>
      <w:r>
        <w:rPr>
          <w:rFonts w:ascii="宋体" w:hAnsi="宋体"/>
          <w:szCs w:val="21"/>
          <w:highlight w:val="none"/>
          <w:u w:val="single"/>
        </w:rPr>
        <w:t xml:space="preserve">  </w:t>
      </w:r>
      <w:r>
        <w:rPr>
          <w:rFonts w:ascii="宋体" w:hAnsi="宋体"/>
          <w:szCs w:val="21"/>
          <w:highlight w:val="none"/>
        </w:rPr>
        <w:t xml:space="preserve">份，承包人执</w:t>
      </w:r>
      <w:r>
        <w:rPr>
          <w:rFonts w:ascii="宋体" w:hAnsi="宋体"/>
          <w:i w:val="0"/>
          <w:iCs w:val="0"/>
          <w:szCs w:val="21"/>
          <w:highlight w:val="none"/>
          <w:u w:val="single"/>
        </w:rPr>
        <w:t xml:space="preserve"> 贰 </w:t>
      </w:r>
      <w:r>
        <w:rPr>
          <w:rFonts w:ascii="宋体" w:hAnsi="宋体"/>
          <w:szCs w:val="21"/>
          <w:highlight w:val="none"/>
          <w:u w:val="single"/>
        </w:rPr>
        <w:t xml:space="preserve"> </w:t>
      </w:r>
      <w:r>
        <w:rPr>
          <w:rFonts w:ascii="宋体" w:hAnsi="宋体"/>
          <w:szCs w:val="21"/>
          <w:highlight w:val="none"/>
        </w:rPr>
        <w:t xml:space="preserve">份，其余副本由发包人分送有关单位。</w:t>
      </w:r>
      <w:r/>
    </w:p>
    <w:p>
      <w:pPr>
        <w:ind w:firstLine="440"/>
        <w:spacing w:line="360" w:lineRule="atLeast"/>
        <w:rPr>
          <w:rFonts w:ascii="宋体" w:hAnsi="宋体"/>
          <w:szCs w:val="21"/>
          <w:highlight w:val="none"/>
        </w:rPr>
      </w:pPr>
      <w:r>
        <w:rPr>
          <w:rFonts w:ascii="宋体" w:hAnsi="宋体"/>
          <w:szCs w:val="21"/>
          <w:highlight w:val="none"/>
        </w:rPr>
      </w:r>
      <w:r/>
    </w:p>
    <w:p>
      <w:pPr>
        <w:ind w:right="-252" w:firstLine="432"/>
        <w:spacing w:line="360" w:lineRule="atLeast"/>
        <w:rPr>
          <w:rFonts w:ascii="宋体" w:hAnsi="宋体"/>
          <w:spacing w:val="-2"/>
          <w:szCs w:val="21"/>
          <w:highlight w:val="none"/>
          <w:u w:val="single"/>
        </w:rPr>
      </w:pPr>
      <w:r>
        <w:rPr>
          <w:rFonts w:ascii="宋体" w:hAnsi="宋体"/>
          <w:spacing w:val="-2"/>
          <w:szCs w:val="21"/>
          <w:highlight w:val="none"/>
        </w:rPr>
        <w:t xml:space="preserve">发包人：</w:t>
      </w:r>
      <w:r>
        <w:rPr>
          <w:rFonts w:hint="eastAsia" w:ascii="宋体" w:hAnsi="宋体"/>
          <w:spacing w:val="-2"/>
          <w:szCs w:val="21"/>
          <w:highlight w:val="none"/>
          <w:u w:val="single"/>
        </w:rPr>
        <w:t xml:space="preserve">                                     </w:t>
      </w:r>
      <w:r>
        <w:rPr>
          <w:rFonts w:ascii="宋体" w:hAnsi="宋体"/>
          <w:spacing w:val="-2"/>
          <w:szCs w:val="21"/>
          <w:highlight w:val="none"/>
        </w:rPr>
        <w:t xml:space="preserve"> 承包人：</w:t>
      </w:r>
      <w:r>
        <w:rPr>
          <w:rFonts w:ascii="宋体" w:hAnsi="宋体"/>
          <w:spacing w:val="-2"/>
          <w:szCs w:val="21"/>
          <w:highlight w:val="none"/>
          <w:u w:val="single"/>
        </w:rPr>
        <w:t xml:space="preserve">                             </w:t>
      </w:r>
      <w:r/>
    </w:p>
    <w:p>
      <w:pPr>
        <w:ind w:firstLine="1461"/>
        <w:spacing w:line="360" w:lineRule="atLeast"/>
        <w:rPr>
          <w:rFonts w:ascii="宋体" w:hAnsi="宋体"/>
          <w:szCs w:val="21"/>
          <w:highlight w:val="none"/>
        </w:rPr>
      </w:pPr>
      <w:r>
        <w:rPr>
          <w:rFonts w:ascii="宋体" w:hAnsi="宋体"/>
          <w:szCs w:val="21"/>
          <w:highlight w:val="none"/>
        </w:rPr>
        <w:t xml:space="preserve">                                            </w:t>
      </w:r>
      <w:r/>
    </w:p>
    <w:p>
      <w:pPr>
        <w:ind w:right="-612" w:firstLine="408"/>
        <w:spacing w:line="360" w:lineRule="atLeast"/>
        <w:rPr>
          <w:rFonts w:ascii="宋体" w:hAnsi="宋体"/>
          <w:szCs w:val="21"/>
          <w:highlight w:val="none"/>
          <w:u w:val="single"/>
        </w:rPr>
      </w:pPr>
      <w:r>
        <w:rPr>
          <w:rFonts w:ascii="宋体" w:hAnsi="宋体"/>
          <w:spacing w:val="-8"/>
          <w:szCs w:val="21"/>
          <w:highlight w:val="none"/>
        </w:rPr>
        <w:t xml:space="preserve">法定代表人(或委托代理人)：</w:t>
      </w:r>
      <w:r>
        <w:rPr>
          <w:rFonts w:ascii="宋体" w:hAnsi="宋体"/>
          <w:spacing w:val="-8"/>
          <w:szCs w:val="21"/>
          <w:highlight w:val="none"/>
          <w:u w:val="single"/>
        </w:rPr>
        <w:t xml:space="preserve">            </w:t>
      </w:r>
      <w:r>
        <w:rPr>
          <w:rFonts w:ascii="宋体" w:hAnsi="宋体"/>
          <w:szCs w:val="21"/>
          <w:highlight w:val="none"/>
        </w:rPr>
        <w:t xml:space="preserve">          </w:t>
      </w:r>
      <w:r>
        <w:rPr>
          <w:rFonts w:ascii="宋体" w:hAnsi="宋体"/>
          <w:spacing w:val="-8"/>
          <w:szCs w:val="21"/>
          <w:highlight w:val="none"/>
        </w:rPr>
        <w:t xml:space="preserve">法定代表人(或委托代理人)：</w:t>
      </w:r>
      <w:r>
        <w:rPr>
          <w:rFonts w:ascii="宋体" w:hAnsi="宋体"/>
          <w:spacing w:val="-8"/>
          <w:szCs w:val="21"/>
          <w:highlight w:val="none"/>
          <w:u w:val="single"/>
        </w:rPr>
        <w:t xml:space="preserve">    </w:t>
      </w:r>
      <w:r>
        <w:rPr>
          <w:rFonts w:ascii="宋体" w:hAnsi="宋体"/>
          <w:szCs w:val="21"/>
          <w:highlight w:val="none"/>
          <w:u w:val="single"/>
        </w:rPr>
        <w:t xml:space="preserve">        </w:t>
      </w:r>
      <w:r/>
    </w:p>
    <w:p>
      <w:pPr>
        <w:ind w:firstLine="440"/>
        <w:spacing w:line="360" w:lineRule="atLeast"/>
        <w:rPr>
          <w:rFonts w:ascii="宋体" w:hAnsi="宋体"/>
          <w:szCs w:val="21"/>
          <w:highlight w:val="none"/>
          <w:u w:val="single"/>
        </w:rPr>
      </w:pPr>
      <w:r>
        <w:rPr>
          <w:rFonts w:ascii="宋体" w:hAnsi="宋体"/>
          <w:szCs w:val="21"/>
          <w:highlight w:val="none"/>
        </w:rPr>
        <w:t xml:space="preserve">地    址：</w:t>
      </w:r>
      <w:r>
        <w:rPr>
          <w:rFonts w:ascii="宋体" w:hAnsi="宋体"/>
          <w:szCs w:val="21"/>
          <w:highlight w:val="none"/>
          <w:u w:val="single"/>
        </w:rPr>
        <w:t xml:space="preserve">                 </w:t>
      </w:r>
      <w:r>
        <w:rPr>
          <w:rFonts w:ascii="宋体" w:hAnsi="宋体"/>
          <w:szCs w:val="21"/>
          <w:highlight w:val="none"/>
        </w:rPr>
        <w:t xml:space="preserve">                 地    址：</w:t>
      </w:r>
      <w:r>
        <w:rPr>
          <w:rFonts w:ascii="宋体" w:hAnsi="宋体"/>
          <w:szCs w:val="21"/>
          <w:highlight w:val="none"/>
          <w:u w:val="single"/>
        </w:rPr>
        <w:t xml:space="preserve">                 </w:t>
      </w:r>
      <w:r/>
    </w:p>
    <w:p>
      <w:pPr>
        <w:ind w:firstLine="440"/>
        <w:spacing w:line="360" w:lineRule="atLeast"/>
        <w:tabs>
          <w:tab w:val="left" w:pos="1260" w:leader="none"/>
        </w:tabs>
        <w:rPr>
          <w:rFonts w:ascii="宋体" w:hAnsi="宋体"/>
          <w:szCs w:val="21"/>
          <w:highlight w:val="none"/>
          <w:u w:val="single"/>
        </w:rPr>
      </w:pPr>
      <w:r>
        <w:rPr>
          <w:rFonts w:ascii="宋体" w:hAnsi="宋体"/>
          <w:szCs w:val="21"/>
          <w:highlight w:val="none"/>
        </w:rPr>
        <w:t xml:space="preserve">电    话：</w:t>
      </w:r>
      <w:r>
        <w:rPr>
          <w:rFonts w:ascii="宋体" w:hAnsi="宋体"/>
          <w:szCs w:val="21"/>
          <w:highlight w:val="none"/>
          <w:u w:val="single"/>
        </w:rPr>
        <w:t xml:space="preserve">                 </w:t>
      </w:r>
      <w:r>
        <w:rPr>
          <w:rFonts w:ascii="宋体" w:hAnsi="宋体"/>
          <w:szCs w:val="21"/>
          <w:highlight w:val="none"/>
        </w:rPr>
        <w:t xml:space="preserve">                 电    话：</w:t>
      </w:r>
      <w:r>
        <w:rPr>
          <w:rFonts w:ascii="宋体" w:hAnsi="宋体"/>
          <w:szCs w:val="21"/>
          <w:highlight w:val="none"/>
          <w:u w:val="single"/>
        </w:rPr>
        <w:t xml:space="preserve">                 </w:t>
      </w:r>
      <w:r/>
    </w:p>
    <w:p>
      <w:pPr>
        <w:ind w:firstLine="440"/>
        <w:spacing w:line="360" w:lineRule="atLeast"/>
        <w:rPr>
          <w:rFonts w:ascii="宋体" w:hAnsi="宋体"/>
          <w:szCs w:val="21"/>
          <w:highlight w:val="none"/>
          <w:u w:val="single"/>
        </w:rPr>
      </w:pPr>
      <w:r>
        <w:rPr>
          <w:rFonts w:ascii="宋体" w:hAnsi="宋体"/>
          <w:szCs w:val="21"/>
          <w:highlight w:val="none"/>
        </w:rPr>
        <w:t xml:space="preserve">电    传：</w:t>
      </w:r>
      <w:r>
        <w:rPr>
          <w:rFonts w:ascii="宋体" w:hAnsi="宋体"/>
          <w:szCs w:val="21"/>
          <w:highlight w:val="none"/>
          <w:u w:val="single"/>
        </w:rPr>
        <w:t xml:space="preserve">                 </w:t>
      </w:r>
      <w:r>
        <w:rPr>
          <w:rFonts w:ascii="宋体" w:hAnsi="宋体"/>
          <w:szCs w:val="21"/>
          <w:highlight w:val="none"/>
        </w:rPr>
        <w:t xml:space="preserve">                 电    传：</w:t>
      </w:r>
      <w:r>
        <w:rPr>
          <w:rFonts w:ascii="宋体" w:hAnsi="宋体"/>
          <w:szCs w:val="21"/>
          <w:highlight w:val="none"/>
          <w:u w:val="single"/>
        </w:rPr>
        <w:t xml:space="preserve">                 </w:t>
      </w:r>
      <w:r/>
    </w:p>
    <w:p>
      <w:pPr>
        <w:ind w:firstLine="440"/>
        <w:spacing w:line="360" w:lineRule="atLeast"/>
        <w:rPr>
          <w:rFonts w:ascii="宋体" w:hAnsi="宋体"/>
          <w:szCs w:val="21"/>
          <w:highlight w:val="none"/>
          <w:u w:val="single"/>
        </w:rPr>
      </w:pPr>
      <w:r>
        <w:rPr>
          <w:rFonts w:ascii="宋体" w:hAnsi="宋体"/>
          <w:szCs w:val="21"/>
          <w:highlight w:val="none"/>
        </w:rPr>
        <w:t xml:space="preserve">邮政编码：</w:t>
      </w:r>
      <w:r>
        <w:rPr>
          <w:rFonts w:ascii="宋体" w:hAnsi="宋体"/>
          <w:szCs w:val="21"/>
          <w:highlight w:val="none"/>
          <w:u w:val="single"/>
        </w:rPr>
        <w:t xml:space="preserve">                 </w:t>
      </w:r>
      <w:r>
        <w:rPr>
          <w:rFonts w:ascii="宋体" w:hAnsi="宋体"/>
          <w:szCs w:val="21"/>
          <w:highlight w:val="none"/>
        </w:rPr>
        <w:t xml:space="preserve">                 邮政编码：</w:t>
      </w:r>
      <w:r>
        <w:rPr>
          <w:rFonts w:ascii="宋体" w:hAnsi="宋体"/>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t xml:space="preserve">开户银行：</w:t>
      </w:r>
      <w:r>
        <w:rPr>
          <w:rFonts w:ascii="宋体" w:hAnsi="宋体"/>
          <w:szCs w:val="21"/>
          <w:highlight w:val="none"/>
          <w:u w:val="single"/>
        </w:rPr>
        <w:t xml:space="preserve">                 </w:t>
      </w:r>
      <w:r>
        <w:rPr>
          <w:rFonts w:ascii="宋体" w:hAnsi="宋体"/>
          <w:szCs w:val="21"/>
          <w:highlight w:val="none"/>
        </w:rPr>
        <w:t xml:space="preserve">                 开户银行：</w:t>
      </w:r>
      <w:r>
        <w:rPr>
          <w:rFonts w:ascii="宋体" w:hAnsi="宋体"/>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t xml:space="preserve">帐    号：</w:t>
      </w:r>
      <w:r>
        <w:rPr>
          <w:rFonts w:ascii="宋体" w:hAnsi="宋体"/>
          <w:szCs w:val="21"/>
          <w:highlight w:val="none"/>
          <w:u w:val="single"/>
        </w:rPr>
        <w:t xml:space="preserve">                 </w:t>
      </w:r>
      <w:r>
        <w:rPr>
          <w:rFonts w:ascii="宋体" w:hAnsi="宋体"/>
          <w:szCs w:val="21"/>
          <w:highlight w:val="none"/>
        </w:rPr>
        <w:t xml:space="preserve">                 帐    号：</w:t>
      </w:r>
      <w:r>
        <w:rPr>
          <w:rFonts w:ascii="宋体" w:hAnsi="宋体"/>
          <w:szCs w:val="21"/>
          <w:highlight w:val="none"/>
          <w:u w:val="single"/>
        </w:rPr>
        <w:t xml:space="preserve">                  </w:t>
      </w:r>
      <w:r/>
    </w:p>
    <w:p>
      <w:pPr>
        <w:ind w:firstLine="440"/>
        <w:spacing w:line="360" w:lineRule="atLeast"/>
        <w:rPr>
          <w:rFonts w:ascii="宋体" w:hAnsi="宋体"/>
          <w:szCs w:val="21"/>
          <w:highlight w:val="none"/>
        </w:rPr>
      </w:pPr>
      <w:r>
        <w:rPr>
          <w:rFonts w:ascii="宋体" w:hAnsi="宋体"/>
          <w:szCs w:val="21"/>
          <w:highlight w:val="none"/>
        </w:rPr>
      </w:r>
      <w:r/>
    </w:p>
    <w:p>
      <w:pPr>
        <w:ind w:firstLine="440"/>
        <w:spacing w:line="360" w:lineRule="atLeast"/>
        <w:rPr>
          <w:sz w:val="22"/>
          <w:szCs w:val="22"/>
          <w:highlight w:val="none"/>
        </w:rPr>
      </w:pPr>
      <w:r>
        <w:rPr>
          <w:rFonts w:ascii="宋体" w:hAnsi="宋体"/>
          <w:szCs w:val="21"/>
          <w:highlight w:val="none"/>
        </w:rPr>
        <w:t xml:space="preserve">注：若承包人为联合体，除责任方外，其他各方的法定代表人(或委托代理人)也均应在本协议书上签名并盖单位公章。</w:t>
      </w:r>
      <w:r/>
    </w:p>
    <w:p>
      <w:pPr>
        <w:spacing w:line="440" w:lineRule="exact"/>
        <w:rPr>
          <w:szCs w:val="21"/>
          <w:highlight w:val="none"/>
        </w:rPr>
      </w:pPr>
      <w:r>
        <w:rPr>
          <w:szCs w:val="21"/>
          <w:highlight w:val="none"/>
        </w:rPr>
      </w:r>
      <w:r/>
    </w:p>
    <w:p>
      <w:pPr>
        <w:spacing w:line="440" w:lineRule="exact"/>
        <w:rPr>
          <w:sz w:val="20"/>
          <w:szCs w:val="20"/>
          <w:highlight w:val="none"/>
        </w:rPr>
      </w:pPr>
      <w:r>
        <w:rPr>
          <w:sz w:val="20"/>
          <w:szCs w:val="20"/>
          <w:highlight w:val="none"/>
        </w:rPr>
      </w:r>
      <w:r/>
    </w:p>
    <w:p>
      <w:pPr>
        <w:ind w:firstLine="420"/>
        <w:rPr>
          <w:highlight w:val="none"/>
        </w:rPr>
        <w:sectPr>
          <w:headerReference w:type="default" r:id="rId10"/>
          <w:headerReference w:type="first" r:id="rId11"/>
          <w:footerReference w:type="default" r:id="rId19"/>
          <w:footerReference w:type="first" r:id="rId20"/>
          <w:footnotePr/>
          <w:endnotePr/>
          <w:type w:val="nextPage"/>
          <w:pgSz w:w="11906" w:h="16838" w:orient="portrait"/>
          <w:pgMar w:top="1440" w:right="1247" w:bottom="850" w:left="1474" w:header="851" w:footer="992" w:gutter="284"/>
          <w:pgNumType w:start="88"/>
          <w:cols w:num="1" w:sep="0" w:space="720" w:equalWidth="1"/>
          <w:docGrid w:linePitch="360"/>
          <w:titlePg/>
        </w:sectPr>
      </w:pPr>
      <w:r>
        <w:rPr>
          <w:highlight w:val="none"/>
        </w:rPr>
      </w:r>
      <w:r/>
    </w:p>
    <w:p>
      <w:pPr>
        <w:pStyle w:val="1270"/>
        <w:rPr>
          <w:rFonts w:cs="Times New Roman"/>
          <w:highlight w:val="none"/>
        </w:rPr>
      </w:pPr>
      <w:r/>
      <w:bookmarkStart w:id="913" w:name="_Toc168475888"/>
      <w:r/>
      <w:bookmarkStart w:id="914" w:name="_Toc168476291"/>
      <w:r/>
      <w:bookmarkStart w:id="915" w:name="_Toc502675030"/>
      <w:r/>
      <w:bookmarkStart w:id="916" w:name="_Toc222303361"/>
      <w:r/>
      <w:bookmarkStart w:id="917" w:name="_Toc144974831"/>
      <w:r/>
      <w:bookmarkStart w:id="918" w:name="_Toc237153205"/>
      <w:r/>
      <w:bookmarkStart w:id="919" w:name="_Toc56693043"/>
      <w:r/>
      <w:bookmarkStart w:id="920" w:name="_Toc395280006"/>
      <w:r/>
      <w:bookmarkStart w:id="921" w:name="_Toc197050600"/>
      <w:r/>
      <w:bookmarkStart w:id="922" w:name="_Toc52122193"/>
      <w:r/>
      <w:bookmarkStart w:id="923" w:name="_Toc510012528"/>
      <w:r>
        <w:rPr>
          <w:rFonts w:cs="Times New Roman"/>
          <w:highlight w:val="none"/>
        </w:rPr>
        <w:t xml:space="preserve">附件二：履约担保</w:t>
      </w:r>
      <w:bookmarkEnd w:id="913"/>
      <w:r/>
      <w:bookmarkEnd w:id="914"/>
      <w:r/>
      <w:bookmarkEnd w:id="915"/>
      <w:r/>
      <w:bookmarkEnd w:id="916"/>
      <w:r/>
      <w:bookmarkEnd w:id="917"/>
      <w:r/>
      <w:bookmarkEnd w:id="918"/>
      <w:r/>
      <w:bookmarkEnd w:id="919"/>
      <w:r/>
      <w:r/>
    </w:p>
    <w:p>
      <w:pPr>
        <w:spacing w:line="400" w:lineRule="exact"/>
        <w:rPr>
          <w:highlight w:val="none"/>
        </w:rPr>
      </w:pPr>
      <w:r>
        <w:rPr>
          <w:highlight w:val="none"/>
        </w:rPr>
      </w:r>
      <w:r/>
    </w:p>
    <w:p>
      <w:pPr>
        <w:jc w:val="center"/>
        <w:spacing w:line="440" w:lineRule="exact"/>
        <w:rPr>
          <w:rFonts w:eastAsia="黑体"/>
          <w:sz w:val="28"/>
          <w:szCs w:val="28"/>
          <w:highlight w:val="none"/>
        </w:rPr>
      </w:pPr>
      <w:r>
        <w:rPr>
          <w:rFonts w:eastAsia="黑体"/>
          <w:sz w:val="28"/>
          <w:szCs w:val="28"/>
          <w:highlight w:val="none"/>
        </w:rPr>
        <w:t xml:space="preserve">履约担保</w:t>
      </w:r>
      <w:r/>
    </w:p>
    <w:p>
      <w:pPr>
        <w:spacing w:line="440" w:lineRule="exact"/>
        <w:rPr>
          <w:sz w:val="20"/>
          <w:szCs w:val="20"/>
          <w:highlight w:val="none"/>
        </w:rPr>
      </w:pPr>
      <w:r>
        <w:rPr>
          <w:sz w:val="20"/>
          <w:szCs w:val="20"/>
          <w:highlight w:val="none"/>
        </w:rPr>
      </w:r>
      <w:r/>
    </w:p>
    <w:p>
      <w:pPr>
        <w:spacing w:line="360" w:lineRule="auto"/>
        <w:rPr>
          <w:szCs w:val="21"/>
          <w:highlight w:val="none"/>
        </w:rPr>
      </w:pPr>
      <w:r>
        <w:rPr>
          <w:szCs w:val="21"/>
          <w:highlight w:val="none"/>
        </w:rPr>
        <w:t xml:space="preserve">（发包人）：</w:t>
      </w:r>
      <w:r/>
    </w:p>
    <w:p>
      <w:pPr>
        <w:ind w:firstLine="480"/>
        <w:spacing w:line="360" w:lineRule="auto"/>
        <w:rPr>
          <w:szCs w:val="21"/>
          <w:highlight w:val="none"/>
        </w:rPr>
      </w:pPr>
      <w:r>
        <w:rPr>
          <w:szCs w:val="21"/>
          <w:highlight w:val="none"/>
        </w:rPr>
        <w:t xml:space="preserve">鉴于（发包人名称，以下简称</w:t>
      </w:r>
      <w:r>
        <w:rPr>
          <w:rFonts w:hint="eastAsia"/>
          <w:szCs w:val="21"/>
          <w:highlight w:val="none"/>
        </w:rPr>
        <w:t xml:space="preserve">“</w:t>
      </w:r>
      <w:r>
        <w:rPr>
          <w:szCs w:val="21"/>
          <w:highlight w:val="none"/>
        </w:rPr>
        <w:t xml:space="preserve">发包人</w:t>
      </w:r>
      <w:r>
        <w:rPr>
          <w:rFonts w:hint="eastAsia"/>
          <w:szCs w:val="21"/>
          <w:highlight w:val="none"/>
        </w:rPr>
        <w:t xml:space="preserve">”</w:t>
      </w:r>
      <w:r>
        <w:rPr>
          <w:szCs w:val="21"/>
          <w:highlight w:val="none"/>
        </w:rPr>
        <w:t xml:space="preserve">）</w:t>
      </w:r>
      <w:r>
        <w:rPr>
          <w:rFonts w:hint="eastAsia"/>
          <w:szCs w:val="21"/>
          <w:highlight w:val="none"/>
        </w:rPr>
        <w:t xml:space="preserve">已</w:t>
      </w:r>
      <w:r>
        <w:rPr>
          <w:rFonts w:hint="eastAsia"/>
          <w:szCs w:val="21"/>
          <w:highlight w:val="none"/>
          <w:lang w:eastAsia="zh-CN"/>
        </w:rPr>
        <w:t xml:space="preserve">接收</w:t>
      </w:r>
      <w:r>
        <w:rPr>
          <w:szCs w:val="21"/>
          <w:highlight w:val="none"/>
        </w:rPr>
        <w:t xml:space="preserve">（承包人名称</w:t>
      </w:r>
      <w:r>
        <w:rPr>
          <w:rFonts w:hint="eastAsia"/>
          <w:szCs w:val="21"/>
          <w:highlight w:val="none"/>
        </w:rPr>
        <w:t xml:space="preserve">，</w:t>
      </w:r>
      <w:r>
        <w:rPr>
          <w:szCs w:val="21"/>
          <w:highlight w:val="none"/>
        </w:rPr>
        <w:t xml:space="preserve">以下称</w:t>
      </w:r>
      <w:r>
        <w:rPr>
          <w:rFonts w:hint="eastAsia"/>
          <w:szCs w:val="21"/>
          <w:highlight w:val="none"/>
        </w:rPr>
        <w:t xml:space="preserve">“</w:t>
      </w:r>
      <w:r>
        <w:rPr>
          <w:szCs w:val="21"/>
          <w:highlight w:val="none"/>
        </w:rPr>
        <w:t xml:space="preserve">承包人</w:t>
      </w:r>
      <w:r>
        <w:rPr>
          <w:rFonts w:hint="eastAsia"/>
          <w:szCs w:val="21"/>
          <w:highlight w:val="none"/>
        </w:rPr>
        <w:t xml:space="preserve">”</w:t>
      </w:r>
      <w:r>
        <w:rPr>
          <w:szCs w:val="21"/>
          <w:highlight w:val="none"/>
        </w:rPr>
        <w:t xml:space="preserve">）于年月日</w:t>
      </w:r>
      <w:r>
        <w:rPr>
          <w:rFonts w:hint="eastAsia"/>
          <w:szCs w:val="21"/>
          <w:highlight w:val="none"/>
        </w:rPr>
        <w:t xml:space="preserve">递交的（工程项目名称）（</w:t>
      </w:r>
      <w:r>
        <w:rPr>
          <w:rFonts w:hint="eastAsia"/>
          <w:szCs w:val="21"/>
          <w:highlight w:val="none"/>
          <w:lang w:val="en-US" w:eastAsia="zh-CN"/>
        </w:rPr>
        <w:t xml:space="preserve">包</w:t>
      </w:r>
      <w:r>
        <w:rPr>
          <w:rFonts w:hint="eastAsia"/>
          <w:szCs w:val="21"/>
          <w:highlight w:val="none"/>
        </w:rPr>
        <w:t xml:space="preserve">名称）</w:t>
      </w:r>
      <w:r>
        <w:rPr>
          <w:szCs w:val="21"/>
          <w:highlight w:val="none"/>
        </w:rPr>
        <w:t xml:space="preserve">的投标</w:t>
      </w:r>
      <w:r>
        <w:rPr>
          <w:rFonts w:hint="eastAsia"/>
          <w:szCs w:val="21"/>
          <w:highlight w:val="none"/>
        </w:rPr>
        <w:t xml:space="preserve">文件</w:t>
      </w:r>
      <w:r>
        <w:rPr>
          <w:szCs w:val="21"/>
          <w:highlight w:val="none"/>
        </w:rPr>
        <w:t xml:space="preserve">。我方愿意无条件地、不可撤销地就承包人履行与你方订立的合同，向你方提供担保。</w:t>
      </w:r>
      <w:r/>
    </w:p>
    <w:p>
      <w:pPr>
        <w:ind w:firstLine="480"/>
        <w:spacing w:line="360" w:lineRule="auto"/>
        <w:rPr>
          <w:szCs w:val="21"/>
          <w:highlight w:val="none"/>
        </w:rPr>
      </w:pPr>
      <w:r>
        <w:rPr>
          <w:szCs w:val="21"/>
          <w:highlight w:val="none"/>
        </w:rPr>
        <w:t xml:space="preserve">1.担保金额人民币</w:t>
      </w:r>
      <w:r>
        <w:rPr>
          <w:rFonts w:hint="eastAsia"/>
          <w:szCs w:val="21"/>
          <w:highlight w:val="none"/>
          <w:u w:val="single"/>
          <w:lang w:val="en-US" w:eastAsia="zh-CN"/>
        </w:rPr>
        <w:t xml:space="preserve">        </w:t>
      </w:r>
      <w:r>
        <w:rPr>
          <w:szCs w:val="21"/>
          <w:highlight w:val="none"/>
        </w:rPr>
        <w:t xml:space="preserve">（大写）元（¥</w:t>
      </w:r>
      <w:r>
        <w:rPr>
          <w:rFonts w:hint="eastAsia"/>
          <w:szCs w:val="21"/>
          <w:highlight w:val="none"/>
          <w:u w:val="single"/>
          <w:lang w:val="en-US" w:eastAsia="zh-CN"/>
        </w:rPr>
        <w:t xml:space="preserve">       </w:t>
      </w:r>
      <w:r>
        <w:rPr>
          <w:szCs w:val="21"/>
          <w:highlight w:val="none"/>
        </w:rPr>
        <w:t xml:space="preserve">）。</w:t>
      </w:r>
      <w:r/>
    </w:p>
    <w:p>
      <w:pPr>
        <w:ind w:firstLine="480"/>
        <w:spacing w:line="360" w:lineRule="auto"/>
        <w:rPr>
          <w:szCs w:val="21"/>
          <w:highlight w:val="none"/>
        </w:rPr>
      </w:pPr>
      <w:r>
        <w:rPr>
          <w:szCs w:val="21"/>
          <w:highlight w:val="none"/>
        </w:rPr>
        <w:t xml:space="preserve">2.担保有效期自发包人与承包人签订的合同生效之日起至发包人签发工程接收证书</w:t>
      </w:r>
      <w:r>
        <w:rPr>
          <w:rFonts w:hint="eastAsia"/>
          <w:szCs w:val="21"/>
          <w:highlight w:val="none"/>
        </w:rPr>
        <w:t xml:space="preserve">之日</w:t>
      </w:r>
      <w:r>
        <w:rPr>
          <w:szCs w:val="21"/>
          <w:highlight w:val="none"/>
        </w:rPr>
        <w:t xml:space="preserve">止。</w:t>
      </w:r>
      <w:r/>
    </w:p>
    <w:p>
      <w:pPr>
        <w:ind w:firstLine="480"/>
        <w:spacing w:line="360" w:lineRule="auto"/>
        <w:rPr>
          <w:szCs w:val="21"/>
          <w:highlight w:val="none"/>
        </w:rPr>
      </w:pPr>
      <w:r>
        <w:rPr>
          <w:szCs w:val="21"/>
          <w:highlight w:val="none"/>
        </w:rPr>
        <w:t xml:space="preserve">3.在本担保有效期内，因承包人违反合同约定的义务给你方造成经济损失时，我方在收到你方以书面形式提出的在担保金额内的赔偿要求后，</w:t>
      </w:r>
      <w:r>
        <w:rPr>
          <w:rFonts w:hint="eastAsia"/>
          <w:szCs w:val="21"/>
          <w:highlight w:val="none"/>
        </w:rPr>
        <w:t xml:space="preserve">无条件地</w:t>
      </w:r>
      <w:r>
        <w:rPr>
          <w:szCs w:val="21"/>
          <w:highlight w:val="none"/>
        </w:rPr>
        <w:t xml:space="preserve">在7天内</w:t>
      </w:r>
      <w:r>
        <w:rPr>
          <w:rFonts w:hint="eastAsia"/>
          <w:szCs w:val="21"/>
          <w:highlight w:val="none"/>
        </w:rPr>
        <w:t xml:space="preserve">予以</w:t>
      </w:r>
      <w:r>
        <w:rPr>
          <w:szCs w:val="21"/>
          <w:highlight w:val="none"/>
        </w:rPr>
        <w:t xml:space="preserve">支付。</w:t>
      </w:r>
      <w:r/>
    </w:p>
    <w:p>
      <w:pPr>
        <w:ind w:firstLine="480"/>
        <w:spacing w:line="360" w:lineRule="auto"/>
        <w:rPr>
          <w:szCs w:val="21"/>
          <w:highlight w:val="none"/>
        </w:rPr>
      </w:pPr>
      <w:r>
        <w:rPr>
          <w:szCs w:val="21"/>
          <w:highlight w:val="none"/>
        </w:rPr>
        <w:t xml:space="preserve">4.发包人和承包人按《通用合同条款》第15条变更合同时，我</w:t>
      </w:r>
      <w:r>
        <w:rPr>
          <w:rFonts w:hint="eastAsia"/>
          <w:szCs w:val="21"/>
          <w:highlight w:val="none"/>
        </w:rPr>
        <w:t xml:space="preserve">方</w:t>
      </w:r>
      <w:r>
        <w:rPr>
          <w:szCs w:val="21"/>
          <w:highlight w:val="none"/>
        </w:rPr>
        <w:t xml:space="preserve">承担本</w:t>
      </w:r>
      <w:r>
        <w:rPr>
          <w:rFonts w:hint="eastAsia"/>
          <w:szCs w:val="21"/>
          <w:highlight w:val="none"/>
        </w:rPr>
        <w:t xml:space="preserve">担保</w:t>
      </w:r>
      <w:r>
        <w:rPr>
          <w:szCs w:val="21"/>
          <w:highlight w:val="none"/>
        </w:rPr>
        <w:t xml:space="preserve">规定的义务不变。</w:t>
      </w:r>
      <w:r/>
    </w:p>
    <w:p>
      <w:pPr>
        <w:spacing w:line="360" w:lineRule="auto"/>
        <w:rPr>
          <w:szCs w:val="21"/>
          <w:highlight w:val="none"/>
        </w:rPr>
      </w:pPr>
      <w:r>
        <w:rPr>
          <w:szCs w:val="21"/>
          <w:highlight w:val="none"/>
        </w:rPr>
      </w:r>
      <w:r/>
    </w:p>
    <w:p>
      <w:pPr>
        <w:ind w:firstLine="3907"/>
        <w:spacing w:line="360" w:lineRule="auto"/>
        <w:rPr>
          <w:szCs w:val="21"/>
          <w:highlight w:val="none"/>
        </w:rPr>
      </w:pPr>
      <w:r>
        <w:rPr>
          <w:rFonts w:hint="eastAsia"/>
          <w:szCs w:val="21"/>
          <w:highlight w:val="none"/>
        </w:rPr>
        <w:t xml:space="preserve">担保</w:t>
      </w:r>
      <w:r>
        <w:rPr>
          <w:szCs w:val="21"/>
          <w:highlight w:val="none"/>
        </w:rPr>
        <w:t xml:space="preserve">人：（盖单位章）</w:t>
      </w:r>
      <w:r/>
    </w:p>
    <w:p>
      <w:pPr>
        <w:ind w:firstLine="3907"/>
        <w:spacing w:line="360" w:lineRule="auto"/>
        <w:rPr>
          <w:szCs w:val="21"/>
          <w:highlight w:val="none"/>
        </w:rPr>
      </w:pPr>
      <w:r>
        <w:rPr>
          <w:szCs w:val="21"/>
          <w:highlight w:val="none"/>
        </w:rPr>
        <w:t xml:space="preserve">法定代表人或其委托代理人：（签字）</w:t>
      </w:r>
      <w:r/>
    </w:p>
    <w:p>
      <w:pPr>
        <w:ind w:firstLine="3907"/>
        <w:spacing w:line="360" w:lineRule="auto"/>
        <w:rPr>
          <w:szCs w:val="21"/>
          <w:highlight w:val="none"/>
        </w:rPr>
      </w:pPr>
      <w:r>
        <w:rPr>
          <w:szCs w:val="21"/>
          <w:highlight w:val="none"/>
        </w:rPr>
        <w:t xml:space="preserve">地址：</w:t>
      </w:r>
      <w:r/>
    </w:p>
    <w:p>
      <w:pPr>
        <w:ind w:firstLine="3907"/>
        <w:spacing w:line="360" w:lineRule="auto"/>
        <w:rPr>
          <w:szCs w:val="21"/>
          <w:highlight w:val="none"/>
        </w:rPr>
      </w:pPr>
      <w:r>
        <w:rPr>
          <w:szCs w:val="21"/>
          <w:highlight w:val="none"/>
        </w:rPr>
        <w:t xml:space="preserve">邮政编码：</w:t>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rPr>
          <w:szCs w:val="21"/>
          <w:highlight w:val="none"/>
          <w:u w:val="single"/>
        </w:rPr>
        <w:tab/>
      </w:r>
      <w:r/>
    </w:p>
    <w:p>
      <w:pPr>
        <w:ind w:firstLine="3907"/>
        <w:spacing w:line="360" w:lineRule="auto"/>
        <w:rPr>
          <w:szCs w:val="21"/>
          <w:highlight w:val="none"/>
          <w:u w:val="single"/>
        </w:rPr>
      </w:pPr>
      <w:r>
        <w:rPr>
          <w:szCs w:val="21"/>
          <w:highlight w:val="none"/>
        </w:rPr>
        <w:t xml:space="preserve">电话：</w:t>
      </w:r>
      <w:r/>
    </w:p>
    <w:p>
      <w:pPr>
        <w:ind w:firstLine="3907"/>
        <w:spacing w:line="360" w:lineRule="auto"/>
        <w:rPr>
          <w:szCs w:val="21"/>
          <w:highlight w:val="none"/>
        </w:rPr>
      </w:pPr>
      <w:r>
        <w:rPr>
          <w:rFonts w:hint="eastAsia"/>
          <w:szCs w:val="21"/>
          <w:highlight w:val="none"/>
        </w:rPr>
        <w:t xml:space="preserve">传真：</w:t>
      </w:r>
      <w:r/>
    </w:p>
    <w:p>
      <w:pPr>
        <w:ind w:firstLine="5347"/>
        <w:spacing w:line="360" w:lineRule="auto"/>
        <w:rPr>
          <w:szCs w:val="21"/>
          <w:highlight w:val="none"/>
        </w:rPr>
      </w:pPr>
      <w:r>
        <w:rPr>
          <w:szCs w:val="21"/>
          <w:highlight w:val="none"/>
        </w:rPr>
        <w:t xml:space="preserve">年月日</w:t>
      </w:r>
      <w:r/>
    </w:p>
    <w:p>
      <w:pPr>
        <w:spacing w:line="400" w:lineRule="exact"/>
        <w:rPr>
          <w:highlight w:val="none"/>
        </w:rPr>
      </w:pPr>
      <w:r>
        <w:rPr>
          <w:rFonts w:hint="eastAsia"/>
          <w:szCs w:val="21"/>
          <w:highlight w:val="none"/>
        </w:rPr>
        <w:t xml:space="preserve">注：委托代理人签字时应附授权委托书。</w:t>
      </w:r>
      <w:r>
        <w:rPr>
          <w:highlight w:val="none"/>
        </w:rPr>
        <w:br w:type="page" w:clear="all"/>
      </w:r>
      <w:r/>
    </w:p>
    <w:p>
      <w:pPr>
        <w:pStyle w:val="1144"/>
        <w:rPr>
          <w:highlight w:val="none"/>
        </w:rPr>
      </w:pPr>
      <w:r/>
      <w:bookmarkStart w:id="924" w:name="_Toc56693045"/>
      <w:r>
        <w:rPr>
          <w:rFonts w:hint="eastAsia"/>
          <w:highlight w:val="none"/>
        </w:rPr>
        <w:t xml:space="preserve">附件</w:t>
      </w:r>
      <w:r>
        <w:rPr>
          <w:rFonts w:hint="eastAsia"/>
          <w:highlight w:val="none"/>
          <w:lang w:val="en-US" w:eastAsia="zh-CN"/>
        </w:rPr>
        <w:t xml:space="preserve">三</w:t>
      </w:r>
      <w:r>
        <w:rPr>
          <w:rFonts w:hint="eastAsia"/>
          <w:highlight w:val="none"/>
        </w:rPr>
        <w:t xml:space="preserve">：质量责任状格式</w:t>
      </w:r>
      <w:bookmarkEnd w:id="920"/>
      <w:r/>
      <w:bookmarkEnd w:id="921"/>
      <w:r/>
      <w:bookmarkEnd w:id="922"/>
      <w:r/>
      <w:bookmarkEnd w:id="923"/>
      <w:r/>
      <w:bookmarkEnd w:id="924"/>
      <w:r/>
      <w:r/>
    </w:p>
    <w:p>
      <w:pPr>
        <w:ind w:left="0" w:firstLine="0"/>
        <w:jc w:val="center"/>
        <w:rPr>
          <w:rFonts w:ascii="宋体" w:hAnsi="宋体"/>
          <w:b/>
          <w:bCs/>
          <w:sz w:val="36"/>
          <w:highlight w:val="none"/>
        </w:rPr>
      </w:pPr>
      <w:r/>
      <w:bookmarkStart w:id="925" w:name="_Toc188961548"/>
      <w:r>
        <w:rPr>
          <w:rFonts w:hint="eastAsia" w:ascii="宋体" w:hAnsi="宋体"/>
          <w:b/>
          <w:bCs/>
          <w:sz w:val="36"/>
          <w:highlight w:val="none"/>
        </w:rPr>
        <w:t xml:space="preserve">质</w:t>
      </w:r>
      <w:r>
        <w:rPr>
          <w:rFonts w:ascii="宋体" w:hAnsi="宋体"/>
          <w:b/>
          <w:bCs/>
          <w:sz w:val="36"/>
          <w:highlight w:val="none"/>
        </w:rPr>
        <w:t xml:space="preserve"> </w:t>
      </w:r>
      <w:r>
        <w:rPr>
          <w:rFonts w:hint="eastAsia" w:ascii="宋体" w:hAnsi="宋体"/>
          <w:b/>
          <w:bCs/>
          <w:sz w:val="36"/>
          <w:highlight w:val="none"/>
        </w:rPr>
        <w:t xml:space="preserve"> 量 </w:t>
      </w:r>
      <w:r>
        <w:rPr>
          <w:rFonts w:ascii="宋体" w:hAnsi="宋体"/>
          <w:b/>
          <w:bCs/>
          <w:sz w:val="36"/>
          <w:highlight w:val="none"/>
        </w:rPr>
        <w:t xml:space="preserve"> </w:t>
      </w:r>
      <w:r>
        <w:rPr>
          <w:rFonts w:hint="eastAsia" w:ascii="宋体" w:hAnsi="宋体"/>
          <w:b/>
          <w:bCs/>
          <w:sz w:val="36"/>
          <w:highlight w:val="none"/>
        </w:rPr>
        <w:t xml:space="preserve">责 </w:t>
      </w:r>
      <w:r>
        <w:rPr>
          <w:rFonts w:ascii="宋体" w:hAnsi="宋体"/>
          <w:b/>
          <w:bCs/>
          <w:sz w:val="36"/>
          <w:highlight w:val="none"/>
        </w:rPr>
        <w:t xml:space="preserve"> </w:t>
      </w:r>
      <w:r>
        <w:rPr>
          <w:rFonts w:hint="eastAsia" w:ascii="宋体" w:hAnsi="宋体"/>
          <w:b/>
          <w:bCs/>
          <w:sz w:val="36"/>
          <w:highlight w:val="none"/>
        </w:rPr>
        <w:t xml:space="preserve">任</w:t>
      </w:r>
      <w:r>
        <w:rPr>
          <w:rFonts w:ascii="宋体" w:hAnsi="宋体"/>
          <w:b/>
          <w:bCs/>
          <w:sz w:val="36"/>
          <w:highlight w:val="none"/>
        </w:rPr>
        <w:t xml:space="preserve">  </w:t>
      </w:r>
      <w:r>
        <w:rPr>
          <w:rFonts w:hint="eastAsia" w:ascii="宋体" w:hAnsi="宋体"/>
          <w:b/>
          <w:bCs/>
          <w:sz w:val="36"/>
          <w:highlight w:val="none"/>
        </w:rPr>
        <w:t xml:space="preserve">状</w:t>
      </w:r>
      <w:r/>
    </w:p>
    <w:p>
      <w:pPr>
        <w:ind w:firstLine="420"/>
        <w:rPr>
          <w:highlight w:val="none"/>
        </w:rPr>
      </w:pPr>
      <w:r>
        <w:rPr>
          <w:rFonts w:hint="eastAsia"/>
          <w:highlight w:val="none"/>
        </w:rPr>
        <w:t xml:space="preserve">（工程名称）：                                   ）</w:t>
      </w:r>
      <w:r/>
    </w:p>
    <w:p>
      <w:pPr>
        <w:ind w:firstLine="420"/>
        <w:rPr>
          <w:highlight w:val="none"/>
        </w:rPr>
      </w:pPr>
      <w:r>
        <w:rPr>
          <w:highlight w:val="none"/>
        </w:rPr>
        <w:br/>
      </w:r>
      <w:r>
        <w:rPr>
          <w:rFonts w:hint="eastAsia"/>
          <w:highlight w:val="none"/>
        </w:rPr>
        <w:t xml:space="preserve">    百年大计，质量为本。为了贯彻国家有关会议、文件的精神，经业主、监理、施工单位共同讨论，制定质量责任状如下：</w:t>
      </w:r>
      <w:r>
        <w:rPr>
          <w:highlight w:val="none"/>
        </w:rPr>
        <w:br/>
      </w:r>
      <w:r>
        <w:rPr>
          <w:rFonts w:hint="eastAsia"/>
          <w:highlight w:val="none"/>
        </w:rPr>
        <w:t xml:space="preserve">    一、坚持四项基本原则，严格执行国家各项法令、法规、方针政策。各方都应本着对人民生命财产高度负责的责任感，抓好工程施工期间的质量管理工作。</w:t>
      </w:r>
      <w:r>
        <w:rPr>
          <w:highlight w:val="none"/>
        </w:rPr>
        <w:br/>
      </w:r>
      <w:r>
        <w:rPr>
          <w:rFonts w:hint="eastAsia"/>
          <w:highlight w:val="none"/>
        </w:rPr>
        <w:t xml:space="preserve">    二、业主应按招标文件和施工规范要求定期或不定期地检查工程质量情况和抓好质量管理工作，对发现的问题，如原材料、半成品不合格、工序质量不符合要求等应坚决令其清退、整改、直至返工。</w:t>
      </w:r>
      <w:r>
        <w:rPr>
          <w:highlight w:val="none"/>
        </w:rPr>
        <w:br/>
      </w:r>
      <w:r>
        <w:rPr>
          <w:rFonts w:hint="eastAsia"/>
          <w:highlight w:val="none"/>
        </w:rPr>
        <w:t xml:space="preserve">    三、监理必须对施工组织、施工方案、施工工艺进行严格认真审查、对原材料半成品、施工工艺等随时检查，一旦发现问题，应立即令其清退、整改、直至返工。监理必须跟班检查。</w:t>
      </w:r>
      <w:r>
        <w:rPr>
          <w:highlight w:val="none"/>
        </w:rPr>
        <w:br/>
      </w:r>
      <w:r>
        <w:rPr>
          <w:rFonts w:hint="eastAsia"/>
          <w:highlight w:val="none"/>
        </w:rPr>
        <w:t xml:space="preserve">    四、施工单位必须按设计图纸及施工规范要求精心组织施工，必须建立完善的质保体系，必须积极配合业主或监理的随时检查。对有问题的原材料</w:t>
      </w:r>
      <w:r>
        <w:rPr>
          <w:rFonts w:hint="eastAsia"/>
          <w:highlight w:val="none"/>
          <w:lang w:val="en-US" w:eastAsia="zh-CN"/>
        </w:rPr>
        <w:t xml:space="preserve">和</w:t>
      </w:r>
      <w:r>
        <w:rPr>
          <w:rFonts w:hint="eastAsia"/>
          <w:highlight w:val="none"/>
        </w:rPr>
        <w:t xml:space="preserve">半成品必须立即清退出场，如工序存在问题，必须立即主动整改，不得隐瞒不报，更不得欺骗监理和业主。</w:t>
      </w:r>
      <w:r>
        <w:rPr>
          <w:highlight w:val="none"/>
        </w:rPr>
        <w:br/>
      </w:r>
      <w:r>
        <w:rPr>
          <w:rFonts w:hint="eastAsia"/>
          <w:highlight w:val="none"/>
        </w:rPr>
        <w:t xml:space="preserve">    五、业主、监理、施工单位层层监督，共同执行，否则将追究有关责任人的责任。</w:t>
      </w:r>
      <w:r>
        <w:rPr>
          <w:highlight w:val="none"/>
        </w:rPr>
        <w:br/>
      </w:r>
      <w:r>
        <w:rPr>
          <w:highlight w:val="none"/>
        </w:rPr>
        <w:br/>
      </w:r>
      <w:r>
        <w:rPr>
          <w:highlight w:val="none"/>
        </w:rPr>
        <w:br/>
      </w:r>
      <w:r/>
    </w:p>
    <w:p>
      <w:pPr>
        <w:ind w:firstLine="420"/>
        <w:rPr>
          <w:rFonts w:hint="eastAsia"/>
          <w:highlight w:val="none"/>
        </w:rPr>
      </w:pPr>
      <w:r>
        <w:rPr>
          <w:rFonts w:hint="eastAsia"/>
          <w:highlight w:val="none"/>
        </w:rPr>
        <w:t xml:space="preserve">业主：                              </w:t>
      </w:r>
      <w:r/>
    </w:p>
    <w:p>
      <w:pPr>
        <w:ind w:firstLine="420"/>
        <w:rPr>
          <w:highlight w:val="none"/>
        </w:rPr>
      </w:pPr>
      <w:r>
        <w:rPr>
          <w:rFonts w:hint="eastAsia"/>
          <w:highlight w:val="none"/>
        </w:rPr>
        <w:t xml:space="preserve">监理：</w:t>
      </w:r>
      <w:r>
        <w:rPr>
          <w:highlight w:val="none"/>
        </w:rPr>
        <w:br/>
      </w:r>
      <w:r>
        <w:rPr>
          <w:rFonts w:hint="eastAsia"/>
          <w:highlight w:val="none"/>
        </w:rPr>
        <w:t xml:space="preserve">    施工单位：</w:t>
      </w:r>
      <w:r>
        <w:rPr>
          <w:highlight w:val="none"/>
        </w:rPr>
        <w:br/>
      </w:r>
      <w:r>
        <w:rPr>
          <w:rFonts w:hint="eastAsia"/>
          <w:highlight w:val="none"/>
        </w:rPr>
        <w:t xml:space="preserve">    日期：</w:t>
      </w:r>
      <w:r/>
    </w:p>
    <w:p>
      <w:pPr>
        <w:pStyle w:val="1144"/>
        <w:rPr>
          <w:rFonts w:hint="eastAsia" w:eastAsia="黑体"/>
          <w:highlight w:val="none"/>
          <w:lang w:val="en-US" w:eastAsia="zh-CN"/>
        </w:rPr>
      </w:pPr>
      <w:r>
        <w:rPr>
          <w:highlight w:val="none"/>
        </w:rPr>
        <w:br w:type="page" w:clear="all"/>
      </w:r>
      <w:bookmarkStart w:id="926" w:name="_Toc510012529"/>
      <w:r/>
      <w:bookmarkStart w:id="927" w:name="_Toc395280007"/>
      <w:r/>
      <w:bookmarkStart w:id="928" w:name="_Toc197050601"/>
      <w:r>
        <w:rPr>
          <w:highlight w:val="none"/>
        </w:rPr>
        <w:t xml:space="preserve">附件</w:t>
      </w:r>
      <w:r>
        <w:rPr>
          <w:rFonts w:hint="eastAsia"/>
          <w:highlight w:val="none"/>
          <w:lang w:val="en-US" w:eastAsia="zh-CN"/>
        </w:rPr>
        <w:t xml:space="preserve">四</w:t>
      </w:r>
      <w:r>
        <w:rPr>
          <w:rFonts w:hint="eastAsia"/>
          <w:highlight w:val="none"/>
        </w:rPr>
        <w:t xml:space="preserve">：</w:t>
      </w:r>
      <w:r>
        <w:rPr>
          <w:highlight w:val="none"/>
        </w:rPr>
        <w:t xml:space="preserve">廉政合同一</w:t>
      </w:r>
      <w:bookmarkEnd w:id="925"/>
      <w:r/>
      <w:bookmarkEnd w:id="926"/>
      <w:r/>
      <w:bookmarkEnd w:id="927"/>
      <w:r/>
      <w:bookmarkEnd w:id="928"/>
      <w:r>
        <w:rPr>
          <w:rFonts w:hint="eastAsia"/>
          <w:highlight w:val="none"/>
          <w:lang w:val="en-US" w:eastAsia="zh-CN"/>
        </w:rPr>
        <w:t xml:space="preserve">条</w:t>
      </w:r>
      <w:r/>
    </w:p>
    <w:p>
      <w:pPr>
        <w:pStyle w:val="1271"/>
        <w:rPr>
          <w:highlight w:val="none"/>
        </w:rPr>
      </w:pPr>
      <w:r>
        <w:rPr>
          <w:rFonts w:hint="eastAsia"/>
          <w:highlight w:val="none"/>
        </w:rPr>
        <w:t xml:space="preserve"> </w:t>
      </w:r>
      <w:r>
        <w:rPr>
          <w:highlight w:val="none"/>
        </w:rPr>
        <w:t xml:space="preserve">廉政合同</w:t>
      </w:r>
      <w:r/>
    </w:p>
    <w:p>
      <w:pPr>
        <w:ind w:firstLine="420"/>
        <w:jc w:val="center"/>
        <w:rPr>
          <w:rFonts w:ascii="宋体" w:hAnsi="宋体"/>
          <w:highlight w:val="none"/>
        </w:rPr>
      </w:pPr>
      <w:r>
        <w:rPr>
          <w:rFonts w:ascii="宋体" w:hAnsi="宋体"/>
          <w:highlight w:val="none"/>
        </w:rPr>
        <w:t xml:space="preserve">（</w:t>
      </w:r>
      <w:r>
        <w:rPr>
          <w:rFonts w:hint="eastAsia" w:ascii="宋体" w:hAnsi="宋体"/>
          <w:highlight w:val="none"/>
        </w:rPr>
        <w:t xml:space="preserve">发包人</w:t>
      </w:r>
      <w:r>
        <w:rPr>
          <w:rFonts w:ascii="宋体" w:hAnsi="宋体"/>
          <w:highlight w:val="none"/>
        </w:rPr>
        <w:t xml:space="preserve">与</w:t>
      </w:r>
      <w:r>
        <w:rPr>
          <w:rFonts w:hint="eastAsia" w:ascii="宋体" w:hAnsi="宋体"/>
          <w:highlight w:val="none"/>
        </w:rPr>
        <w:t xml:space="preserve">承包人</w:t>
      </w:r>
      <w:r>
        <w:rPr>
          <w:rFonts w:ascii="宋体" w:hAnsi="宋体"/>
          <w:highlight w:val="none"/>
        </w:rPr>
        <w:t xml:space="preserve">）</w:t>
      </w:r>
      <w:r/>
    </w:p>
    <w:p>
      <w:pPr>
        <w:ind w:firstLine="420"/>
        <w:rPr>
          <w:rFonts w:ascii="宋体" w:hAnsi="宋体"/>
          <w:highlight w:val="none"/>
        </w:rPr>
      </w:pPr>
      <w:r>
        <w:rPr>
          <w:rFonts w:hint="eastAsia" w:ascii="宋体" w:hAnsi="宋体"/>
          <w:highlight w:val="none"/>
        </w:rPr>
        <w:t xml:space="preserve">发包人：</w:t>
      </w:r>
      <w:r>
        <w:rPr>
          <w:rFonts w:hint="eastAsia" w:ascii="宋体" w:hAnsi="宋体"/>
          <w:b/>
          <w:highlight w:val="none"/>
          <w:u w:val="single"/>
        </w:rPr>
        <w:t xml:space="preserve">                         </w:t>
      </w:r>
      <w:r/>
    </w:p>
    <w:p>
      <w:pPr>
        <w:ind w:firstLine="420"/>
        <w:rPr>
          <w:rFonts w:ascii="宋体" w:hAnsi="宋体"/>
          <w:highlight w:val="none"/>
        </w:rPr>
      </w:pPr>
      <w:r>
        <w:rPr>
          <w:rFonts w:hint="eastAsia" w:ascii="宋体" w:hAnsi="宋体"/>
          <w:highlight w:val="none"/>
        </w:rPr>
        <w:t xml:space="preserve">承包人：</w:t>
      </w:r>
      <w:r>
        <w:rPr>
          <w:rFonts w:hint="eastAsia" w:ascii="宋体" w:hAnsi="宋体"/>
          <w:b/>
          <w:highlight w:val="none"/>
          <w:u w:val="single"/>
        </w:rPr>
        <w:t xml:space="preserve">                         </w:t>
      </w:r>
      <w:r/>
    </w:p>
    <w:p>
      <w:pPr>
        <w:ind w:firstLine="420"/>
        <w:rPr>
          <w:rFonts w:ascii="宋体" w:hAnsi="宋体"/>
          <w:highlight w:val="none"/>
        </w:rPr>
      </w:pPr>
      <w:r>
        <w:rPr>
          <w:rFonts w:hint="eastAsia" w:ascii="宋体" w:hAnsi="宋体"/>
          <w:highlight w:val="none"/>
        </w:rPr>
        <w:t xml:space="preserve">为贯彻落实党中央、国务院《关于实行党风廉政建设责任制的规定》，进一步加强水利工程建设中的党风廉政建设，保证建设优质、高效、有序地进行，</w:t>
      </w:r>
      <w:r>
        <w:rPr>
          <w:rFonts w:hint="eastAsia" w:ascii="宋体" w:hAnsi="宋体"/>
          <w:b/>
          <w:highlight w:val="none"/>
          <w:u w:val="single"/>
        </w:rPr>
        <w:t xml:space="preserve">            </w:t>
      </w:r>
      <w:r>
        <w:rPr>
          <w:rFonts w:hint="eastAsia" w:ascii="宋体" w:hAnsi="宋体"/>
          <w:highlight w:val="none"/>
        </w:rPr>
        <w:t xml:space="preserve">（以下简称“发包人”），与承担</w:t>
      </w:r>
      <w:r>
        <w:rPr>
          <w:rFonts w:hint="eastAsia" w:ascii="宋体" w:hAnsi="宋体"/>
          <w:b/>
          <w:highlight w:val="none"/>
          <w:u w:val="single"/>
        </w:rPr>
        <w:t xml:space="preserve">              （合同编号：       ）</w:t>
      </w:r>
      <w:r>
        <w:rPr>
          <w:rFonts w:hint="eastAsia" w:ascii="宋体" w:hAnsi="宋体"/>
          <w:highlight w:val="none"/>
        </w:rPr>
        <w:t xml:space="preserve">的承包人        （以下简称“承包人”），经双方协商一致，自愿签订以下廉政合同。</w:t>
      </w:r>
      <w:r/>
    </w:p>
    <w:p>
      <w:pPr>
        <w:ind w:firstLine="422"/>
        <w:rPr>
          <w:rFonts w:ascii="宋体" w:hAnsi="宋体"/>
          <w:highlight w:val="none"/>
        </w:rPr>
      </w:pPr>
      <w:r>
        <w:rPr>
          <w:rFonts w:hint="eastAsia" w:ascii="宋体" w:hAnsi="宋体"/>
          <w:b/>
          <w:highlight w:val="none"/>
        </w:rPr>
        <w:t xml:space="preserve">第一条</w:t>
      </w:r>
      <w:r>
        <w:rPr>
          <w:rFonts w:hint="eastAsia" w:ascii="宋体" w:hAnsi="宋体"/>
          <w:highlight w:val="none"/>
        </w:rPr>
        <w:t xml:space="preserve">  承</w:t>
      </w:r>
      <w:r>
        <w:rPr>
          <w:rFonts w:hint="eastAsia" w:ascii="宋体" w:hAnsi="宋体"/>
          <w:highlight w:val="none"/>
          <w:lang w:val="en-US" w:eastAsia="zh-CN"/>
        </w:rPr>
        <w:t xml:space="preserve">包人</w:t>
      </w:r>
      <w:r>
        <w:rPr>
          <w:rFonts w:hint="eastAsia" w:ascii="宋体" w:hAnsi="宋体"/>
          <w:highlight w:val="none"/>
        </w:rPr>
        <w:t xml:space="preserve">、发包人双方的权利和义务</w:t>
      </w:r>
      <w:r/>
    </w:p>
    <w:p>
      <w:pPr>
        <w:ind w:firstLine="420"/>
        <w:rPr>
          <w:rFonts w:ascii="宋体" w:hAnsi="宋体"/>
          <w:highlight w:val="none"/>
        </w:rPr>
      </w:pPr>
      <w:r>
        <w:rPr>
          <w:rFonts w:hint="eastAsia" w:ascii="宋体" w:hAnsi="宋体"/>
          <w:highlight w:val="none"/>
        </w:rPr>
        <w:t xml:space="preserve">（一）严格遵守党和国家有关法规及党风廉政建设各项规定。</w:t>
      </w:r>
      <w:r/>
    </w:p>
    <w:p>
      <w:pPr>
        <w:ind w:firstLine="420"/>
        <w:rPr>
          <w:rFonts w:ascii="宋体" w:hAnsi="宋体"/>
          <w:highlight w:val="none"/>
        </w:rPr>
      </w:pPr>
      <w:r>
        <w:rPr>
          <w:rFonts w:hint="eastAsia" w:ascii="宋体" w:hAnsi="宋体"/>
          <w:highlight w:val="none"/>
        </w:rPr>
        <w:t xml:space="preserve">（二）严格执行</w:t>
      </w:r>
      <w:r>
        <w:rPr>
          <w:rFonts w:hint="eastAsia" w:ascii="宋体" w:hAnsi="宋体"/>
          <w:b/>
          <w:highlight w:val="none"/>
          <w:u w:val="single"/>
        </w:rPr>
        <w:t xml:space="preserve">          工程施工合同（合同编号：     ）</w:t>
      </w:r>
      <w:r>
        <w:rPr>
          <w:rFonts w:hint="eastAsia" w:ascii="宋体" w:hAnsi="宋体"/>
          <w:highlight w:val="none"/>
        </w:rPr>
        <w:t xml:space="preserve">各项规定，自觉按合同办事。</w:t>
      </w:r>
      <w:r/>
    </w:p>
    <w:p>
      <w:pPr>
        <w:ind w:firstLine="420"/>
        <w:rPr>
          <w:rFonts w:ascii="宋体" w:hAnsi="宋体"/>
          <w:highlight w:val="none"/>
        </w:rPr>
      </w:pPr>
      <w:r>
        <w:rPr>
          <w:rFonts w:hint="eastAsia" w:ascii="宋体" w:hAnsi="宋体"/>
          <w:highlight w:val="none"/>
        </w:rPr>
        <w:t xml:space="preserve">（三）双方的业务活动坚持公开、公正、公平、诚信的原则（法律认定的商业秘密和合同文件另有规定除外），严禁损害国家和集体利益、违反工程建设管理规章制度。</w:t>
      </w:r>
      <w:r/>
    </w:p>
    <w:p>
      <w:pPr>
        <w:ind w:firstLine="420"/>
        <w:rPr>
          <w:rFonts w:ascii="宋体" w:hAnsi="宋体"/>
          <w:highlight w:val="none"/>
        </w:rPr>
      </w:pPr>
      <w:r>
        <w:rPr>
          <w:rFonts w:hint="eastAsia" w:ascii="宋体" w:hAnsi="宋体"/>
          <w:highlight w:val="none"/>
        </w:rPr>
        <w:t xml:space="preserve">（四）建立健全党风廉政建设各项制度，开展反腐倡廉宣传教育，加强对本方工作人员的监督检查。</w:t>
      </w:r>
      <w:r/>
    </w:p>
    <w:p>
      <w:pPr>
        <w:ind w:firstLine="420"/>
        <w:rPr>
          <w:rFonts w:ascii="宋体" w:hAnsi="宋体"/>
          <w:highlight w:val="none"/>
        </w:rPr>
      </w:pPr>
      <w:r>
        <w:rPr>
          <w:rFonts w:hint="eastAsia" w:ascii="宋体" w:hAnsi="宋体"/>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rPr>
          <w:rFonts w:ascii="宋体" w:hAnsi="宋体"/>
          <w:b/>
          <w:highlight w:val="none"/>
        </w:rPr>
      </w:pPr>
      <w:r>
        <w:rPr>
          <w:rFonts w:hint="eastAsia" w:ascii="宋体" w:hAnsi="宋体"/>
          <w:b/>
          <w:highlight w:val="none"/>
        </w:rPr>
        <w:t xml:space="preserve">第二条  </w:t>
      </w:r>
      <w:r>
        <w:rPr>
          <w:rFonts w:hint="eastAsia" w:ascii="宋体" w:hAnsi="宋体"/>
          <w:highlight w:val="none"/>
        </w:rPr>
        <w:t xml:space="preserve">发包人在廉政建设方面的义务</w:t>
      </w:r>
      <w:r/>
    </w:p>
    <w:p>
      <w:pPr>
        <w:ind w:firstLine="420"/>
        <w:rPr>
          <w:rFonts w:ascii="宋体" w:hAnsi="宋体"/>
          <w:highlight w:val="none"/>
        </w:rPr>
      </w:pPr>
      <w:r>
        <w:rPr>
          <w:rFonts w:hint="eastAsia" w:ascii="宋体" w:hAnsi="宋体"/>
          <w:highlight w:val="none"/>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firstLine="420"/>
        <w:rPr>
          <w:rFonts w:ascii="宋体" w:hAnsi="宋体"/>
          <w:highlight w:val="none"/>
        </w:rPr>
      </w:pPr>
      <w:r>
        <w:rPr>
          <w:rFonts w:hint="eastAsia" w:ascii="宋体" w:hAnsi="宋体"/>
          <w:highlight w:val="none"/>
        </w:rPr>
        <w:t xml:space="preserve">（二）发包人及其工作人员不准利用职务之便索要或</w:t>
      </w:r>
      <w:r>
        <w:rPr>
          <w:rFonts w:hint="eastAsia" w:ascii="宋体" w:hAnsi="宋体"/>
          <w:highlight w:val="none"/>
          <w:lang w:eastAsia="zh-CN"/>
        </w:rPr>
        <w:t xml:space="preserve">接收</w:t>
      </w:r>
      <w:r>
        <w:rPr>
          <w:rFonts w:hint="eastAsia" w:ascii="宋体" w:hAnsi="宋体"/>
          <w:highlight w:val="none"/>
        </w:rPr>
        <w:t xml:space="preserve">承包人的现金、有价证券、支付凭证及收受干股，或以赌博等交易形式非法收受承包人财物。</w:t>
      </w:r>
      <w:r/>
    </w:p>
    <w:p>
      <w:pPr>
        <w:ind w:firstLine="420"/>
        <w:rPr>
          <w:rFonts w:ascii="宋体" w:hAnsi="宋体"/>
          <w:highlight w:val="none"/>
        </w:rPr>
      </w:pPr>
      <w:r>
        <w:rPr>
          <w:rFonts w:hint="eastAsia" w:ascii="宋体" w:hAnsi="宋体"/>
          <w:highlight w:val="none"/>
        </w:rPr>
        <w:t xml:space="preserve">（三）发包人及其工作人员不准让承包人报销应由发包人或个人支付的费用；不准利用职务便利为承包人谋取不当利益。</w:t>
      </w:r>
      <w:r/>
    </w:p>
    <w:p>
      <w:pPr>
        <w:ind w:firstLine="420"/>
        <w:rPr>
          <w:rFonts w:ascii="宋体" w:hAnsi="宋体"/>
          <w:highlight w:val="none"/>
        </w:rPr>
      </w:pPr>
      <w:r>
        <w:rPr>
          <w:rFonts w:hint="eastAsia" w:ascii="宋体" w:hAnsi="宋体"/>
          <w:highlight w:val="none"/>
        </w:rPr>
        <w:t xml:space="preserve">（四）发包人工作人员不准要求或者</w:t>
      </w:r>
      <w:r>
        <w:rPr>
          <w:rFonts w:hint="eastAsia" w:ascii="宋体" w:hAnsi="宋体"/>
          <w:highlight w:val="none"/>
          <w:lang w:eastAsia="zh-CN"/>
        </w:rPr>
        <w:t xml:space="preserve">接收</w:t>
      </w:r>
      <w:r>
        <w:rPr>
          <w:rFonts w:hint="eastAsia" w:ascii="宋体" w:hAnsi="宋体"/>
          <w:highlight w:val="none"/>
        </w:rPr>
        <w:t xml:space="preserve">承包人可能影响公正执行公务的宴请；不准要求承包人提供交通工具、通讯工具、高档办公用品等。</w:t>
      </w:r>
      <w:r/>
    </w:p>
    <w:p>
      <w:pPr>
        <w:ind w:firstLine="420"/>
        <w:rPr>
          <w:rFonts w:ascii="宋体" w:hAnsi="宋体"/>
          <w:highlight w:val="none"/>
        </w:rPr>
      </w:pPr>
      <w:r>
        <w:rPr>
          <w:rFonts w:hint="eastAsia" w:ascii="宋体" w:hAnsi="宋体"/>
          <w:highlight w:val="none"/>
        </w:rPr>
        <w:t xml:space="preserve">（五）发包人及其工作人员不准要求或者</w:t>
      </w:r>
      <w:r>
        <w:rPr>
          <w:rFonts w:hint="eastAsia" w:ascii="宋体" w:hAnsi="宋体"/>
          <w:highlight w:val="none"/>
          <w:lang w:eastAsia="zh-CN"/>
        </w:rPr>
        <w:t xml:space="preserve">接收</w:t>
      </w:r>
      <w:r>
        <w:rPr>
          <w:rFonts w:hint="eastAsia" w:ascii="宋体" w:hAnsi="宋体"/>
          <w:highlight w:val="none"/>
        </w:rPr>
        <w:t xml:space="preserve">承包人为其住房装修、婚丧嫁娶、特定关系人（近亲属、情妇及</w:t>
      </w:r>
      <w:r>
        <w:rPr>
          <w:rFonts w:hint="eastAsia" w:ascii="宋体" w:hAnsi="宋体"/>
          <w:highlight w:val="none"/>
          <w:lang w:eastAsia="zh-CN"/>
        </w:rPr>
        <w:t xml:space="preserve">其他</w:t>
      </w:r>
      <w:r>
        <w:rPr>
          <w:rFonts w:hint="eastAsia" w:ascii="宋体" w:hAnsi="宋体"/>
          <w:highlight w:val="none"/>
        </w:rPr>
        <w:t xml:space="preserve">共同利益关系的人）出国（境）旅游提供方便。</w:t>
      </w:r>
      <w:r/>
    </w:p>
    <w:p>
      <w:pPr>
        <w:ind w:firstLine="420"/>
        <w:rPr>
          <w:rFonts w:ascii="宋体" w:hAnsi="宋体"/>
          <w:highlight w:val="none"/>
        </w:rPr>
      </w:pPr>
      <w:r>
        <w:rPr>
          <w:rFonts w:hint="eastAsia" w:ascii="宋体" w:hAnsi="宋体"/>
          <w:highlight w:val="none"/>
        </w:rPr>
        <w:t xml:space="preserve">（六）发包人及其工作人员不准利用职务之便为承包人谋取利益之前或之后，约定在其离职后收受承包人财物，并在离职后收受。</w:t>
      </w:r>
      <w:r/>
    </w:p>
    <w:p>
      <w:pPr>
        <w:ind w:firstLine="420"/>
        <w:rPr>
          <w:rFonts w:ascii="宋体" w:hAnsi="宋体"/>
          <w:highlight w:val="none"/>
        </w:rPr>
      </w:pPr>
      <w:r>
        <w:rPr>
          <w:rFonts w:hint="eastAsia" w:ascii="宋体" w:hAnsi="宋体"/>
          <w:highlight w:val="none"/>
        </w:rPr>
        <w:t xml:space="preserve">（七）发包人及其工作人员不准要求或者收受承包人住房、汽车等物品，不准收受承包人为其以明显低于市场价购置住房或以劣换优、以借为名占用承包人住房。</w:t>
      </w:r>
      <w:r/>
    </w:p>
    <w:p>
      <w:pPr>
        <w:ind w:firstLine="420"/>
        <w:rPr>
          <w:rFonts w:ascii="宋体" w:hAnsi="宋体"/>
          <w:highlight w:val="none"/>
        </w:rPr>
      </w:pPr>
      <w:r>
        <w:rPr>
          <w:rFonts w:hint="eastAsia" w:ascii="宋体" w:hAnsi="宋体"/>
          <w:highlight w:val="none"/>
        </w:rPr>
        <w:t xml:space="preserve">（八）发包人及其工作人员不准要求或者</w:t>
      </w:r>
      <w:r>
        <w:rPr>
          <w:rFonts w:hint="eastAsia" w:ascii="宋体" w:hAnsi="宋体"/>
          <w:highlight w:val="none"/>
          <w:lang w:eastAsia="zh-CN"/>
        </w:rPr>
        <w:t xml:space="preserve">接收</w:t>
      </w:r>
      <w:r>
        <w:rPr>
          <w:rFonts w:hint="eastAsia" w:ascii="宋体" w:hAnsi="宋体"/>
          <w:highlight w:val="none"/>
        </w:rPr>
        <w:t xml:space="preserve">承包人以给特定关系人安排工作为名，使特定关系人不实际工作却获取薪酬；不准违反规定从事与承包人施工项目有关的材料设备供应、工程分包等经济活动。</w:t>
      </w:r>
      <w:r/>
    </w:p>
    <w:p>
      <w:pPr>
        <w:ind w:firstLine="420"/>
        <w:rPr>
          <w:rFonts w:ascii="宋体" w:hAnsi="宋体"/>
          <w:highlight w:val="none"/>
        </w:rPr>
      </w:pPr>
      <w:r>
        <w:rPr>
          <w:rFonts w:hint="eastAsia" w:ascii="宋体" w:hAnsi="宋体"/>
          <w:highlight w:val="none"/>
        </w:rPr>
        <w:t xml:space="preserve">（九）发包人及其工作人员不准在与承包人有直接利害关系的企事业单位兼职、兼职取酬、投资入股、经商办企业以及从事有偿中介活动。</w:t>
      </w:r>
      <w:r/>
    </w:p>
    <w:p>
      <w:pPr>
        <w:ind w:firstLine="420"/>
        <w:rPr>
          <w:rFonts w:ascii="宋体" w:hAnsi="宋体"/>
          <w:highlight w:val="none"/>
        </w:rPr>
      </w:pPr>
      <w:r>
        <w:rPr>
          <w:rFonts w:hint="eastAsia" w:ascii="宋体" w:hAnsi="宋体"/>
          <w:highlight w:val="none"/>
        </w:rPr>
        <w:t xml:space="preserve">（十）发包人或工作人员不得利用职务便利为承包人谋取利益，由承包人出资 “合作”开办公司或进行其他合作投资，或委托承包人投资证券、期货或</w:t>
      </w:r>
      <w:r>
        <w:rPr>
          <w:rFonts w:hint="eastAsia" w:ascii="宋体" w:hAnsi="宋体"/>
          <w:highlight w:val="none"/>
          <w:lang w:val="en-US" w:eastAsia="zh-CN"/>
        </w:rPr>
        <w:t xml:space="preserve">以</w:t>
      </w:r>
      <w:r>
        <w:rPr>
          <w:rFonts w:hint="eastAsia" w:ascii="宋体" w:hAnsi="宋体"/>
          <w:highlight w:val="none"/>
        </w:rPr>
        <w:t xml:space="preserve">其他委托理财名义，未实际出资并获取“收益”，或虽然出资，但获取“利益”明显高于出资应得收益；或授意承包人以本规定所列形式，将有关财物给特定关系人。</w:t>
      </w:r>
      <w:r/>
    </w:p>
    <w:p>
      <w:pPr>
        <w:ind w:firstLine="422"/>
        <w:rPr>
          <w:rFonts w:ascii="宋体" w:hAnsi="宋体"/>
          <w:b/>
          <w:highlight w:val="none"/>
        </w:rPr>
      </w:pPr>
      <w:r>
        <w:rPr>
          <w:rFonts w:hint="eastAsia" w:ascii="宋体" w:hAnsi="宋体"/>
          <w:b/>
          <w:highlight w:val="none"/>
        </w:rPr>
        <w:t xml:space="preserve">第三条  </w:t>
      </w:r>
      <w:r>
        <w:rPr>
          <w:rFonts w:hint="eastAsia" w:ascii="宋体" w:hAnsi="宋体"/>
          <w:highlight w:val="none"/>
        </w:rPr>
        <w:t xml:space="preserve">承包人在廉政建设方面义务</w:t>
      </w:r>
      <w:r/>
    </w:p>
    <w:p>
      <w:pPr>
        <w:ind w:firstLine="420"/>
        <w:rPr>
          <w:rFonts w:ascii="宋体" w:hAnsi="宋体"/>
          <w:highlight w:val="none"/>
        </w:rPr>
      </w:pPr>
      <w:r>
        <w:rPr>
          <w:rFonts w:hint="eastAsia" w:ascii="宋体" w:hAnsi="宋体"/>
          <w:highlight w:val="none"/>
        </w:rPr>
        <w:t xml:space="preserve">（一）承包人不准以任何形式向发包人及其工作人员馈赠现金、有价证券、支付凭证及赠送干股</w:t>
      </w:r>
      <w:r>
        <w:rPr>
          <w:rFonts w:hint="eastAsia"/>
          <w:highlight w:val="none"/>
          <w:lang w:val="en-US" w:eastAsia="zh-CN"/>
        </w:rPr>
        <w:t xml:space="preserve">等</w:t>
      </w:r>
      <w:r>
        <w:rPr>
          <w:rFonts w:hint="eastAsia" w:ascii="宋体" w:hAnsi="宋体"/>
          <w:highlight w:val="none"/>
        </w:rPr>
        <w:t xml:space="preserve">，或以赌博等交易形式非法赠送发包人财物。</w:t>
      </w:r>
      <w:r/>
    </w:p>
    <w:p>
      <w:pPr>
        <w:ind w:firstLine="420"/>
        <w:rPr>
          <w:rFonts w:ascii="宋体" w:hAnsi="宋体"/>
          <w:highlight w:val="none"/>
        </w:rPr>
      </w:pPr>
      <w:r>
        <w:rPr>
          <w:rFonts w:hint="eastAsia" w:ascii="宋体" w:hAnsi="宋体"/>
          <w:highlight w:val="none"/>
        </w:rPr>
        <w:t xml:space="preserve">（二）承包人不准以任何名义为发包人及其工作人员报销应由发包人或个人支付的费用。</w:t>
      </w:r>
      <w:r/>
    </w:p>
    <w:p>
      <w:pPr>
        <w:ind w:firstLine="420"/>
        <w:rPr>
          <w:rFonts w:ascii="宋体" w:hAnsi="宋体"/>
          <w:highlight w:val="none"/>
        </w:rPr>
      </w:pPr>
      <w:r>
        <w:rPr>
          <w:rFonts w:hint="eastAsia" w:ascii="宋体" w:hAnsi="宋体"/>
          <w:highlight w:val="none"/>
        </w:rPr>
        <w:t xml:space="preserve">（三）承包人不准以任何理由邀请发包人工作人员参加对承建的工程项目有影响的宴请及娱乐活动；不准为其提供通讯工具、交通工具、高档办公用品等。</w:t>
      </w:r>
      <w:r/>
    </w:p>
    <w:p>
      <w:pPr>
        <w:ind w:firstLine="420"/>
        <w:rPr>
          <w:rFonts w:ascii="宋体" w:hAnsi="宋体"/>
          <w:highlight w:val="none"/>
        </w:rPr>
      </w:pPr>
      <w:r>
        <w:rPr>
          <w:rFonts w:hint="eastAsia" w:ascii="宋体" w:hAnsi="宋体"/>
          <w:highlight w:val="none"/>
        </w:rPr>
        <w:t xml:space="preserve">（四）承包人不准为发包人工作人员住房装修、婚丧嫁娶、特定关系人出国（境）旅游</w:t>
      </w:r>
      <w:r>
        <w:rPr>
          <w:rFonts w:hint="eastAsia" w:ascii="宋体" w:hAnsi="宋体"/>
          <w:highlight w:val="none"/>
          <w:lang w:val="en-US" w:eastAsia="zh-CN"/>
        </w:rPr>
        <w:t xml:space="preserve">等</w:t>
      </w:r>
      <w:r>
        <w:rPr>
          <w:rFonts w:hint="eastAsia" w:ascii="宋体" w:hAnsi="宋体"/>
          <w:highlight w:val="none"/>
        </w:rPr>
        <w:t xml:space="preserve">提供方便；不准为发包人工作人员的特定关系人以安排工作为名，使其不实际工作却获取薪酬。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（五）承包人不准赠送发包人工作人员住房、汽车等物品，不准为其以明显低于市场价购置住房或以劣换优、以借为名赠送住房。</w:t>
      </w:r>
      <w:r/>
    </w:p>
    <w:p>
      <w:pPr>
        <w:ind w:firstLine="420"/>
        <w:rPr>
          <w:rFonts w:ascii="宋体" w:hAnsi="宋体"/>
          <w:highlight w:val="none"/>
        </w:rPr>
      </w:pPr>
      <w:r>
        <w:rPr>
          <w:rFonts w:hint="eastAsia" w:ascii="宋体" w:hAnsi="宋体"/>
          <w:highlight w:val="none"/>
        </w:rPr>
        <w:t xml:space="preserve">（六）承包人不准违反规定将承建的施工项目分包或非法转包。</w:t>
      </w:r>
      <w:r/>
    </w:p>
    <w:p>
      <w:pPr>
        <w:ind w:firstLine="420"/>
        <w:rPr>
          <w:rFonts w:ascii="宋体" w:hAnsi="宋体"/>
          <w:highlight w:val="none"/>
        </w:rPr>
      </w:pPr>
      <w:r>
        <w:rPr>
          <w:rFonts w:hint="eastAsia" w:ascii="宋体" w:hAnsi="宋体"/>
          <w:highlight w:val="none"/>
        </w:rPr>
        <w:t xml:space="preserve">（七）承包人及其工作人员不准与该工程的监理单位串通，违反工程计量、资金支付、质量验评、竣工验收等有关规定和程序，损害发包人利益，影响工程质量、进度和安全。</w:t>
      </w:r>
      <w:r/>
    </w:p>
    <w:p>
      <w:pPr>
        <w:ind w:firstLine="420"/>
        <w:rPr>
          <w:rFonts w:ascii="宋体" w:hAnsi="宋体"/>
          <w:highlight w:val="none"/>
        </w:rPr>
      </w:pPr>
      <w:r>
        <w:rPr>
          <w:rFonts w:hint="eastAsia" w:ascii="宋体" w:hAnsi="宋体"/>
          <w:highlight w:val="none"/>
        </w:rPr>
        <w:t xml:space="preserve">（八）按照发包人和监督部门的要求，对农民工工资实行银行卡支付，不得克扣、截留、拖欠农民工工资。</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（一）发包人若违反本《廉政合同》有关规定的，对违纪违规人员，由发包人主管部门依据有关规定查处，构成犯罪的移交司法机关处理，给承包人造成的损失，按有关规定予以赔偿。</w:t>
      </w:r>
      <w:r/>
    </w:p>
    <w:p>
      <w:pPr>
        <w:ind w:firstLine="420"/>
        <w:rPr>
          <w:rFonts w:ascii="宋体" w:hAnsi="宋体"/>
          <w:highlight w:val="none"/>
        </w:rPr>
      </w:pPr>
      <w:r>
        <w:rPr>
          <w:rFonts w:hint="eastAsia" w:ascii="宋体" w:hAnsi="宋体"/>
          <w:highlight w:val="none"/>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rPr>
          <w:rFonts w:ascii="宋体" w:hAnsi="宋体"/>
          <w:highlight w:val="none"/>
        </w:rPr>
      </w:pPr>
      <w:r>
        <w:rPr>
          <w:rFonts w:hint="eastAsia" w:ascii="宋体" w:hAnsi="宋体"/>
          <w:b/>
          <w:highlight w:val="none"/>
        </w:rPr>
        <w:t xml:space="preserve">第五条</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双方约定：自愿</w:t>
      </w:r>
      <w:r>
        <w:rPr>
          <w:rFonts w:hint="eastAsia" w:ascii="宋体" w:hAnsi="宋体"/>
          <w:highlight w:val="none"/>
          <w:lang w:eastAsia="zh-CN"/>
        </w:rPr>
        <w:t xml:space="preserve">接收</w:t>
      </w:r>
      <w:r>
        <w:rPr>
          <w:rFonts w:hint="eastAsia" w:ascii="宋体" w:hAnsi="宋体"/>
          <w:b/>
          <w:highlight w:val="none"/>
          <w:u w:val="single"/>
        </w:rPr>
        <w:t xml:space="preserve">行政主管部门</w:t>
      </w:r>
      <w:r>
        <w:rPr>
          <w:rFonts w:hint="eastAsia" w:ascii="宋体" w:hAnsi="宋体"/>
          <w:highlight w:val="none"/>
        </w:rPr>
        <w:t xml:space="preserve">对合同执行情况的监督检查，承、发包双方应积极配合督查单位的检查，包括提供有关资料和财务账册凭证，</w:t>
      </w:r>
      <w:r>
        <w:rPr>
          <w:rFonts w:hint="eastAsia" w:ascii="宋体" w:hAnsi="宋体"/>
          <w:highlight w:val="none"/>
          <w:lang w:eastAsia="zh-CN"/>
        </w:rPr>
        <w:t xml:space="preserve">接收</w:t>
      </w:r>
      <w:r>
        <w:rPr>
          <w:rFonts w:hint="eastAsia" w:ascii="宋体" w:hAnsi="宋体"/>
          <w:highlight w:val="none"/>
        </w:rPr>
        <w:t xml:space="preserve">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检查方式</w:t>
      </w:r>
      <w:r/>
    </w:p>
    <w:p>
      <w:pPr>
        <w:ind w:firstLine="420"/>
        <w:rPr>
          <w:rFonts w:ascii="宋体" w:hAnsi="宋体"/>
          <w:highlight w:val="none"/>
        </w:rPr>
      </w:pPr>
      <w:r>
        <w:rPr>
          <w:rFonts w:hint="eastAsia" w:ascii="宋体" w:hAnsi="宋体"/>
          <w:highlight w:val="none"/>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rPr>
          <w:rFonts w:ascii="宋体" w:hAnsi="宋体"/>
          <w:b/>
          <w:highlight w:val="none"/>
        </w:rPr>
      </w:pPr>
      <w:r>
        <w:rPr>
          <w:rFonts w:hint="eastAsia" w:ascii="宋体" w:hAnsi="宋体"/>
          <w:b/>
          <w:highlight w:val="none"/>
        </w:rPr>
        <w:t xml:space="preserve">第七条  </w:t>
      </w:r>
      <w:r>
        <w:rPr>
          <w:rFonts w:hint="eastAsia" w:ascii="宋体" w:hAnsi="宋体"/>
          <w:highlight w:val="none"/>
        </w:rPr>
        <w:t xml:space="preserve">本合同有效期为工程开工之日起至该合同工程项目竣工验收后止</w:t>
      </w:r>
      <w:r>
        <w:rPr>
          <w:rFonts w:hint="eastAsia" w:ascii="宋体" w:hAnsi="宋体"/>
          <w:b/>
          <w:highlight w:val="none"/>
        </w:rPr>
        <w:t xml:space="preserve">。</w:t>
      </w:r>
      <w:r/>
    </w:p>
    <w:p>
      <w:pPr>
        <w:ind w:firstLine="422"/>
        <w:rPr>
          <w:rFonts w:ascii="宋体" w:hAnsi="宋体"/>
          <w:highlight w:val="none"/>
        </w:rPr>
      </w:pPr>
      <w:r>
        <w:rPr>
          <w:rFonts w:hint="eastAsia" w:ascii="宋体" w:hAnsi="宋体"/>
          <w:b/>
          <w:highlight w:val="none"/>
        </w:rPr>
        <w:t xml:space="preserve">第八条</w:t>
      </w:r>
      <w:r>
        <w:rPr>
          <w:rFonts w:hint="eastAsia" w:ascii="宋体" w:hAnsi="宋体"/>
          <w:highlight w:val="none"/>
        </w:rPr>
        <w:t xml:space="preserve">  本合同一式</w:t>
      </w:r>
      <w:r>
        <w:rPr>
          <w:rFonts w:hint="eastAsia" w:ascii="宋体" w:hAnsi="宋体"/>
          <w:b/>
          <w:highlight w:val="none"/>
          <w:u w:val="single"/>
        </w:rPr>
        <w:t xml:space="preserve">伍份</w:t>
      </w:r>
      <w:r>
        <w:rPr>
          <w:rFonts w:hint="eastAsia" w:ascii="宋体" w:hAnsi="宋体"/>
          <w:highlight w:val="none"/>
        </w:rPr>
        <w:t xml:space="preserve">，承、发包双方各执</w:t>
      </w:r>
      <w:r>
        <w:rPr>
          <w:rFonts w:hint="eastAsia" w:ascii="宋体" w:hAnsi="宋体"/>
          <w:b/>
          <w:highlight w:val="none"/>
          <w:u w:val="single"/>
        </w:rPr>
        <w:t xml:space="preserve">贰份</w:t>
      </w:r>
      <w:r>
        <w:rPr>
          <w:rFonts w:hint="eastAsia" w:ascii="宋体" w:hAnsi="宋体"/>
          <w:highlight w:val="none"/>
        </w:rPr>
        <w:t xml:space="preserve">，送交督查单位</w:t>
      </w:r>
      <w:r>
        <w:rPr>
          <w:rFonts w:hint="eastAsia" w:ascii="宋体" w:hAnsi="宋体"/>
          <w:b/>
          <w:highlight w:val="none"/>
          <w:u w:val="single"/>
        </w:rPr>
        <w:t xml:space="preserve">壹份</w:t>
      </w:r>
      <w:r>
        <w:rPr>
          <w:rFonts w:hint="eastAsia" w:ascii="宋体" w:hAnsi="宋体"/>
          <w:highlight w:val="none"/>
        </w:rPr>
        <w:t xml:space="preserve">。</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发  包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督查单位：(盖章)</w:t>
      </w:r>
      <w:r/>
    </w:p>
    <w:p>
      <w:pPr>
        <w:ind w:firstLine="420"/>
        <w:rPr>
          <w:rFonts w:ascii="宋体" w:hAnsi="宋体"/>
          <w:highlight w:val="none"/>
        </w:rPr>
      </w:pPr>
      <w:r>
        <w:rPr>
          <w:rFonts w:hint="eastAsia" w:ascii="宋体" w:hAnsi="宋体"/>
          <w:highlight w:val="none"/>
        </w:rPr>
        <w:t xml:space="preserve">代 表 人：(签名)</w:t>
      </w:r>
      <w:r/>
    </w:p>
    <w:p>
      <w:pPr>
        <w:ind w:firstLine="420"/>
        <w:rPr>
          <w:rFonts w:ascii="宋体" w:hAnsi="宋体"/>
          <w:highlight w:val="none"/>
        </w:rPr>
      </w:pPr>
      <w:r>
        <w:rPr>
          <w:rFonts w:hint="eastAsia" w:ascii="宋体" w:hAnsi="宋体"/>
          <w:highlight w:val="none"/>
        </w:rPr>
        <w:t xml:space="preserve">单位地址：</w:t>
      </w:r>
      <w:r/>
    </w:p>
    <w:p>
      <w:pPr>
        <w:ind w:firstLine="420"/>
        <w:rPr>
          <w:rFonts w:ascii="宋体" w:hAnsi="宋体"/>
          <w:highlight w:val="none"/>
        </w:rPr>
      </w:pPr>
      <w:r>
        <w:rPr>
          <w:rFonts w:hint="eastAsia" w:ascii="宋体" w:hAnsi="宋体"/>
          <w:highlight w:val="none"/>
        </w:rPr>
        <w:t xml:space="preserve">联系电话：</w:t>
      </w:r>
      <w:r/>
    </w:p>
    <w:p>
      <w:pPr>
        <w:ind w:firstLine="420"/>
        <w:jc w:val="right"/>
        <w:rPr>
          <w:rFonts w:ascii="宋体" w:hAnsi="宋体"/>
          <w:highlight w:val="none"/>
        </w:rPr>
      </w:pPr>
      <w:r>
        <w:rPr>
          <w:rFonts w:hint="eastAsia" w:ascii="宋体" w:hAnsi="宋体"/>
          <w:highlight w:val="none"/>
        </w:rPr>
        <w:t xml:space="preserve">签订日期：      年    月    日</w:t>
      </w:r>
      <w:r/>
    </w:p>
    <w:p>
      <w:pPr>
        <w:pStyle w:val="1144"/>
        <w:rPr>
          <w:highlight w:val="none"/>
        </w:rPr>
      </w:pPr>
      <w:r>
        <w:rPr>
          <w:highlight w:val="none"/>
        </w:rPr>
        <w:br w:type="page" w:clear="all"/>
      </w:r>
      <w:bookmarkStart w:id="929" w:name="_Toc52122194"/>
      <w:r/>
      <w:bookmarkStart w:id="930" w:name="_Toc56693046"/>
      <w:r/>
      <w:bookmarkStart w:id="931" w:name="_Toc197050602"/>
      <w:r/>
      <w:bookmarkStart w:id="932" w:name="_Toc395280008"/>
      <w:r/>
      <w:bookmarkStart w:id="933" w:name="_Toc510012530"/>
      <w:r>
        <w:rPr>
          <w:highlight w:val="none"/>
        </w:rPr>
        <w:t xml:space="preserve">附件</w:t>
      </w:r>
      <w:r>
        <w:rPr>
          <w:rFonts w:hint="eastAsia"/>
          <w:highlight w:val="none"/>
          <w:lang w:val="en-US" w:eastAsia="zh-CN"/>
        </w:rPr>
        <w:t xml:space="preserve">五</w:t>
      </w:r>
      <w:r>
        <w:rPr>
          <w:rFonts w:hint="eastAsia"/>
          <w:highlight w:val="none"/>
        </w:rPr>
        <w:t xml:space="preserve">：</w:t>
      </w:r>
      <w:r>
        <w:rPr>
          <w:highlight w:val="none"/>
        </w:rPr>
        <w:t xml:space="preserve">廉政合同二</w:t>
      </w:r>
      <w:bookmarkEnd w:id="929"/>
      <w:r/>
      <w:bookmarkEnd w:id="930"/>
      <w:r/>
      <w:bookmarkEnd w:id="931"/>
      <w:r/>
      <w:bookmarkEnd w:id="932"/>
      <w:r/>
      <w:bookmarkEnd w:id="933"/>
      <w:r/>
      <w:r/>
    </w:p>
    <w:p>
      <w:pPr>
        <w:pStyle w:val="1271"/>
        <w:rPr>
          <w:highlight w:val="none"/>
        </w:rPr>
      </w:pPr>
      <w:r>
        <w:rPr>
          <w:highlight w:val="none"/>
        </w:rPr>
        <w:t xml:space="preserve">廉政合同</w:t>
      </w:r>
      <w:r/>
    </w:p>
    <w:p>
      <w:pPr>
        <w:ind w:firstLine="420"/>
        <w:jc w:val="center"/>
        <w:rPr>
          <w:rFonts w:ascii="宋体" w:hAnsi="宋体"/>
          <w:highlight w:val="none"/>
        </w:rPr>
      </w:pPr>
      <w:r>
        <w:rPr>
          <w:rFonts w:hint="eastAsia" w:ascii="宋体" w:hAnsi="宋体"/>
          <w:highlight w:val="none"/>
        </w:rPr>
        <w:t xml:space="preserve">（监理人与承包人）</w:t>
      </w:r>
      <w:r/>
    </w:p>
    <w:p>
      <w:pPr>
        <w:ind w:firstLine="420"/>
        <w:rPr>
          <w:rFonts w:ascii="宋体" w:hAnsi="宋体"/>
          <w:b/>
          <w:highlight w:val="none"/>
        </w:rPr>
      </w:pPr>
      <w:r>
        <w:rPr>
          <w:rFonts w:hint="eastAsia" w:ascii="宋体" w:hAnsi="宋体"/>
          <w:highlight w:val="none"/>
        </w:rPr>
        <w:t xml:space="preserve">监理人：</w:t>
      </w:r>
      <w:r>
        <w:rPr>
          <w:rFonts w:hint="eastAsia" w:ascii="宋体" w:hAnsi="宋体"/>
          <w:b/>
          <w:highlight w:val="none"/>
          <w:u w:val="single"/>
        </w:rPr>
        <w:t xml:space="preserve">                         </w:t>
      </w:r>
      <w:r/>
    </w:p>
    <w:p>
      <w:pPr>
        <w:ind w:firstLine="420"/>
        <w:rPr>
          <w:rFonts w:ascii="宋体" w:hAnsi="宋体"/>
          <w:b/>
          <w:highlight w:val="none"/>
        </w:rPr>
      </w:pPr>
      <w:r>
        <w:rPr>
          <w:rFonts w:hint="eastAsia" w:ascii="宋体" w:hAnsi="宋体"/>
          <w:highlight w:val="none"/>
        </w:rPr>
        <w:t xml:space="preserve">承包人：</w:t>
      </w:r>
      <w:r>
        <w:rPr>
          <w:rFonts w:hint="eastAsia" w:ascii="宋体" w:hAnsi="宋体"/>
          <w:b/>
          <w:highlight w:val="none"/>
          <w:u w:val="single"/>
        </w:rPr>
        <w:t xml:space="preserve">                         </w:t>
      </w:r>
      <w:r/>
    </w:p>
    <w:p>
      <w:pPr>
        <w:ind w:firstLine="420"/>
        <w:jc w:val="left"/>
        <w:rPr>
          <w:rFonts w:ascii="宋体" w:hAnsi="宋体"/>
          <w:highlight w:val="none"/>
        </w:rPr>
      </w:pPr>
      <w:r>
        <w:rPr>
          <w:rFonts w:hint="eastAsia" w:ascii="宋体" w:hAnsi="宋体"/>
          <w:highlight w:val="none"/>
        </w:rPr>
        <w:t xml:space="preserve">为贯彻落实党中央、国务院《关于实行党风廉政建设责任制的规定》，进一步加强水利工程建设中的党风廉政建设，保证</w:t>
      </w:r>
      <w:r>
        <w:rPr>
          <w:rFonts w:hint="eastAsia" w:ascii="宋体" w:hAnsi="宋体"/>
          <w:highlight w:val="none"/>
          <w:u w:val="single"/>
        </w:rPr>
        <w:t xml:space="preserve">        </w:t>
      </w:r>
      <w:r>
        <w:rPr>
          <w:rFonts w:hint="eastAsia" w:ascii="宋体" w:hAnsi="宋体"/>
          <w:highlight w:val="none"/>
        </w:rPr>
        <w:t xml:space="preserve">工程建设优质、高效、有序地进行，</w:t>
      </w:r>
      <w:r>
        <w:rPr>
          <w:rFonts w:hint="eastAsia" w:ascii="宋体" w:hAnsi="宋体"/>
          <w:b/>
          <w:highlight w:val="none"/>
          <w:u w:val="single"/>
        </w:rPr>
        <w:t xml:space="preserve">              施工合同（合同编号：         ）</w:t>
      </w:r>
      <w:r>
        <w:rPr>
          <w:rFonts w:hint="eastAsia" w:ascii="宋体" w:hAnsi="宋体"/>
          <w:highlight w:val="none"/>
        </w:rPr>
        <w:t xml:space="preserve">的监理</w:t>
      </w:r>
      <w:r>
        <w:rPr>
          <w:rFonts w:hint="eastAsia" w:ascii="宋体" w:hAnsi="宋体"/>
          <w:b/>
          <w:highlight w:val="none"/>
          <w:u w:val="single"/>
        </w:rPr>
        <w:t xml:space="preserve">                </w:t>
      </w:r>
      <w:r>
        <w:rPr>
          <w:rFonts w:hint="eastAsia" w:ascii="宋体" w:hAnsi="宋体"/>
          <w:highlight w:val="none"/>
        </w:rPr>
        <w:t xml:space="preserve">（以下简称“监理人”），与承包</w:t>
      </w:r>
      <w:r>
        <w:rPr>
          <w:rFonts w:hint="eastAsia" w:ascii="宋体" w:hAnsi="宋体"/>
          <w:highlight w:val="none"/>
          <w:u w:val="single"/>
        </w:rPr>
        <w:t xml:space="preserve">        </w:t>
      </w:r>
      <w:r>
        <w:rPr>
          <w:rFonts w:hint="eastAsia" w:ascii="宋体" w:hAnsi="宋体"/>
          <w:highlight w:val="none"/>
        </w:rPr>
        <w:t xml:space="preserve">工程</w:t>
      </w:r>
      <w:r>
        <w:rPr>
          <w:rFonts w:hint="eastAsia" w:ascii="宋体" w:hAnsi="宋体"/>
          <w:b/>
          <w:spacing w:val="14"/>
          <w:highlight w:val="none"/>
          <w:u w:val="single"/>
        </w:rPr>
        <w:t xml:space="preserve">施工合同（合同编号：  ）</w:t>
      </w:r>
      <w:r>
        <w:rPr>
          <w:rFonts w:hint="eastAsia" w:ascii="宋体" w:hAnsi="宋体"/>
          <w:highlight w:val="none"/>
        </w:rPr>
        <w:t xml:space="preserve">的施工单位 （以下简称“承包人”），经双方协商一致，自愿签订以下廉政合同。</w:t>
      </w:r>
      <w:r/>
    </w:p>
    <w:p>
      <w:pPr>
        <w:ind w:firstLine="422"/>
        <w:rPr>
          <w:rFonts w:ascii="宋体" w:hAnsi="宋体"/>
          <w:highlight w:val="none"/>
        </w:rPr>
      </w:pPr>
      <w:r>
        <w:rPr>
          <w:rFonts w:hint="eastAsia" w:ascii="宋体" w:hAnsi="宋体"/>
          <w:b/>
          <w:highlight w:val="none"/>
        </w:rPr>
        <w:t xml:space="preserve">第一条：监理</w:t>
      </w:r>
      <w:r>
        <w:rPr>
          <w:rFonts w:hint="eastAsia" w:ascii="宋体" w:hAnsi="宋体"/>
          <w:highlight w:val="none"/>
        </w:rPr>
        <w:t xml:space="preserve">人、承包人双方的权利和义务</w:t>
      </w:r>
      <w:r/>
    </w:p>
    <w:p>
      <w:pPr>
        <w:ind w:firstLine="420"/>
        <w:rPr>
          <w:rFonts w:ascii="宋体" w:hAnsi="宋体"/>
          <w:highlight w:val="none"/>
        </w:rPr>
      </w:pPr>
      <w:r>
        <w:rPr>
          <w:rFonts w:hint="eastAsia" w:ascii="宋体" w:hAnsi="宋体"/>
          <w:highlight w:val="none"/>
        </w:rPr>
        <w:t xml:space="preserve">（一）严格遵守党和国家有关法律法规及党风廉政建设的各项规定。</w:t>
      </w:r>
      <w:r/>
    </w:p>
    <w:p>
      <w:pPr>
        <w:ind w:firstLine="420"/>
        <w:rPr>
          <w:rFonts w:ascii="宋体" w:hAnsi="宋体"/>
          <w:highlight w:val="none"/>
        </w:rPr>
      </w:pPr>
      <w:r>
        <w:rPr>
          <w:rFonts w:hint="eastAsia" w:ascii="宋体" w:hAnsi="宋体"/>
          <w:highlight w:val="none"/>
        </w:rPr>
        <w:t xml:space="preserve">（二）严格执行</w:t>
      </w:r>
      <w:r>
        <w:rPr>
          <w:rFonts w:hint="eastAsia" w:ascii="宋体" w:hAnsi="宋体"/>
          <w:b/>
          <w:highlight w:val="none"/>
          <w:u w:val="single"/>
        </w:rPr>
        <w:t xml:space="preserve">          </w:t>
      </w:r>
      <w:r>
        <w:rPr>
          <w:rFonts w:hint="eastAsia" w:ascii="宋体" w:hAnsi="宋体"/>
          <w:highlight w:val="none"/>
        </w:rPr>
        <w:t xml:space="preserve">监理、施工合同文件，自觉按合同办事。</w:t>
      </w:r>
      <w:r/>
    </w:p>
    <w:p>
      <w:pPr>
        <w:ind w:firstLine="420"/>
        <w:rPr>
          <w:rFonts w:ascii="宋体" w:hAnsi="宋体"/>
          <w:highlight w:val="none"/>
        </w:rPr>
      </w:pPr>
      <w:r>
        <w:rPr>
          <w:rFonts w:hint="eastAsia" w:ascii="宋体" w:hAnsi="宋体"/>
          <w:highlight w:val="none"/>
        </w:rPr>
        <w:t xml:space="preserve">（三）双方的业务活动坚持公开、公正、公平、诚信的原则（除法律认定的商业秘密和合同文件另有规定之外），不得损害国家、集体和业主的利益，违反工程建设管理规章制度。</w:t>
      </w:r>
      <w:r/>
    </w:p>
    <w:p>
      <w:pPr>
        <w:ind w:firstLine="420"/>
        <w:rPr>
          <w:rFonts w:ascii="宋体" w:hAnsi="宋体"/>
          <w:highlight w:val="none"/>
        </w:rPr>
      </w:pPr>
      <w:r>
        <w:rPr>
          <w:rFonts w:hint="eastAsia" w:ascii="宋体" w:hAnsi="宋体"/>
          <w:highlight w:val="none"/>
        </w:rPr>
        <w:t xml:space="preserve">（四）建立健全党风廉政建设各项制度，开展党风廉政建设宣传教育，加强对本方工作人员的监督检查。</w:t>
      </w:r>
      <w:r/>
    </w:p>
    <w:p>
      <w:pPr>
        <w:ind w:firstLine="420"/>
        <w:rPr>
          <w:rFonts w:ascii="宋体" w:hAnsi="宋体"/>
          <w:highlight w:val="none"/>
        </w:rPr>
      </w:pPr>
      <w:r>
        <w:rPr>
          <w:rFonts w:hint="eastAsia" w:ascii="宋体" w:hAnsi="宋体"/>
          <w:highlight w:val="none"/>
        </w:rPr>
        <w:t xml:space="preserve">（五）发现对方工作人员在业务活动中有违反廉政规定的行为，有及时提醒和督促对方纠正的权利和义务，并严肃查处本方工作人员的违纪违规行为。</w:t>
      </w:r>
      <w:r/>
    </w:p>
    <w:p>
      <w:pPr>
        <w:ind w:firstLine="422"/>
        <w:rPr>
          <w:rFonts w:ascii="宋体" w:hAnsi="宋体"/>
          <w:highlight w:val="none"/>
        </w:rPr>
      </w:pPr>
      <w:r>
        <w:rPr>
          <w:rFonts w:hint="eastAsia" w:ascii="宋体" w:hAnsi="宋体"/>
          <w:b/>
          <w:highlight w:val="none"/>
        </w:rPr>
        <w:t xml:space="preserve">第二条</w:t>
      </w:r>
      <w:r>
        <w:rPr>
          <w:rFonts w:hint="eastAsia" w:ascii="宋体" w:hAnsi="宋体"/>
          <w:highlight w:val="none"/>
        </w:rPr>
        <w:t xml:space="preserve">  监理人在廉政建设方面的义务</w:t>
      </w:r>
      <w:r/>
    </w:p>
    <w:p>
      <w:pPr>
        <w:ind w:firstLine="420"/>
        <w:rPr>
          <w:rFonts w:ascii="宋体" w:hAnsi="宋体"/>
          <w:highlight w:val="none"/>
        </w:rPr>
      </w:pPr>
      <w:r>
        <w:rPr>
          <w:rFonts w:hint="eastAsia" w:ascii="宋体" w:hAnsi="宋体"/>
          <w:highlight w:val="none"/>
        </w:rPr>
        <w:t xml:space="preserve">（一）监理人及其工作人员不准在施工单位安插亲友及介绍销售工程材料，不得指定需购物资设备的销售单位或部门；不得违反规定干预承包人的工程项目分包；不得超进度计量工程款。 </w:t>
      </w:r>
      <w:r/>
    </w:p>
    <w:p>
      <w:pPr>
        <w:ind w:firstLine="420"/>
        <w:rPr>
          <w:rFonts w:ascii="宋体" w:hAnsi="宋体"/>
          <w:highlight w:val="none"/>
        </w:rPr>
      </w:pPr>
      <w:r>
        <w:rPr>
          <w:rFonts w:hint="eastAsia" w:ascii="宋体" w:hAnsi="宋体"/>
          <w:highlight w:val="none"/>
        </w:rPr>
        <w:t xml:space="preserve">（二）监理人及其工作人员不准利用职务之便索要或</w:t>
      </w:r>
      <w:r>
        <w:rPr>
          <w:rFonts w:hint="eastAsia" w:ascii="宋体" w:hAnsi="宋体"/>
          <w:highlight w:val="none"/>
          <w:lang w:eastAsia="zh-CN"/>
        </w:rPr>
        <w:t xml:space="preserve">接收</w:t>
      </w:r>
      <w:r>
        <w:rPr>
          <w:rFonts w:hint="eastAsia" w:ascii="宋体" w:hAnsi="宋体"/>
          <w:highlight w:val="none"/>
        </w:rPr>
        <w:t xml:space="preserve">承包人的现金、有价证券、支付凭证及收受干股，或以赌博等交易形式非法收受承包人财物。</w:t>
      </w:r>
      <w:r/>
    </w:p>
    <w:p>
      <w:pPr>
        <w:ind w:firstLine="420"/>
        <w:rPr>
          <w:rFonts w:ascii="宋体" w:hAnsi="宋体"/>
          <w:highlight w:val="none"/>
        </w:rPr>
      </w:pPr>
      <w:r>
        <w:rPr>
          <w:rFonts w:hint="eastAsia" w:ascii="宋体" w:hAnsi="宋体"/>
          <w:highlight w:val="none"/>
        </w:rPr>
        <w:t xml:space="preserve">（三）监理人及其工作人员不准在承包人报销应由监理人或个人支付的费用；不准利用职务便利为承包人谋取不当利益。</w:t>
      </w:r>
      <w:r/>
    </w:p>
    <w:p>
      <w:pPr>
        <w:ind w:firstLine="420"/>
        <w:rPr>
          <w:rFonts w:ascii="宋体" w:hAnsi="宋体"/>
          <w:highlight w:val="none"/>
        </w:rPr>
      </w:pPr>
      <w:r>
        <w:rPr>
          <w:rFonts w:hint="eastAsia" w:ascii="宋体" w:hAnsi="宋体"/>
          <w:highlight w:val="none"/>
        </w:rPr>
        <w:t xml:space="preserve">（四）监理人工作人员不准要求或者</w:t>
      </w:r>
      <w:r>
        <w:rPr>
          <w:rFonts w:hint="eastAsia" w:ascii="宋体" w:hAnsi="宋体"/>
          <w:highlight w:val="none"/>
          <w:lang w:eastAsia="zh-CN"/>
        </w:rPr>
        <w:t xml:space="preserve">接收</w:t>
      </w:r>
      <w:r>
        <w:rPr>
          <w:rFonts w:hint="eastAsia" w:ascii="宋体" w:hAnsi="宋体"/>
          <w:highlight w:val="none"/>
        </w:rPr>
        <w:t xml:space="preserve">承包人可能影响公正执行公务的宴请；不准要求承包人提供交通工具、通讯工具、高档办公用品等。</w:t>
      </w:r>
      <w:r/>
    </w:p>
    <w:p>
      <w:pPr>
        <w:ind w:firstLine="420"/>
        <w:rPr>
          <w:rFonts w:ascii="宋体" w:hAnsi="宋体"/>
          <w:highlight w:val="none"/>
        </w:rPr>
      </w:pPr>
      <w:r>
        <w:rPr>
          <w:rFonts w:hint="eastAsia" w:ascii="宋体" w:hAnsi="宋体"/>
          <w:highlight w:val="none"/>
        </w:rPr>
        <w:t xml:space="preserve">（五）监理人及其工作人员不准要求或者</w:t>
      </w:r>
      <w:r>
        <w:rPr>
          <w:rFonts w:hint="eastAsia" w:ascii="宋体" w:hAnsi="宋体"/>
          <w:highlight w:val="none"/>
          <w:lang w:eastAsia="zh-CN"/>
        </w:rPr>
        <w:t xml:space="preserve">接收</w:t>
      </w:r>
      <w:r>
        <w:rPr>
          <w:rFonts w:hint="eastAsia" w:ascii="宋体" w:hAnsi="宋体"/>
          <w:highlight w:val="none"/>
        </w:rPr>
        <w:t xml:space="preserve">承包人为其住房装修、婚丧嫁娶、特定关系人（近亲属、情妇及</w:t>
      </w:r>
      <w:r>
        <w:rPr>
          <w:rFonts w:hint="eastAsia" w:ascii="宋体" w:hAnsi="宋体"/>
          <w:highlight w:val="none"/>
          <w:lang w:eastAsia="zh-CN"/>
        </w:rPr>
        <w:t xml:space="preserve">其他</w:t>
      </w:r>
      <w:r>
        <w:rPr>
          <w:rFonts w:hint="eastAsia" w:ascii="宋体" w:hAnsi="宋体"/>
          <w:highlight w:val="none"/>
        </w:rPr>
        <w:t xml:space="preserve">共同利益关系的人）出国（境）旅游提供方便；不准为特定关系人以安排工作为名，使其不实际工作却获取薪酬。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（六）监理人及其工作人员不准利用职务之便为承包人谋取利益之前或之后，约定在其离职后收受承包人财物，并在离职后收受。</w:t>
      </w:r>
      <w:r/>
    </w:p>
    <w:p>
      <w:pPr>
        <w:ind w:firstLine="420"/>
        <w:rPr>
          <w:rFonts w:ascii="宋体" w:hAnsi="宋体"/>
          <w:highlight w:val="none"/>
        </w:rPr>
      </w:pPr>
      <w:r>
        <w:rPr>
          <w:rFonts w:hint="eastAsia" w:ascii="宋体" w:hAnsi="宋体"/>
          <w:highlight w:val="none"/>
        </w:rPr>
        <w:t xml:space="preserve">（七）监理人及其工作人员不准要求或者收受承包人住房、汽车等物品，不准收受承包人为其以明显低于市场价购置住房或以劣换优、以借为名占用承包人住房。</w:t>
      </w:r>
      <w:r/>
    </w:p>
    <w:p>
      <w:pPr>
        <w:ind w:firstLine="420"/>
        <w:rPr>
          <w:rFonts w:ascii="宋体" w:hAnsi="宋体"/>
          <w:highlight w:val="none"/>
        </w:rPr>
      </w:pPr>
      <w:r>
        <w:rPr>
          <w:rFonts w:hint="eastAsia" w:ascii="宋体" w:hAnsi="宋体"/>
          <w:highlight w:val="none"/>
        </w:rPr>
        <w:t xml:space="preserve">（八）监理人及其工作人员不准在与承包人有直接利害关系的企事业单位兼职、兼职取酬、投资入股、经商办企业以及从事有偿中介活动。</w:t>
      </w:r>
      <w:r/>
    </w:p>
    <w:p>
      <w:pPr>
        <w:ind w:firstLine="420"/>
        <w:rPr>
          <w:rFonts w:ascii="宋体" w:hAnsi="宋体"/>
          <w:highlight w:val="none"/>
        </w:rPr>
      </w:pPr>
      <w:r>
        <w:rPr>
          <w:rFonts w:hint="eastAsia" w:ascii="宋体" w:hAnsi="宋体"/>
          <w:highlight w:val="none"/>
        </w:rPr>
        <w:t xml:space="preserve">（九）监理人及其工作人员不准无正当理由拖延签发工程量清单、资金支付，损害承包人利益，影响工程质量、进度和安全。</w:t>
      </w:r>
      <w:r/>
    </w:p>
    <w:p>
      <w:pPr>
        <w:ind w:firstLine="420"/>
        <w:rPr>
          <w:rFonts w:ascii="宋体" w:hAnsi="宋体"/>
          <w:highlight w:val="none"/>
        </w:rPr>
      </w:pPr>
      <w:r>
        <w:rPr>
          <w:rFonts w:hint="eastAsia" w:ascii="宋体" w:hAnsi="宋体"/>
          <w:highlight w:val="none"/>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rPr>
          <w:rFonts w:ascii="宋体" w:hAnsi="宋体"/>
          <w:highlight w:val="none"/>
        </w:rPr>
      </w:pPr>
      <w:r>
        <w:rPr>
          <w:rFonts w:hint="eastAsia" w:ascii="宋体" w:hAnsi="宋体"/>
          <w:b/>
          <w:highlight w:val="none"/>
        </w:rPr>
        <w:t xml:space="preserve">第三条</w:t>
      </w:r>
      <w:r>
        <w:rPr>
          <w:rFonts w:hint="eastAsia" w:ascii="宋体" w:hAnsi="宋体"/>
          <w:highlight w:val="none"/>
        </w:rPr>
        <w:t xml:space="preserve">  承包人在廉政建设方面的义务</w:t>
      </w:r>
      <w:r/>
    </w:p>
    <w:p>
      <w:pPr>
        <w:ind w:firstLine="420"/>
        <w:rPr>
          <w:rFonts w:ascii="宋体" w:hAnsi="宋体"/>
          <w:highlight w:val="none"/>
        </w:rPr>
      </w:pPr>
      <w:r>
        <w:rPr>
          <w:rFonts w:hint="eastAsia" w:ascii="宋体" w:hAnsi="宋体"/>
          <w:highlight w:val="none"/>
        </w:rPr>
        <w:t xml:space="preserve">（一）承包人不准以任何形式向监理人及其工作人员馈赠现金、有价证券、支付凭证及赠送干股，或通过赌博等交易形式非法赠送监理人财物。</w:t>
      </w:r>
      <w:r/>
    </w:p>
    <w:p>
      <w:pPr>
        <w:ind w:firstLine="420"/>
        <w:rPr>
          <w:rFonts w:ascii="宋体" w:hAnsi="宋体"/>
          <w:highlight w:val="none"/>
        </w:rPr>
      </w:pPr>
      <w:r>
        <w:rPr>
          <w:rFonts w:hint="eastAsia" w:ascii="宋体" w:hAnsi="宋体"/>
          <w:highlight w:val="none"/>
        </w:rPr>
        <w:t xml:space="preserve">（二）承包人不准以任何名义为监理人及其工作人员报销应由监理人或个人支付的费用。</w:t>
      </w:r>
      <w:r/>
    </w:p>
    <w:p>
      <w:pPr>
        <w:ind w:firstLine="420"/>
        <w:rPr>
          <w:rFonts w:ascii="宋体" w:hAnsi="宋体"/>
          <w:highlight w:val="none"/>
        </w:rPr>
      </w:pPr>
      <w:r>
        <w:rPr>
          <w:rFonts w:hint="eastAsia" w:ascii="宋体" w:hAnsi="宋体"/>
          <w:highlight w:val="none"/>
        </w:rPr>
        <w:t xml:space="preserve">（三）承包人不准以任何理由邀请监理人工作人员参加对承建的工程项目有影响的宴请及娱乐活动；不准为其提供通讯工具、交通工具、高档办公用品等。</w:t>
      </w:r>
      <w:r/>
    </w:p>
    <w:p>
      <w:pPr>
        <w:ind w:firstLine="420"/>
        <w:rPr>
          <w:rFonts w:ascii="宋体" w:hAnsi="宋体"/>
          <w:highlight w:val="none"/>
        </w:rPr>
      </w:pPr>
      <w:r>
        <w:rPr>
          <w:rFonts w:hint="eastAsia" w:ascii="宋体" w:hAnsi="宋体"/>
          <w:highlight w:val="none"/>
        </w:rPr>
        <w:t xml:space="preserve">（四）承包人不准为监理人工作人员住房装修、婚丧嫁娶、特定关系人出国（境）旅游提供方便；不准为监理人工作人员的特定关系人以安排工作为名，使其不实际工作却获取薪酬。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（五）承包人不准赠送监理人工作人员住房、汽车等物品，不准为其以明显低于市场价购置住房或以劣换优、以借为名赠送住房。</w:t>
      </w:r>
      <w:r/>
    </w:p>
    <w:p>
      <w:pPr>
        <w:ind w:firstLine="420"/>
        <w:rPr>
          <w:rFonts w:ascii="宋体" w:hAnsi="宋体"/>
          <w:highlight w:val="none"/>
        </w:rPr>
      </w:pPr>
      <w:r>
        <w:rPr>
          <w:rFonts w:hint="eastAsia" w:ascii="宋体" w:hAnsi="宋体"/>
          <w:highlight w:val="none"/>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firstLine="420"/>
        <w:rPr>
          <w:rFonts w:ascii="宋体" w:hAnsi="宋体"/>
          <w:highlight w:val="none"/>
        </w:rPr>
      </w:pPr>
      <w:r>
        <w:rPr>
          <w:rFonts w:hint="eastAsia" w:ascii="宋体" w:hAnsi="宋体"/>
          <w:highlight w:val="none"/>
        </w:rPr>
        <w:t xml:space="preserve">（七）按照发包人和监督部门的要求，对农民工工资实行银行卡支付，不得克扣、截留、拖欠农民工工资。</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（一）监理人违反本《廉政合同》有关条款的，对违纪人员，由监理人主管部门依据有关规定查处，给承包人造成的损失，按有关规定予以赔偿。 </w:t>
      </w:r>
      <w:r/>
    </w:p>
    <w:p>
      <w:pPr>
        <w:ind w:firstLine="420"/>
        <w:rPr>
          <w:rFonts w:ascii="宋体" w:hAnsi="宋体"/>
          <w:highlight w:val="none"/>
        </w:rPr>
      </w:pPr>
      <w:r>
        <w:rPr>
          <w:rFonts w:hint="eastAsia" w:ascii="宋体" w:hAnsi="宋体"/>
          <w:highlight w:val="none"/>
        </w:rPr>
        <w:t xml:space="preserve">（二）承包人违反本《廉政合同》有关条款的，对违纪人员，由承包人主管部门依据有关规定查处，构成犯罪的移交司法机关处理，给监理人造成的损失，按有关规定予以赔偿。 </w:t>
      </w:r>
      <w:r/>
    </w:p>
    <w:p>
      <w:pPr>
        <w:ind w:firstLine="422"/>
        <w:rPr>
          <w:rFonts w:ascii="宋体" w:hAnsi="宋体"/>
          <w:highlight w:val="none"/>
        </w:rPr>
      </w:pPr>
      <w:r>
        <w:rPr>
          <w:rFonts w:hint="eastAsia" w:ascii="宋体" w:hAnsi="宋体"/>
          <w:b/>
          <w:highlight w:val="none"/>
        </w:rPr>
        <w:t xml:space="preserve">第五条</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双方约定：双方各自在</w:t>
      </w:r>
      <w:r>
        <w:rPr>
          <w:rFonts w:hint="eastAsia" w:ascii="宋体" w:hAnsi="宋体"/>
          <w:highlight w:val="none"/>
          <w:lang w:eastAsia="zh-CN"/>
        </w:rPr>
        <w:t xml:space="preserve">接收</w:t>
      </w:r>
      <w:r>
        <w:rPr>
          <w:rFonts w:hint="eastAsia" w:ascii="宋体" w:hAnsi="宋体"/>
          <w:highlight w:val="none"/>
        </w:rPr>
        <w:t xml:space="preserve">本单位上级主管部门监督检查的同时，自愿</w:t>
      </w:r>
      <w:r>
        <w:rPr>
          <w:rFonts w:hint="eastAsia" w:ascii="宋体" w:hAnsi="宋体"/>
          <w:highlight w:val="none"/>
          <w:lang w:eastAsia="zh-CN"/>
        </w:rPr>
        <w:t xml:space="preserve">接收</w:t>
      </w:r>
      <w:r>
        <w:rPr>
          <w:rFonts w:hint="eastAsia" w:ascii="宋体" w:hAnsi="宋体"/>
          <w:b/>
          <w:highlight w:val="none"/>
          <w:u w:val="single"/>
        </w:rPr>
        <w:t xml:space="preserve">行政主管部门</w:t>
      </w:r>
      <w:r>
        <w:rPr>
          <w:rFonts w:hint="eastAsia" w:ascii="宋体" w:hAnsi="宋体"/>
          <w:highlight w:val="none"/>
        </w:rPr>
        <w:t xml:space="preserve">对合同执行情况的监督检查，甲、乙双方应积极配合督查单位的检查，包括提供有关资料和财务账册凭证，</w:t>
      </w:r>
      <w:r>
        <w:rPr>
          <w:rFonts w:hint="eastAsia" w:ascii="宋体" w:hAnsi="宋体"/>
          <w:highlight w:val="none"/>
          <w:lang w:eastAsia="zh-CN"/>
        </w:rPr>
        <w:t xml:space="preserve">接收</w:t>
      </w:r>
      <w:r>
        <w:rPr>
          <w:rFonts w:hint="eastAsia" w:ascii="宋体" w:hAnsi="宋体"/>
          <w:highlight w:val="none"/>
        </w:rPr>
        <w:t xml:space="preserve">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检查方式</w:t>
      </w:r>
      <w:r/>
    </w:p>
    <w:p>
      <w:pPr>
        <w:ind w:firstLine="420"/>
        <w:rPr>
          <w:rFonts w:ascii="宋体" w:hAnsi="宋体"/>
          <w:highlight w:val="none"/>
        </w:rPr>
      </w:pPr>
      <w:r>
        <w:rPr>
          <w:rFonts w:hint="eastAsia" w:ascii="宋体" w:hAnsi="宋体"/>
          <w:highlight w:val="none"/>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rPr>
          <w:rFonts w:ascii="宋体" w:hAnsi="宋体"/>
          <w:highlight w:val="none"/>
        </w:rPr>
      </w:pPr>
      <w:r>
        <w:rPr>
          <w:rFonts w:hint="eastAsia" w:ascii="宋体" w:hAnsi="宋体"/>
          <w:b/>
          <w:highlight w:val="none"/>
        </w:rPr>
        <w:t xml:space="preserve">第七条</w:t>
      </w:r>
      <w:r>
        <w:rPr>
          <w:rFonts w:hint="eastAsia" w:ascii="宋体" w:hAnsi="宋体"/>
          <w:highlight w:val="none"/>
        </w:rPr>
        <w:t xml:space="preserve">  本合同有效期为监理人、承包人双方签署之日起至该工程项目竣工验收后止。</w:t>
      </w:r>
      <w:r/>
    </w:p>
    <w:p>
      <w:pPr>
        <w:ind w:firstLine="422"/>
        <w:rPr>
          <w:rFonts w:ascii="宋体" w:hAnsi="宋体"/>
          <w:highlight w:val="none"/>
        </w:rPr>
      </w:pPr>
      <w:r>
        <w:rPr>
          <w:rFonts w:hint="eastAsia" w:ascii="宋体" w:hAnsi="宋体"/>
          <w:b/>
          <w:highlight w:val="none"/>
        </w:rPr>
        <w:t xml:space="preserve">第八条</w:t>
      </w:r>
      <w:r>
        <w:rPr>
          <w:rFonts w:hint="eastAsia" w:ascii="宋体" w:hAnsi="宋体"/>
          <w:highlight w:val="none"/>
        </w:rPr>
        <w:t xml:space="preserve">  本合同一式</w:t>
      </w:r>
      <w:r>
        <w:rPr>
          <w:rFonts w:hint="eastAsia" w:ascii="宋体" w:hAnsi="宋体"/>
          <w:b/>
          <w:highlight w:val="none"/>
          <w:u w:val="single"/>
        </w:rPr>
        <w:t xml:space="preserve">伍份</w:t>
      </w:r>
      <w:r>
        <w:rPr>
          <w:rFonts w:hint="eastAsia" w:ascii="宋体" w:hAnsi="宋体"/>
          <w:highlight w:val="none"/>
        </w:rPr>
        <w:t xml:space="preserve">，监理人、承包人双方各执</w:t>
      </w:r>
      <w:r>
        <w:rPr>
          <w:rFonts w:hint="eastAsia" w:ascii="宋体" w:hAnsi="宋体"/>
          <w:b/>
          <w:highlight w:val="none"/>
          <w:u w:val="single"/>
        </w:rPr>
        <w:t xml:space="preserve">贰份</w:t>
      </w:r>
      <w:r>
        <w:rPr>
          <w:rFonts w:hint="eastAsia" w:ascii="宋体" w:hAnsi="宋体"/>
          <w:highlight w:val="none"/>
        </w:rPr>
        <w:t xml:space="preserve">，送交督查单位</w:t>
      </w:r>
      <w:r>
        <w:rPr>
          <w:rFonts w:hint="eastAsia" w:ascii="宋体" w:hAnsi="宋体"/>
          <w:b/>
          <w:highlight w:val="none"/>
          <w:u w:val="single"/>
        </w:rPr>
        <w:t xml:space="preserve">壹份</w:t>
      </w:r>
      <w:r>
        <w:rPr>
          <w:rFonts w:hint="eastAsia" w:ascii="宋体" w:hAnsi="宋体"/>
          <w:highlight w:val="none"/>
        </w:rPr>
        <w:t xml:space="preserve">。</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监  理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督查单位：（盖章）</w:t>
      </w:r>
      <w:r/>
    </w:p>
    <w:p>
      <w:pPr>
        <w:ind w:firstLine="420"/>
        <w:rPr>
          <w:rFonts w:ascii="宋体" w:hAnsi="宋体"/>
          <w:highlight w:val="none"/>
        </w:rPr>
      </w:pPr>
      <w:r>
        <w:rPr>
          <w:rFonts w:hint="eastAsia" w:ascii="宋体" w:hAnsi="宋体"/>
          <w:highlight w:val="none"/>
        </w:rPr>
        <w:t xml:space="preserve">代 表 人：(签名)</w:t>
      </w:r>
      <w:r/>
    </w:p>
    <w:p>
      <w:pPr>
        <w:ind w:firstLine="420"/>
        <w:rPr>
          <w:rFonts w:ascii="宋体" w:hAnsi="宋体"/>
          <w:highlight w:val="none"/>
        </w:rPr>
      </w:pPr>
      <w:r>
        <w:rPr>
          <w:rFonts w:hint="eastAsia" w:ascii="宋体" w:hAnsi="宋体"/>
          <w:highlight w:val="none"/>
        </w:rPr>
        <w:t xml:space="preserve">单位地址：</w:t>
      </w:r>
      <w:r/>
    </w:p>
    <w:p>
      <w:pPr>
        <w:ind w:firstLine="420"/>
        <w:rPr>
          <w:rFonts w:ascii="宋体" w:hAnsi="宋体"/>
          <w:highlight w:val="none"/>
        </w:rPr>
      </w:pPr>
      <w:r>
        <w:rPr>
          <w:rFonts w:hint="eastAsia" w:ascii="宋体" w:hAnsi="宋体"/>
          <w:highlight w:val="none"/>
        </w:rPr>
        <w:t xml:space="preserve">联系电话：</w:t>
      </w:r>
      <w:r/>
    </w:p>
    <w:p>
      <w:pPr>
        <w:rPr>
          <w:rFonts w:hint="eastAsia" w:ascii="宋体" w:hAnsi="宋体"/>
          <w:highlight w:val="none"/>
        </w:rPr>
      </w:pPr>
      <w:r>
        <w:rPr>
          <w:rFonts w:hint="eastAsia" w:ascii="宋体" w:hAnsi="宋体"/>
          <w:highlight w:val="none"/>
        </w:rPr>
      </w:r>
      <w:r/>
    </w:p>
    <w:p>
      <w:pPr>
        <w:ind w:firstLine="480"/>
        <w:rPr>
          <w:rFonts w:ascii="宋体" w:hAnsi="宋体"/>
          <w:highlight w:val="none"/>
        </w:rPr>
      </w:pPr>
      <w:r>
        <w:rPr>
          <w:rFonts w:hint="eastAsia" w:ascii="宋体" w:hAnsi="宋体"/>
          <w:highlight w:val="none"/>
        </w:rPr>
        <w:t xml:space="preserve">签订日期：      年    月    日</w:t>
      </w:r>
      <w:r/>
    </w:p>
    <w:p>
      <w:pPr>
        <w:pStyle w:val="1144"/>
        <w:rPr>
          <w:highlight w:val="none"/>
        </w:rPr>
      </w:pPr>
      <w:r/>
      <w:bookmarkStart w:id="934" w:name="_Toc188961550"/>
      <w:r/>
      <w:bookmarkStart w:id="935" w:name="_Toc179387583"/>
      <w:r>
        <w:rPr>
          <w:highlight w:val="none"/>
        </w:rPr>
        <w:br w:type="page" w:clear="all"/>
      </w:r>
      <w:bookmarkStart w:id="936" w:name="_Toc197050603"/>
      <w:r/>
      <w:bookmarkStart w:id="937" w:name="_Toc395280009"/>
      <w:r/>
      <w:bookmarkStart w:id="938" w:name="_Toc510012531"/>
      <w:r/>
      <w:bookmarkStart w:id="939" w:name="_Toc56693047"/>
      <w:r/>
      <w:bookmarkStart w:id="940" w:name="_Toc52122195"/>
      <w:r>
        <w:rPr>
          <w:rFonts w:hint="eastAsia"/>
          <w:highlight w:val="none"/>
        </w:rPr>
        <w:t xml:space="preserve">附件</w:t>
      </w:r>
      <w:r>
        <w:rPr>
          <w:rFonts w:hint="eastAsia"/>
          <w:highlight w:val="none"/>
          <w:lang w:val="en-US" w:eastAsia="zh-CN"/>
        </w:rPr>
        <w:t xml:space="preserve">六</w:t>
      </w:r>
      <w:r>
        <w:rPr>
          <w:rFonts w:hint="eastAsia"/>
          <w:highlight w:val="none"/>
        </w:rPr>
        <w:t xml:space="preserve">：</w:t>
      </w:r>
      <w:bookmarkEnd w:id="934"/>
      <w:r/>
      <w:bookmarkEnd w:id="935"/>
      <w:r/>
      <w:bookmarkEnd w:id="936"/>
      <w:r>
        <w:rPr>
          <w:rFonts w:hint="eastAsia"/>
          <w:highlight w:val="none"/>
        </w:rPr>
        <w:t xml:space="preserve">资金安全合同</w:t>
      </w:r>
      <w:bookmarkEnd w:id="937"/>
      <w:r/>
      <w:bookmarkEnd w:id="938"/>
      <w:r/>
      <w:bookmarkEnd w:id="939"/>
      <w:r/>
      <w:bookmarkEnd w:id="940"/>
      <w:r/>
      <w:r/>
    </w:p>
    <w:p>
      <w:pPr>
        <w:pStyle w:val="1271"/>
        <w:rPr>
          <w:highlight w:val="none"/>
        </w:rPr>
      </w:pPr>
      <w:r>
        <w:rPr>
          <w:rFonts w:hint="eastAsia"/>
          <w:highlight w:val="none"/>
        </w:rPr>
        <w:t xml:space="preserve">资金安全合同</w:t>
      </w:r>
      <w:r/>
    </w:p>
    <w:p>
      <w:pPr>
        <w:ind w:firstLine="420"/>
        <w:jc w:val="left"/>
        <w:rPr>
          <w:rFonts w:ascii="宋体" w:hAnsi="宋体"/>
          <w:b/>
          <w:highlight w:val="none"/>
        </w:rPr>
      </w:pPr>
      <w:r/>
      <w:bookmarkStart w:id="941" w:name="_Toc180145797"/>
      <w:r/>
      <w:bookmarkStart w:id="942" w:name="_Toc188961551"/>
      <w:r/>
      <w:bookmarkStart w:id="943" w:name="_Toc179712147"/>
      <w:r>
        <w:rPr>
          <w:rFonts w:hint="eastAsia" w:ascii="宋体" w:hAnsi="宋体"/>
          <w:highlight w:val="none"/>
        </w:rPr>
        <w:t xml:space="preserve">发包人：</w:t>
      </w:r>
      <w:r>
        <w:rPr>
          <w:rFonts w:hint="eastAsia" w:ascii="宋体" w:hAnsi="宋体"/>
          <w:b/>
          <w:highlight w:val="none"/>
          <w:u w:val="single"/>
        </w:rPr>
        <w:t xml:space="preserve">                           </w:t>
      </w:r>
      <w:r/>
    </w:p>
    <w:p>
      <w:pPr>
        <w:ind w:firstLine="420"/>
        <w:jc w:val="left"/>
        <w:rPr>
          <w:rFonts w:ascii="宋体" w:hAnsi="宋体"/>
          <w:b/>
          <w:highlight w:val="none"/>
        </w:rPr>
      </w:pPr>
      <w:r>
        <w:rPr>
          <w:rFonts w:hint="eastAsia" w:ascii="宋体" w:hAnsi="宋体"/>
          <w:highlight w:val="none"/>
        </w:rPr>
        <w:t xml:space="preserve">承包人：</w:t>
      </w:r>
      <w:r>
        <w:rPr>
          <w:rFonts w:hint="eastAsia" w:ascii="宋体" w:hAnsi="宋体"/>
          <w:b/>
          <w:highlight w:val="none"/>
          <w:u w:val="single"/>
        </w:rPr>
        <w:t xml:space="preserve">                            </w:t>
      </w:r>
      <w:r/>
    </w:p>
    <w:p>
      <w:pPr>
        <w:ind w:firstLine="420"/>
        <w:rPr>
          <w:rFonts w:ascii="宋体" w:hAnsi="宋体"/>
          <w:highlight w:val="none"/>
        </w:rPr>
      </w:pPr>
      <w:r>
        <w:rPr>
          <w:rFonts w:hint="eastAsia" w:ascii="宋体" w:hAnsi="宋体"/>
          <w:highlight w:val="none"/>
        </w:rPr>
        <w:t xml:space="preserve">为贯彻落实财政部、水利部《水利基本建设资金管理办法》和国家四部委《关于加强公益性水利工程建设管理的若干意见》有关规定，</w:t>
      </w:r>
      <w:r>
        <w:rPr>
          <w:rFonts w:hint="eastAsia" w:ascii="宋体" w:hAnsi="宋体"/>
          <w:b/>
          <w:highlight w:val="none"/>
          <w:u w:val="single"/>
        </w:rPr>
        <w:t xml:space="preserve">           </w:t>
      </w:r>
      <w:r>
        <w:rPr>
          <w:rFonts w:hint="eastAsia" w:ascii="宋体" w:hAnsi="宋体"/>
          <w:highlight w:val="none"/>
        </w:rPr>
        <w:t xml:space="preserve">（以下简称“发包人”）与</w:t>
      </w:r>
      <w:r>
        <w:rPr>
          <w:rFonts w:hint="eastAsia" w:ascii="宋体" w:hAnsi="宋体"/>
          <w:b/>
          <w:highlight w:val="none"/>
          <w:u w:val="single"/>
        </w:rPr>
        <w:t xml:space="preserve">            </w:t>
      </w:r>
      <w:r>
        <w:rPr>
          <w:rFonts w:hint="eastAsia" w:ascii="宋体" w:hAnsi="宋体"/>
          <w:highlight w:val="none"/>
        </w:rPr>
        <w:t xml:space="preserve">（以下简称“承包人”）协商一致，自愿签订以下资金安全合同。</w:t>
      </w:r>
      <w:r/>
    </w:p>
    <w:p>
      <w:pPr>
        <w:ind w:firstLine="422"/>
        <w:rPr>
          <w:rFonts w:ascii="宋体" w:hAnsi="宋体"/>
          <w:highlight w:val="none"/>
        </w:rPr>
      </w:pPr>
      <w:r>
        <w:rPr>
          <w:rFonts w:hint="eastAsia" w:ascii="宋体" w:hAnsi="宋体"/>
          <w:b/>
          <w:highlight w:val="none"/>
        </w:rPr>
        <w:t xml:space="preserve">第一条  </w:t>
      </w:r>
      <w:r>
        <w:rPr>
          <w:rFonts w:hint="eastAsia" w:ascii="宋体" w:hAnsi="宋体"/>
          <w:highlight w:val="none"/>
        </w:rPr>
        <w:t xml:space="preserve">发包人的权利和义务</w:t>
      </w:r>
      <w:r/>
    </w:p>
    <w:p>
      <w:pPr>
        <w:ind w:firstLine="420"/>
        <w:rPr>
          <w:rFonts w:ascii="宋体" w:hAnsi="宋体"/>
          <w:highlight w:val="none"/>
        </w:rPr>
      </w:pPr>
      <w:r>
        <w:rPr>
          <w:rFonts w:hint="eastAsia" w:ascii="宋体" w:hAnsi="宋体"/>
          <w:highlight w:val="none"/>
        </w:rPr>
        <w:t xml:space="preserve">（一）严格执行财政部、水利部《水利基本建设资金管理办法》中规定的水利基本建设资金管理原则（即分级管理、分级负责、专款专用、效益原则）等规定。</w:t>
      </w:r>
      <w:r/>
    </w:p>
    <w:p>
      <w:pPr>
        <w:ind w:firstLine="420"/>
        <w:rPr>
          <w:rFonts w:ascii="宋体" w:hAnsi="宋体"/>
          <w:highlight w:val="none"/>
        </w:rPr>
      </w:pPr>
      <w:r>
        <w:rPr>
          <w:rFonts w:hint="eastAsia" w:ascii="宋体" w:hAnsi="宋体"/>
          <w:highlight w:val="none"/>
        </w:rPr>
        <w:t xml:space="preserve">（二）严格执行合同各项规定，自觉按合同办事，按照合同条款规定的时间和方式，及时支付预付款、工程进度款和保留金等。</w:t>
      </w:r>
      <w:r/>
    </w:p>
    <w:p>
      <w:pPr>
        <w:ind w:firstLine="420"/>
        <w:rPr>
          <w:rFonts w:ascii="宋体" w:hAnsi="宋体"/>
          <w:highlight w:val="none"/>
        </w:rPr>
      </w:pPr>
      <w:r>
        <w:rPr>
          <w:rFonts w:hint="eastAsia" w:ascii="宋体" w:hAnsi="宋体"/>
          <w:highlight w:val="none"/>
        </w:rPr>
        <w:t xml:space="preserve">（三）对承包人申报的经济合同结算审核坚持公开、公正、公平、诚信的原则，严禁损害国家和集体利益，违反工程建设管理规章制度。</w:t>
      </w:r>
      <w:r/>
    </w:p>
    <w:p>
      <w:pPr>
        <w:ind w:firstLine="420"/>
        <w:rPr>
          <w:rFonts w:ascii="宋体" w:hAnsi="宋体"/>
          <w:highlight w:val="none"/>
        </w:rPr>
      </w:pPr>
      <w:r>
        <w:rPr>
          <w:rFonts w:hint="eastAsia" w:ascii="宋体" w:hAnsi="宋体"/>
          <w:highlight w:val="none"/>
        </w:rPr>
        <w:t xml:space="preserve">（四）发包人不为承包人指定分包或指定原材料</w:t>
      </w:r>
      <w:r>
        <w:rPr>
          <w:rFonts w:hint="eastAsia" w:ascii="宋体" w:hAnsi="宋体"/>
          <w:highlight w:val="none"/>
          <w:lang w:eastAsia="zh-CN"/>
        </w:rPr>
        <w:t xml:space="preserve">投标人</w:t>
      </w:r>
      <w:r>
        <w:rPr>
          <w:rFonts w:hint="eastAsia" w:ascii="宋体" w:hAnsi="宋体"/>
          <w:highlight w:val="none"/>
        </w:rPr>
        <w:t xml:space="preserve">。</w:t>
      </w:r>
      <w:r/>
    </w:p>
    <w:p>
      <w:pPr>
        <w:ind w:firstLine="420"/>
        <w:rPr>
          <w:rFonts w:ascii="宋体" w:hAnsi="宋体"/>
          <w:highlight w:val="none"/>
        </w:rPr>
      </w:pPr>
      <w:r>
        <w:rPr>
          <w:rFonts w:hint="eastAsia" w:ascii="宋体" w:hAnsi="宋体"/>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firstLine="420"/>
        <w:rPr>
          <w:rFonts w:ascii="宋体" w:hAnsi="宋体"/>
          <w:highlight w:val="none"/>
        </w:rPr>
      </w:pPr>
      <w:r>
        <w:rPr>
          <w:rFonts w:hint="eastAsia" w:ascii="宋体" w:hAnsi="宋体"/>
          <w:highlight w:val="none"/>
        </w:rPr>
        <w:t xml:space="preserve">（六）发现承包人在业务活动中有违反资金安全的行为，及时提醒和督促承包人纠正，必要时停止资金支付，并向双方的主管单位或行业管理部门及监督部门通报。</w:t>
      </w:r>
      <w:r/>
    </w:p>
    <w:p>
      <w:pPr>
        <w:ind w:firstLine="422"/>
        <w:rPr>
          <w:rFonts w:ascii="宋体" w:hAnsi="宋体"/>
          <w:highlight w:val="none"/>
        </w:rPr>
      </w:pPr>
      <w:r>
        <w:rPr>
          <w:rFonts w:hint="eastAsia" w:ascii="宋体" w:hAnsi="宋体"/>
          <w:b/>
          <w:highlight w:val="none"/>
        </w:rPr>
        <w:t xml:space="preserve">第二条</w:t>
      </w:r>
      <w:r>
        <w:rPr>
          <w:rFonts w:hint="eastAsia" w:ascii="宋体" w:hAnsi="宋体"/>
          <w:highlight w:val="none"/>
        </w:rPr>
        <w:t xml:space="preserve">  承包人的权利和义务</w:t>
      </w:r>
      <w:r/>
    </w:p>
    <w:p>
      <w:pPr>
        <w:ind w:firstLine="420"/>
        <w:rPr>
          <w:rFonts w:ascii="宋体" w:hAnsi="宋体"/>
          <w:highlight w:val="none"/>
        </w:rPr>
      </w:pPr>
      <w:r>
        <w:rPr>
          <w:rFonts w:hint="eastAsia" w:ascii="宋体" w:hAnsi="宋体"/>
          <w:highlight w:val="none"/>
        </w:rPr>
        <w:t xml:space="preserve">（一）承包人从发包人取得的资金必须用于承接的</w:t>
      </w:r>
      <w:r>
        <w:rPr>
          <w:rFonts w:hint="eastAsia" w:ascii="宋体" w:hAnsi="宋体"/>
          <w:b/>
          <w:highlight w:val="none"/>
          <w:u w:val="single"/>
        </w:rPr>
        <w:t xml:space="preserve">           </w:t>
      </w:r>
      <w:r>
        <w:rPr>
          <w:rFonts w:hint="eastAsia" w:ascii="宋体" w:hAnsi="宋体"/>
          <w:highlight w:val="none"/>
        </w:rPr>
        <w:t xml:space="preserve">，承包人必须在工程所在地由发包人指定的银行开户，专户存储，专款专用，单独建账。</w:t>
      </w:r>
      <w:r/>
    </w:p>
    <w:p>
      <w:pPr>
        <w:ind w:firstLine="420"/>
        <w:rPr>
          <w:rFonts w:ascii="宋体" w:hAnsi="宋体"/>
          <w:highlight w:val="none"/>
        </w:rPr>
      </w:pPr>
      <w:r>
        <w:rPr>
          <w:rFonts w:hint="eastAsia" w:ascii="宋体" w:hAnsi="宋体"/>
          <w:highlight w:val="none"/>
        </w:rPr>
        <w:t xml:space="preserve">（二）承包人从发包人取得的银行汇票、本票、支票不得转让给其他单位。施工进度款和工程预付款未经发包人同意不得转入后方公司。</w:t>
      </w:r>
      <w:r/>
    </w:p>
    <w:p>
      <w:pPr>
        <w:ind w:firstLine="420"/>
        <w:rPr>
          <w:rFonts w:ascii="宋体" w:hAnsi="宋体"/>
          <w:highlight w:val="none"/>
        </w:rPr>
      </w:pPr>
      <w:r>
        <w:rPr>
          <w:rFonts w:hint="eastAsia" w:ascii="宋体" w:hAnsi="宋体"/>
          <w:highlight w:val="none"/>
        </w:rPr>
        <w:t xml:space="preserve">（三）承包人保证不外借、挪用、转移专项资金；不得通过权益转让、抵押、质押、担保等任何其他方式使用专项资金，确保资金安全。</w:t>
      </w:r>
      <w:r/>
    </w:p>
    <w:p>
      <w:pPr>
        <w:ind w:firstLine="420"/>
        <w:rPr>
          <w:rFonts w:ascii="宋体" w:hAnsi="宋体"/>
          <w:highlight w:val="none"/>
        </w:rPr>
      </w:pPr>
      <w:r>
        <w:rPr>
          <w:rFonts w:hint="eastAsia" w:ascii="宋体" w:hAnsi="宋体"/>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firstLine="420"/>
        <w:rPr>
          <w:rFonts w:ascii="宋体" w:hAnsi="宋体"/>
          <w:highlight w:val="none"/>
        </w:rPr>
      </w:pPr>
      <w:r>
        <w:rPr>
          <w:rFonts w:hint="eastAsia" w:ascii="宋体" w:hAnsi="宋体"/>
          <w:highlight w:val="none"/>
        </w:rPr>
        <w:t xml:space="preserve">（五）专项资金支出结算原则上用银行转账，不得以大额现金支付。</w:t>
      </w:r>
      <w:r/>
    </w:p>
    <w:p>
      <w:pPr>
        <w:ind w:firstLine="420"/>
        <w:rPr>
          <w:rFonts w:ascii="宋体" w:hAnsi="宋体"/>
          <w:highlight w:val="none"/>
        </w:rPr>
      </w:pPr>
      <w:r>
        <w:rPr>
          <w:rFonts w:hint="eastAsia" w:ascii="宋体" w:hAnsi="宋体"/>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20"/>
        <w:rPr>
          <w:rFonts w:ascii="宋体" w:hAnsi="宋体"/>
          <w:highlight w:val="none"/>
        </w:rPr>
      </w:pPr>
      <w:r>
        <w:rPr>
          <w:rFonts w:hint="eastAsia" w:ascii="宋体" w:hAnsi="宋体"/>
          <w:highlight w:val="none"/>
        </w:rPr>
        <w:t xml:space="preserve">（七）承包人不得违法转包和违规分包工程项目（招标文件中指定分包除外），否则发包人有权停止支付工程款。</w:t>
      </w:r>
      <w:r/>
    </w:p>
    <w:p>
      <w:pPr>
        <w:ind w:firstLine="420"/>
        <w:rPr>
          <w:rFonts w:ascii="宋体" w:hAnsi="宋体"/>
          <w:highlight w:val="none"/>
        </w:rPr>
      </w:pPr>
      <w:r>
        <w:rPr>
          <w:rFonts w:hint="eastAsia" w:ascii="宋体" w:hAnsi="宋体"/>
          <w:highlight w:val="none"/>
        </w:rPr>
        <w:t xml:space="preserve">（八）承包人资金收支使用情况</w:t>
      </w:r>
      <w:r>
        <w:rPr>
          <w:rFonts w:hint="eastAsia" w:ascii="宋体" w:hAnsi="宋体"/>
          <w:highlight w:val="none"/>
          <w:lang w:eastAsia="zh-CN"/>
        </w:rPr>
        <w:t xml:space="preserve">接收</w:t>
      </w:r>
      <w:r>
        <w:rPr>
          <w:rFonts w:hint="eastAsia" w:ascii="宋体" w:hAnsi="宋体"/>
          <w:highlight w:val="none"/>
        </w:rPr>
        <w:t xml:space="preserve">发包人及发包人主管部门和监督部门的监督，承包人要主动积极配合，如实提供相关账册和凭证。</w:t>
      </w:r>
      <w:r/>
    </w:p>
    <w:p>
      <w:pPr>
        <w:ind w:firstLine="422"/>
        <w:rPr>
          <w:rFonts w:ascii="宋体" w:hAnsi="宋体"/>
          <w:highlight w:val="none"/>
        </w:rPr>
      </w:pPr>
      <w:r>
        <w:rPr>
          <w:rFonts w:hint="eastAsia" w:ascii="宋体" w:hAnsi="宋体"/>
          <w:b/>
          <w:highlight w:val="none"/>
        </w:rPr>
        <w:t xml:space="preserve">第三条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20"/>
        <w:rPr>
          <w:rFonts w:ascii="宋体" w:hAnsi="宋体"/>
          <w:highlight w:val="none"/>
        </w:rPr>
      </w:pPr>
      <w:r>
        <w:rPr>
          <w:rFonts w:hint="eastAsia" w:ascii="宋体" w:hAnsi="宋体"/>
          <w:highlight w:val="none"/>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20"/>
        <w:rPr>
          <w:rFonts w:ascii="宋体" w:hAnsi="宋体"/>
          <w:highlight w:val="none"/>
        </w:rPr>
      </w:pPr>
      <w:r>
        <w:rPr>
          <w:rFonts w:hint="eastAsia" w:ascii="宋体" w:hAnsi="宋体"/>
          <w:highlight w:val="none"/>
        </w:rPr>
        <w:t xml:space="preserve">（三）甲、乙双方都应履行保密责任，不得将业务支出具体情况透露给本合同双方以外的其他单位或个人，否则受害方将依法追究相关责任。</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本合同有效期为工程合同签字之日起至该合同段工程项目竣工验收后止。</w:t>
      </w:r>
      <w:r/>
    </w:p>
    <w:p>
      <w:pPr>
        <w:ind w:firstLine="479"/>
        <w:rPr>
          <w:rFonts w:ascii="宋体" w:hAnsi="宋体"/>
          <w:highlight w:val="none"/>
        </w:rPr>
      </w:pPr>
      <w:r>
        <w:rPr>
          <w:rFonts w:hint="eastAsia" w:ascii="宋体" w:hAnsi="宋体"/>
          <w:b/>
          <w:highlight w:val="none"/>
        </w:rPr>
        <w:t xml:space="preserve">第五条 </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双方约定：双方各自在</w:t>
      </w:r>
      <w:r>
        <w:rPr>
          <w:rFonts w:hint="eastAsia" w:ascii="宋体" w:hAnsi="宋体"/>
          <w:highlight w:val="none"/>
          <w:lang w:eastAsia="zh-CN"/>
        </w:rPr>
        <w:t xml:space="preserve">接收</w:t>
      </w:r>
      <w:r>
        <w:rPr>
          <w:rFonts w:hint="eastAsia" w:ascii="宋体" w:hAnsi="宋体"/>
          <w:highlight w:val="none"/>
        </w:rPr>
        <w:t xml:space="preserve">本单位上级主管部门监督检查的同时，自愿</w:t>
      </w:r>
      <w:r>
        <w:rPr>
          <w:rFonts w:hint="eastAsia" w:ascii="宋体" w:hAnsi="宋体"/>
          <w:highlight w:val="none"/>
          <w:lang w:eastAsia="zh-CN"/>
        </w:rPr>
        <w:t xml:space="preserve">接收</w:t>
      </w:r>
      <w:r>
        <w:rPr>
          <w:rFonts w:hint="eastAsia" w:ascii="宋体" w:hAnsi="宋体"/>
          <w:b/>
          <w:highlight w:val="none"/>
          <w:u w:val="single"/>
        </w:rPr>
        <w:t xml:space="preserve">行政主管部门</w:t>
      </w:r>
      <w:r>
        <w:rPr>
          <w:rFonts w:hint="eastAsia" w:ascii="宋体" w:hAnsi="宋体"/>
          <w:highlight w:val="none"/>
        </w:rPr>
        <w:t xml:space="preserve">对合同执行情况的监督检查，承、发包双方应积极配合督查单位的检查，包括提供有关资料和财务账册，</w:t>
      </w:r>
      <w:r>
        <w:rPr>
          <w:rFonts w:hint="eastAsia" w:ascii="宋体" w:hAnsi="宋体"/>
          <w:highlight w:val="none"/>
          <w:lang w:eastAsia="zh-CN"/>
        </w:rPr>
        <w:t xml:space="preserve">接收</w:t>
      </w:r>
      <w:r>
        <w:rPr>
          <w:rFonts w:hint="eastAsia" w:ascii="宋体" w:hAnsi="宋体"/>
          <w:highlight w:val="none"/>
        </w:rPr>
        <w:t xml:space="preserve">提出本合同规定范围内的裁定意见。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本合同一式</w:t>
      </w:r>
      <w:r>
        <w:rPr>
          <w:rFonts w:hint="eastAsia" w:ascii="宋体" w:hAnsi="宋体"/>
          <w:b/>
          <w:highlight w:val="none"/>
          <w:u w:val="single"/>
        </w:rPr>
        <w:t xml:space="preserve">伍份</w:t>
      </w:r>
      <w:r>
        <w:rPr>
          <w:rFonts w:hint="eastAsia" w:ascii="宋体" w:hAnsi="宋体"/>
          <w:highlight w:val="none"/>
        </w:rPr>
        <w:t xml:space="preserve">，承、发包双方各执</w:t>
      </w:r>
      <w:r>
        <w:rPr>
          <w:rFonts w:hint="eastAsia" w:ascii="宋体" w:hAnsi="宋体"/>
          <w:b/>
          <w:highlight w:val="none"/>
          <w:u w:val="single"/>
        </w:rPr>
        <w:t xml:space="preserve">贰份</w:t>
      </w:r>
      <w:r>
        <w:rPr>
          <w:rFonts w:hint="eastAsia" w:ascii="宋体" w:hAnsi="宋体"/>
          <w:highlight w:val="none"/>
        </w:rPr>
        <w:t xml:space="preserve">，送交督查单位</w:t>
      </w:r>
      <w:r>
        <w:rPr>
          <w:rFonts w:hint="eastAsia" w:ascii="宋体" w:hAnsi="宋体"/>
          <w:b/>
          <w:highlight w:val="none"/>
          <w:u w:val="single"/>
        </w:rPr>
        <w:t xml:space="preserve">壹份</w:t>
      </w:r>
      <w:r>
        <w:rPr>
          <w:rFonts w:hint="eastAsia" w:ascii="宋体" w:hAnsi="宋体"/>
          <w:highlight w:val="none"/>
        </w:rPr>
        <w:t xml:space="preserve">。</w:t>
      </w:r>
      <w:r/>
    </w:p>
    <w:p>
      <w:pPr>
        <w:ind w:firstLine="420"/>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发  包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hint="eastAsia" w:ascii="宋体" w:hAnsi="宋体"/>
          <w:highlight w:val="none"/>
        </w:rPr>
        <w:t xml:space="preserve">督查单位：（盖章）</w:t>
      </w:r>
      <w:r/>
    </w:p>
    <w:p>
      <w:pPr>
        <w:ind w:firstLine="420"/>
        <w:rPr>
          <w:rFonts w:ascii="宋体" w:hAnsi="宋体"/>
          <w:highlight w:val="none"/>
        </w:rPr>
      </w:pPr>
      <w:r>
        <w:rPr>
          <w:rFonts w:hint="eastAsia" w:ascii="宋体" w:hAnsi="宋体"/>
          <w:highlight w:val="none"/>
        </w:rPr>
        <w:t xml:space="preserve">代 表 人：(签名)</w:t>
      </w:r>
      <w:r/>
    </w:p>
    <w:p>
      <w:pPr>
        <w:ind w:firstLine="420"/>
        <w:rPr>
          <w:rFonts w:ascii="宋体" w:hAnsi="宋体"/>
          <w:highlight w:val="none"/>
        </w:rPr>
      </w:pPr>
      <w:r>
        <w:rPr>
          <w:rFonts w:hint="eastAsia" w:ascii="宋体" w:hAnsi="宋体"/>
          <w:highlight w:val="none"/>
        </w:rPr>
        <w:t xml:space="preserve">单位地址：</w:t>
      </w:r>
      <w:r/>
    </w:p>
    <w:p>
      <w:pPr>
        <w:ind w:firstLine="420"/>
        <w:rPr>
          <w:rFonts w:hint="eastAsia" w:ascii="宋体" w:hAnsi="宋体"/>
          <w:highlight w:val="none"/>
        </w:rPr>
      </w:pPr>
      <w:r>
        <w:rPr>
          <w:rFonts w:hint="eastAsia" w:ascii="宋体" w:hAnsi="宋体"/>
          <w:highlight w:val="none"/>
        </w:rPr>
        <w:t xml:space="preserve">联系电话：</w:t>
      </w:r>
      <w:r/>
    </w:p>
    <w:p>
      <w:pPr>
        <w:ind w:firstLine="480"/>
        <w:rPr>
          <w:rFonts w:ascii="宋体" w:hAnsi="宋体"/>
          <w:highlight w:val="none"/>
        </w:rPr>
      </w:pPr>
      <w:r>
        <w:rPr>
          <w:rFonts w:hint="eastAsia" w:ascii="宋体" w:hAnsi="宋体"/>
          <w:highlight w:val="none"/>
        </w:rPr>
        <w:t xml:space="preserve">签订日期：      年    月    日</w:t>
      </w:r>
      <w:r/>
    </w:p>
    <w:p>
      <w:pPr>
        <w:ind w:left="0" w:firstLine="0"/>
        <w:jc w:val="both"/>
        <w:rPr>
          <w:rFonts w:ascii="宋体" w:hAnsi="宋体"/>
          <w:highlight w:val="none"/>
        </w:rPr>
        <w:sectPr>
          <w:headerReference w:type="default" r:id="rId12"/>
          <w:footnotePr/>
          <w:endnotePr/>
          <w:type w:val="oddPage"/>
          <w:pgSz w:w="11906" w:h="16838" w:orient="portrait"/>
          <w:pgMar w:top="1440" w:right="1247" w:bottom="850" w:left="1474" w:header="851" w:footer="992" w:gutter="284"/>
          <w:cols w:num="1" w:sep="0" w:space="720" w:equalWidth="1"/>
          <w:docGrid w:linePitch="360"/>
          <w:titlePg/>
        </w:sectPr>
      </w:pPr>
      <w:r>
        <w:rPr>
          <w:rFonts w:ascii="宋体" w:hAnsi="宋体"/>
          <w:highlight w:val="none"/>
        </w:rPr>
      </w:r>
      <w:r/>
    </w:p>
    <w:p>
      <w:pPr>
        <w:pStyle w:val="1144"/>
        <w:rPr>
          <w:highlight w:val="none"/>
        </w:rPr>
      </w:pPr>
      <w:r/>
      <w:bookmarkStart w:id="944" w:name="_Toc52122196"/>
      <w:r/>
      <w:bookmarkStart w:id="945" w:name="_Toc510012532"/>
      <w:r/>
      <w:bookmarkStart w:id="946" w:name="_Toc56693048"/>
      <w:r/>
      <w:bookmarkStart w:id="947" w:name="_Toc197050604"/>
      <w:r/>
      <w:bookmarkStart w:id="948" w:name="_Toc395280010"/>
      <w:r>
        <w:rPr>
          <w:rFonts w:hint="eastAsia"/>
          <w:highlight w:val="none"/>
        </w:rPr>
        <w:t xml:space="preserve">附件</w:t>
      </w:r>
      <w:r>
        <w:rPr>
          <w:rFonts w:hint="eastAsia"/>
          <w:highlight w:val="none"/>
          <w:lang w:val="en-US" w:eastAsia="zh-CN"/>
        </w:rPr>
        <w:t xml:space="preserve">七</w:t>
      </w:r>
      <w:r>
        <w:rPr>
          <w:rFonts w:hint="eastAsia"/>
          <w:highlight w:val="none"/>
        </w:rPr>
        <w:t xml:space="preserve">：安全生产合同</w:t>
      </w:r>
      <w:bookmarkEnd w:id="941"/>
      <w:r/>
      <w:bookmarkEnd w:id="942"/>
      <w:r/>
      <w:bookmarkEnd w:id="943"/>
      <w:r/>
      <w:bookmarkEnd w:id="944"/>
      <w:r/>
      <w:bookmarkEnd w:id="945"/>
      <w:r/>
      <w:bookmarkEnd w:id="946"/>
      <w:r/>
      <w:bookmarkEnd w:id="947"/>
      <w:r/>
      <w:bookmarkEnd w:id="948"/>
      <w:r/>
      <w:r/>
    </w:p>
    <w:p>
      <w:pPr>
        <w:pStyle w:val="1271"/>
        <w:ind w:firstLine="360"/>
        <w:spacing w:line="360" w:lineRule="auto"/>
        <w:rPr>
          <w:rFonts w:hAnsi="黑体"/>
          <w:highlight w:val="none"/>
        </w:rPr>
      </w:pPr>
      <w:r>
        <w:rPr>
          <w:rFonts w:hAnsi="黑体"/>
          <w:highlight w:val="none"/>
        </w:rPr>
        <w:t xml:space="preserve">安全生产合同</w:t>
      </w:r>
      <w:r/>
    </w:p>
    <w:p>
      <w:pPr>
        <w:jc w:val="center"/>
        <w:spacing w:line="360" w:lineRule="auto"/>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（发包人与承包人）</w:t>
      </w:r>
      <w:r/>
    </w:p>
    <w:p>
      <w:pPr>
        <w:ind w:firstLine="420"/>
        <w:spacing w:line="360" w:lineRule="auto"/>
        <w:rPr>
          <w:rFonts w:ascii="宋体" w:hAnsi="宋体"/>
          <w:szCs w:val="21"/>
          <w:highlight w:val="none"/>
        </w:rPr>
      </w:pPr>
      <w:r>
        <w:rPr>
          <w:rFonts w:ascii="宋体" w:hAnsi="宋体"/>
          <w:szCs w:val="21"/>
          <w:highlight w:val="none"/>
        </w:rPr>
        <w:t xml:space="preserve">发包人：　　                             （ 以下简称“甲方” ）</w:t>
      </w:r>
      <w:r/>
    </w:p>
    <w:p>
      <w:pPr>
        <w:ind w:firstLine="420"/>
        <w:spacing w:line="360" w:lineRule="auto"/>
        <w:rPr>
          <w:rFonts w:ascii="宋体" w:hAnsi="宋体"/>
          <w:szCs w:val="21"/>
          <w:highlight w:val="none"/>
        </w:rPr>
      </w:pPr>
      <w:r>
        <w:rPr>
          <w:rFonts w:ascii="宋体" w:hAnsi="宋体"/>
          <w:szCs w:val="21"/>
          <w:highlight w:val="none"/>
        </w:rPr>
        <w:t xml:space="preserve">承包人：                                 （ 以下简称“乙方”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为在</w:t>
      </w:r>
      <w:r>
        <w:rPr>
          <w:rFonts w:ascii="宋体" w:hAnsi="宋体"/>
          <w:szCs w:val="21"/>
          <w:highlight w:val="none"/>
          <w:u w:val="single"/>
        </w:rPr>
        <w:t xml:space="preserve">                  </w:t>
      </w:r>
      <w:r>
        <w:rPr>
          <w:rFonts w:ascii="宋体" w:hAnsi="宋体"/>
          <w:szCs w:val="21"/>
          <w:highlight w:val="none"/>
        </w:rPr>
        <w:t xml:space="preserve">施工合同的实施过程中创造安全、高效的施工环境，切实搞好本项目的安全管理工作，特此签订安全生产合同。具体如下：</w:t>
      </w:r>
      <w:r/>
    </w:p>
    <w:p>
      <w:pPr>
        <w:ind w:firstLine="422"/>
        <w:spacing w:line="360" w:lineRule="auto"/>
        <w:rPr>
          <w:rFonts w:ascii="宋体" w:hAnsi="宋体"/>
          <w:b/>
          <w:szCs w:val="21"/>
          <w:highlight w:val="none"/>
        </w:rPr>
      </w:pPr>
      <w:r>
        <w:rPr>
          <w:rFonts w:ascii="宋体" w:hAnsi="宋体"/>
          <w:b/>
          <w:szCs w:val="21"/>
          <w:highlight w:val="none"/>
        </w:rPr>
        <w:t xml:space="preserve">一、</w:t>
      </w:r>
      <w:r>
        <w:rPr>
          <w:rFonts w:ascii="宋体" w:hAnsi="宋体"/>
          <w:szCs w:val="21"/>
          <w:highlight w:val="none"/>
        </w:rPr>
        <w:t xml:space="preserve">甲方职责</w:t>
      </w:r>
      <w:r/>
    </w:p>
    <w:p>
      <w:pPr>
        <w:ind w:firstLine="420"/>
        <w:spacing w:line="360" w:lineRule="auto"/>
        <w:rPr>
          <w:rFonts w:ascii="宋体" w:hAnsi="宋体"/>
          <w:szCs w:val="21"/>
          <w:highlight w:val="none"/>
        </w:rPr>
      </w:pPr>
      <w:r>
        <w:rPr>
          <w:rFonts w:ascii="宋体" w:hAnsi="宋体"/>
          <w:szCs w:val="21"/>
          <w:highlight w:val="none"/>
        </w:rPr>
        <w:t xml:space="preserve">1．严格遵守国家有关安全生产的法律法规，认真执行工程承包合同中的有关安全要求。</w:t>
      </w:r>
      <w:r/>
    </w:p>
    <w:p>
      <w:pPr>
        <w:ind w:firstLine="420"/>
        <w:spacing w:line="360" w:lineRule="auto"/>
        <w:rPr>
          <w:rFonts w:ascii="宋体" w:hAnsi="宋体"/>
          <w:szCs w:val="21"/>
          <w:highlight w:val="none"/>
        </w:rPr>
      </w:pPr>
      <w:r>
        <w:rPr>
          <w:rFonts w:ascii="宋体" w:hAnsi="宋体"/>
          <w:szCs w:val="21"/>
          <w:highlight w:val="none"/>
        </w:rPr>
        <w:t xml:space="preserve">2．按照“安全第一、预防为主”和坚持“管生产必需管安全”的原则进行安全生产管理，做到生产与安全工作同时计划、布置、检查、总结和评比。</w:t>
      </w:r>
      <w:r/>
    </w:p>
    <w:p>
      <w:pPr>
        <w:ind w:firstLine="420"/>
        <w:spacing w:line="360" w:lineRule="auto"/>
        <w:rPr>
          <w:rFonts w:ascii="宋体" w:hAnsi="宋体"/>
          <w:szCs w:val="21"/>
          <w:highlight w:val="none"/>
        </w:rPr>
      </w:pPr>
      <w:r>
        <w:rPr>
          <w:rFonts w:ascii="宋体" w:hAnsi="宋体"/>
          <w:szCs w:val="21"/>
          <w:highlight w:val="none"/>
        </w:rPr>
        <w:t xml:space="preserve">3．定期召开安全生产协调会，及时传达中央及地方有关安全生产的精神。</w:t>
      </w:r>
      <w:r/>
    </w:p>
    <w:p>
      <w:pPr>
        <w:ind w:firstLine="420"/>
        <w:spacing w:line="360" w:lineRule="auto"/>
        <w:rPr>
          <w:rFonts w:ascii="宋体" w:hAnsi="宋体"/>
          <w:szCs w:val="21"/>
          <w:highlight w:val="none"/>
        </w:rPr>
      </w:pPr>
      <w:r>
        <w:rPr>
          <w:rFonts w:ascii="宋体" w:hAnsi="宋体"/>
          <w:szCs w:val="21"/>
          <w:highlight w:val="none"/>
        </w:rPr>
        <w:t xml:space="preserve">4．组织对乙方施工现场安全生产检查，建立安全生产责任制网络、汇总重要危险源、监督乙方及时处理发现的各种安全隐患。</w:t>
      </w:r>
      <w:r/>
    </w:p>
    <w:p>
      <w:pPr>
        <w:ind w:firstLine="422"/>
        <w:spacing w:line="360" w:lineRule="auto"/>
        <w:rPr>
          <w:rFonts w:ascii="宋体" w:hAnsi="宋体"/>
          <w:b/>
          <w:szCs w:val="21"/>
          <w:highlight w:val="none"/>
        </w:rPr>
      </w:pPr>
      <w:r>
        <w:rPr>
          <w:rFonts w:ascii="宋体" w:hAnsi="宋体"/>
          <w:b/>
          <w:szCs w:val="21"/>
          <w:highlight w:val="none"/>
        </w:rPr>
        <w:t xml:space="preserve">二、</w:t>
      </w:r>
      <w:r>
        <w:rPr>
          <w:rFonts w:ascii="宋体" w:hAnsi="宋体"/>
          <w:szCs w:val="21"/>
          <w:highlight w:val="none"/>
        </w:rPr>
        <w:t xml:space="preserve">乙方职责</w:t>
      </w:r>
      <w:r/>
    </w:p>
    <w:p>
      <w:pPr>
        <w:ind w:firstLine="420"/>
        <w:spacing w:line="360" w:lineRule="auto"/>
        <w:rPr>
          <w:rFonts w:ascii="宋体" w:hAnsi="宋体"/>
          <w:szCs w:val="21"/>
          <w:highlight w:val="none"/>
        </w:rPr>
      </w:pPr>
      <w:r>
        <w:rPr>
          <w:rFonts w:ascii="宋体" w:hAnsi="宋体"/>
          <w:szCs w:val="21"/>
          <w:highlight w:val="none"/>
        </w:rPr>
        <w:t xml:space="preserve">1．严格遵守国家有关安全生产的法律法规、有关安全生产的规定，认真执行工程承包合同中的有关安全要求，</w:t>
      </w:r>
      <w:r>
        <w:rPr>
          <w:rFonts w:hint="eastAsia" w:ascii="宋体" w:hAnsi="宋体"/>
          <w:szCs w:val="21"/>
          <w:highlight w:val="none"/>
          <w:lang w:eastAsia="zh-CN"/>
        </w:rPr>
        <w:t xml:space="preserve">接收</w:t>
      </w:r>
      <w:r>
        <w:rPr>
          <w:rFonts w:ascii="宋体" w:hAnsi="宋体"/>
          <w:szCs w:val="21"/>
          <w:highlight w:val="none"/>
        </w:rPr>
        <w:t xml:space="preserve">甲方和监理工程师对安全生产工作的指导。</w:t>
      </w:r>
      <w:r/>
    </w:p>
    <w:p>
      <w:pPr>
        <w:ind w:firstLine="420"/>
        <w:spacing w:line="360" w:lineRule="auto"/>
        <w:rPr>
          <w:rFonts w:ascii="宋体" w:hAnsi="宋体"/>
          <w:szCs w:val="21"/>
          <w:highlight w:val="none"/>
        </w:rPr>
      </w:pPr>
      <w:r>
        <w:rPr>
          <w:rFonts w:ascii="宋体" w:hAnsi="宋体"/>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szCs w:val="21"/>
          <w:highlight w:val="none"/>
        </w:rPr>
      </w:pPr>
      <w:r>
        <w:rPr>
          <w:rFonts w:ascii="宋体" w:hAnsi="宋体"/>
          <w:szCs w:val="21"/>
          <w:highlight w:val="none"/>
        </w:rPr>
        <w:t xml:space="preserve">3．建立健全安全生产责任制网络。从派往项目实施的项目经理到生产工人（</w:t>
      </w:r>
      <w:r>
        <w:rPr>
          <w:rFonts w:ascii="宋体" w:hAnsi="宋体"/>
          <w:szCs w:val="21"/>
          <w:highlight w:val="none"/>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szCs w:val="21"/>
          <w:highlight w:val="none"/>
        </w:rPr>
      </w:pPr>
      <w:r>
        <w:rPr>
          <w:rFonts w:ascii="宋体" w:hAnsi="宋体"/>
          <w:szCs w:val="21"/>
          <w:highlight w:val="none"/>
        </w:rPr>
        <w:t xml:space="preserve">4．乙方在任何时侯都应采取各种合理的预防措施，防止其人员发生任何违法、违禁、暴力、违规或妨碍治安的行为。</w:t>
      </w:r>
      <w:r/>
    </w:p>
    <w:p>
      <w:pPr>
        <w:ind w:firstLine="420"/>
        <w:spacing w:line="360" w:lineRule="auto"/>
        <w:rPr>
          <w:rFonts w:ascii="宋体" w:hAnsi="宋体"/>
          <w:szCs w:val="21"/>
          <w:highlight w:val="none"/>
        </w:rPr>
      </w:pPr>
      <w:r>
        <w:rPr>
          <w:rFonts w:ascii="宋体" w:hAnsi="宋体"/>
          <w:szCs w:val="21"/>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宋体" w:hAnsi="宋体"/>
          <w:szCs w:val="21"/>
          <w:highlight w:val="none"/>
        </w:rPr>
      </w:pPr>
      <w:r>
        <w:rPr>
          <w:rFonts w:ascii="宋体" w:hAnsi="宋体"/>
          <w:szCs w:val="21"/>
          <w:highlight w:val="none"/>
        </w:rPr>
        <w:t xml:space="preserve">6．加强施工中交通运输安全管理，各种运输机械等需划定运输路线行驶。</w:t>
      </w:r>
      <w:r/>
    </w:p>
    <w:p>
      <w:pPr>
        <w:ind w:firstLine="420"/>
        <w:spacing w:line="360" w:lineRule="auto"/>
        <w:rPr>
          <w:rFonts w:ascii="宋体" w:hAnsi="宋体"/>
          <w:szCs w:val="21"/>
          <w:highlight w:val="none"/>
        </w:rPr>
      </w:pPr>
      <w:r>
        <w:rPr>
          <w:rFonts w:ascii="宋体" w:hAnsi="宋体"/>
          <w:szCs w:val="21"/>
          <w:highlight w:val="none"/>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ascii="宋体" w:hAnsi="宋体"/>
          <w:szCs w:val="21"/>
          <w:highlight w:val="none"/>
        </w:rPr>
      </w:pPr>
      <w:r>
        <w:rPr>
          <w:rFonts w:ascii="宋体" w:hAnsi="宋体"/>
          <w:szCs w:val="21"/>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szCs w:val="21"/>
          <w:highlight w:val="none"/>
        </w:rPr>
      </w:pPr>
      <w:r>
        <w:rPr>
          <w:rFonts w:ascii="宋体" w:hAnsi="宋体"/>
          <w:szCs w:val="21"/>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宋体" w:hAnsi="宋体"/>
          <w:szCs w:val="21"/>
          <w:highlight w:val="none"/>
        </w:rPr>
      </w:pPr>
      <w:r>
        <w:rPr>
          <w:rFonts w:ascii="宋体" w:hAnsi="宋体"/>
          <w:szCs w:val="21"/>
          <w:highlight w:val="none"/>
        </w:rPr>
        <w:t xml:space="preserve">10．施工现场必须具有相关的安全标志牌。</w:t>
      </w:r>
      <w:r/>
    </w:p>
    <w:p>
      <w:pPr>
        <w:ind w:firstLine="420"/>
        <w:spacing w:line="360" w:lineRule="auto"/>
        <w:rPr>
          <w:rFonts w:ascii="宋体" w:hAnsi="宋体"/>
          <w:szCs w:val="21"/>
          <w:highlight w:val="none"/>
        </w:rPr>
      </w:pPr>
      <w:r>
        <w:rPr>
          <w:rFonts w:ascii="宋体" w:hAnsi="宋体"/>
          <w:szCs w:val="21"/>
          <w:highlight w:val="none"/>
        </w:rPr>
        <w:t xml:space="preserve">11．建立主要危险源备案制度，要明确潜在隐患、防范措施和落实责任人。</w:t>
      </w:r>
      <w:r/>
    </w:p>
    <w:p>
      <w:pPr>
        <w:ind w:firstLine="420"/>
        <w:spacing w:line="360" w:lineRule="auto"/>
        <w:rPr>
          <w:rFonts w:ascii="宋体" w:hAnsi="宋体"/>
          <w:szCs w:val="21"/>
          <w:highlight w:val="none"/>
        </w:rPr>
      </w:pPr>
      <w:r>
        <w:rPr>
          <w:rFonts w:ascii="宋体" w:hAnsi="宋体"/>
          <w:szCs w:val="21"/>
          <w:highlight w:val="none"/>
        </w:rPr>
        <w:t xml:space="preserve">12．乙方必须按照本工程项目特点，组织制定本工程实施中的生产安全事故应急救援预案；如果发生安全事故，应按照《国务院关于特大安全事故行政责任追究的规定》以及</w:t>
      </w:r>
      <w:r>
        <w:rPr>
          <w:rFonts w:hint="eastAsia" w:ascii="宋体" w:hAnsi="宋体"/>
          <w:szCs w:val="21"/>
          <w:highlight w:val="none"/>
          <w:lang w:eastAsia="zh-CN"/>
        </w:rPr>
        <w:t xml:space="preserve">其他</w:t>
      </w:r>
      <w:r>
        <w:rPr>
          <w:rFonts w:ascii="宋体" w:hAnsi="宋体"/>
          <w:szCs w:val="21"/>
          <w:highlight w:val="none"/>
        </w:rPr>
        <w:t xml:space="preserve">有关规定，及时上报有关部门，并坚持“三不放过”的原则，严肃处理相关责任人。</w:t>
      </w:r>
      <w:r/>
    </w:p>
    <w:p>
      <w:pPr>
        <w:ind w:firstLine="422"/>
        <w:spacing w:line="360" w:lineRule="auto"/>
        <w:rPr>
          <w:rFonts w:ascii="宋体" w:hAnsi="宋体"/>
          <w:b/>
          <w:szCs w:val="21"/>
          <w:highlight w:val="none"/>
        </w:rPr>
      </w:pPr>
      <w:r>
        <w:rPr>
          <w:rFonts w:ascii="宋体" w:hAnsi="宋体"/>
          <w:b/>
          <w:szCs w:val="21"/>
          <w:highlight w:val="none"/>
        </w:rPr>
        <w:t xml:space="preserve">三、</w:t>
      </w:r>
      <w:r>
        <w:rPr>
          <w:rFonts w:ascii="宋体" w:hAnsi="宋体"/>
          <w:szCs w:val="21"/>
          <w:highlight w:val="none"/>
        </w:rPr>
        <w:t xml:space="preserve">违约责任</w:t>
      </w:r>
      <w:r/>
    </w:p>
    <w:p>
      <w:pPr>
        <w:ind w:firstLine="420"/>
        <w:spacing w:line="360" w:lineRule="auto"/>
        <w:rPr>
          <w:rFonts w:ascii="宋体" w:hAnsi="宋体"/>
          <w:szCs w:val="21"/>
          <w:highlight w:val="none"/>
        </w:rPr>
      </w:pPr>
      <w:r>
        <w:rPr>
          <w:rFonts w:ascii="宋体" w:hAnsi="宋体"/>
          <w:szCs w:val="21"/>
          <w:highlight w:val="none"/>
        </w:rPr>
        <w:t xml:space="preserve">如因甲方或乙方违约造成安全事故，将报请有关部门依法追究责任。</w:t>
      </w:r>
      <w:r/>
    </w:p>
    <w:p>
      <w:pPr>
        <w:ind w:firstLine="420"/>
        <w:spacing w:line="360" w:lineRule="auto"/>
        <w:rPr>
          <w:rFonts w:ascii="宋体" w:hAnsi="宋体"/>
          <w:szCs w:val="21"/>
          <w:highlight w:val="none"/>
        </w:rPr>
      </w:pPr>
      <w:r>
        <w:rPr>
          <w:rFonts w:ascii="宋体" w:hAnsi="宋体"/>
          <w:szCs w:val="21"/>
          <w:highlight w:val="none"/>
        </w:rPr>
        <w:t xml:space="preserve">本合同一式二份，由双方法定代表人或委托代理人或其授权的代理人签署和加盖公章后生效，全部工程竣工验收后失效。</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      方：                         乙    方：                     </w:t>
      </w:r>
      <w:r/>
    </w:p>
    <w:p>
      <w:pPr>
        <w:ind w:firstLine="420"/>
        <w:spacing w:line="360" w:lineRule="auto"/>
        <w:rPr>
          <w:rFonts w:ascii="宋体" w:hAnsi="宋体"/>
          <w:szCs w:val="21"/>
          <w:highlight w:val="none"/>
        </w:rPr>
      </w:pPr>
      <w:r>
        <w:rPr>
          <w:rFonts w:ascii="宋体" w:hAnsi="宋体"/>
          <w:szCs w:val="21"/>
          <w:highlight w:val="none"/>
        </w:rPr>
        <w:t xml:space="preserve">法定代表人 </w:t>
      </w:r>
      <w:r>
        <w:rPr>
          <w:rFonts w:hint="eastAsia" w:ascii="宋体" w:hAnsi="宋体"/>
          <w:szCs w:val="21"/>
          <w:highlight w:val="none"/>
          <w:lang w:val="en-US" w:eastAsia="zh-CN"/>
        </w:rPr>
        <w:t xml:space="preserve">                          </w:t>
      </w:r>
      <w:r>
        <w:rPr>
          <w:rFonts w:ascii="宋体" w:hAnsi="宋体"/>
          <w:szCs w:val="21"/>
          <w:highlight w:val="none"/>
        </w:rPr>
        <w:t xml:space="preserve">法定代表人</w:t>
      </w:r>
      <w:r/>
    </w:p>
    <w:p>
      <w:pPr>
        <w:ind w:firstLine="420"/>
        <w:spacing w:line="360" w:lineRule="auto"/>
        <w:rPr>
          <w:rFonts w:ascii="宋体" w:hAnsi="宋体"/>
          <w:szCs w:val="21"/>
          <w:highlight w:val="none"/>
        </w:rPr>
      </w:pPr>
      <w:r>
        <w:rPr>
          <w:rFonts w:ascii="宋体" w:hAnsi="宋体"/>
          <w:szCs w:val="21"/>
          <w:highlight w:val="none"/>
        </w:rPr>
        <w:t xml:space="preserve">或委托代理人（或授权代理人）：    或委托代理人（或授权代理人） ：</w:t>
      </w:r>
      <w:r/>
    </w:p>
    <w:p>
      <w:pPr>
        <w:ind w:firstLine="480"/>
        <w:rPr>
          <w:highlight w:val="none"/>
        </w:rPr>
        <w:sectPr>
          <w:footnotePr/>
          <w:endnotePr/>
          <w:type w:val="nextPage"/>
          <w:pgSz w:w="11906" w:h="16838" w:orient="portrait"/>
          <w:pgMar w:top="1440" w:right="1247" w:bottom="850" w:left="1474" w:header="851" w:footer="992" w:gutter="0"/>
          <w:cols w:num="1" w:sep="0" w:space="720" w:equalWidth="1"/>
          <w:docGrid w:linePitch="360"/>
        </w:sectPr>
      </w:pPr>
      <w:r>
        <w:rPr>
          <w:highlight w:val="none"/>
        </w:rPr>
        <w:t xml:space="preserve">日       期：                        日     期：</w:t>
      </w:r>
      <w:r/>
    </w:p>
    <w:p>
      <w:pPr>
        <w:pStyle w:val="1144"/>
        <w:rPr>
          <w:highlight w:val="none"/>
        </w:rPr>
      </w:pPr>
      <w:r>
        <w:rPr>
          <w:rFonts w:hint="eastAsia"/>
          <w:highlight w:val="none"/>
        </w:rPr>
        <w:t xml:space="preserve">附件</w:t>
      </w:r>
      <w:r>
        <w:rPr>
          <w:rFonts w:hint="eastAsia"/>
          <w:highlight w:val="none"/>
          <w:lang w:val="en-US" w:eastAsia="zh-CN"/>
        </w:rPr>
        <w:t xml:space="preserve">八</w:t>
      </w:r>
      <w:r>
        <w:rPr>
          <w:rFonts w:hint="eastAsia"/>
          <w:highlight w:val="none"/>
        </w:rPr>
        <w:t xml:space="preserve"> </w:t>
      </w:r>
      <w:r>
        <w:rPr>
          <w:highlight w:val="none"/>
        </w:rPr>
        <w:t xml:space="preserve">关于不拖欠农民工工资的承诺</w:t>
      </w:r>
      <w:r/>
    </w:p>
    <w:p>
      <w:pPr>
        <w:pStyle w:val="1271"/>
        <w:ind w:firstLine="360"/>
        <w:spacing w:line="360" w:lineRule="auto"/>
        <w:rPr>
          <w:rFonts w:hAnsi="黑体"/>
          <w:highlight w:val="none"/>
        </w:rPr>
      </w:pPr>
      <w:r>
        <w:rPr>
          <w:rFonts w:hAnsi="黑体"/>
          <w:highlight w:val="none"/>
        </w:rPr>
        <w:t xml:space="preserve">关于不拖欠农民工工资的承诺</w:t>
      </w:r>
      <w:r/>
    </w:p>
    <w:p>
      <w:pPr>
        <w:ind w:firstLine="422"/>
        <w:spacing w:line="360" w:lineRule="auto"/>
        <w:rPr>
          <w:rFonts w:ascii="宋体" w:hAnsi="宋体"/>
          <w:szCs w:val="21"/>
          <w:highlight w:val="none"/>
        </w:rPr>
      </w:pPr>
      <w:r>
        <w:rPr>
          <w:rFonts w:ascii="宋体" w:hAnsi="宋体"/>
          <w:b/>
          <w:szCs w:val="21"/>
          <w:highlight w:val="none"/>
        </w:rPr>
        <w:t xml:space="preserve">致</w:t>
      </w:r>
      <w:r>
        <w:rPr>
          <w:rFonts w:ascii="宋体" w:hAnsi="宋体"/>
          <w:szCs w:val="21"/>
          <w:highlight w:val="none"/>
        </w:rPr>
        <w:t xml:space="preserve">：  招标人                 </w:t>
      </w:r>
      <w:r/>
    </w:p>
    <w:p>
      <w:pPr>
        <w:ind w:firstLine="420"/>
        <w:spacing w:line="360" w:lineRule="auto"/>
        <w:rPr>
          <w:rFonts w:ascii="宋体" w:hAnsi="宋体"/>
          <w:szCs w:val="21"/>
          <w:highlight w:val="none"/>
        </w:rPr>
      </w:pPr>
      <w:r>
        <w:rPr>
          <w:rFonts w:ascii="宋体" w:hAnsi="宋体"/>
          <w:szCs w:val="21"/>
          <w:highlight w:val="none"/>
        </w:rPr>
        <w:t xml:space="preserve">我方将对</w:t>
      </w:r>
      <w:r>
        <w:rPr>
          <w:rFonts w:ascii="宋体" w:hAnsi="宋体"/>
          <w:szCs w:val="21"/>
          <w:highlight w:val="none"/>
          <w:u w:val="single"/>
        </w:rPr>
        <w:t xml:space="preserve">                </w:t>
      </w:r>
      <w:r>
        <w:rPr>
          <w:rFonts w:ascii="宋体" w:hAnsi="宋体"/>
          <w:szCs w:val="21"/>
          <w:highlight w:val="none"/>
        </w:rPr>
        <w:t xml:space="preserve"> (合同编号：</w:t>
      </w:r>
      <w:r>
        <w:rPr>
          <w:rFonts w:ascii="宋体" w:hAnsi="宋体"/>
          <w:szCs w:val="21"/>
          <w:highlight w:val="none"/>
          <w:u w:val="single"/>
        </w:rPr>
        <w:t xml:space="preserve">      </w:t>
      </w:r>
      <w:r>
        <w:rPr>
          <w:rFonts w:ascii="宋体" w:hAnsi="宋体"/>
          <w:szCs w:val="21"/>
          <w:highlight w:val="none"/>
        </w:rPr>
        <w:t xml:space="preserve">  )进行投标。我方承诺：若我方中标，我方将保障农民工的权益，不拖欠农民工工资，并将合同价款的</w:t>
      </w:r>
      <w:r>
        <w:rPr>
          <w:rFonts w:ascii="宋体" w:hAnsi="宋体"/>
          <w:b/>
          <w:szCs w:val="21"/>
          <w:highlight w:val="none"/>
        </w:rPr>
        <w:t xml:space="preserve">2％</w:t>
      </w:r>
      <w:r>
        <w:rPr>
          <w:rFonts w:ascii="宋体" w:hAnsi="宋体"/>
          <w:szCs w:val="21"/>
          <w:highlight w:val="none"/>
        </w:rPr>
        <w:t xml:space="preserve">作为不拖欠农民工工资的保证金，工程通过单位工程验收后并无拖欠农民工工资的予以退还。如违反承诺，我方同意你方直接从保证金中支付。</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                                               投标人：（盖单位章）</w:t>
      </w:r>
      <w:r/>
    </w:p>
    <w:p>
      <w:pPr>
        <w:jc w:val="right"/>
        <w:spacing w:line="360" w:lineRule="auto"/>
        <w:rPr>
          <w:rFonts w:ascii="宋体" w:hAnsi="宋体"/>
          <w:szCs w:val="21"/>
          <w:highlight w:val="none"/>
        </w:rPr>
      </w:pPr>
      <w:r>
        <w:rPr>
          <w:rFonts w:ascii="宋体" w:hAnsi="宋体"/>
          <w:szCs w:val="21"/>
          <w:highlight w:val="none"/>
        </w:rPr>
        <w:t xml:space="preserve">法定代表人或委托代理人（或委托代理人）：</w:t>
      </w:r>
      <w:r>
        <w:rPr>
          <w:rFonts w:ascii="宋体" w:hAnsi="宋体"/>
          <w:szCs w:val="21"/>
          <w:highlight w:val="none"/>
          <w:u w:val="single"/>
        </w:rPr>
        <w:t xml:space="preserve">（手签）</w:t>
      </w:r>
      <w:r/>
    </w:p>
    <w:p>
      <w:pPr>
        <w:ind w:right="420" w:firstLine="480"/>
        <w:jc w:val="right"/>
        <w:spacing w:line="360" w:lineRule="auto"/>
        <w:rPr>
          <w:rFonts w:ascii="宋体" w:hAnsi="宋体"/>
          <w:szCs w:val="21"/>
          <w:highlight w:val="none"/>
        </w:rPr>
      </w:pPr>
      <w:r>
        <w:rPr>
          <w:rFonts w:ascii="宋体" w:hAnsi="宋体"/>
          <w:szCs w:val="21"/>
          <w:highlight w:val="none"/>
        </w:rPr>
        <w:t xml:space="preserve">日   期：    年</w:t>
      </w:r>
      <w:r>
        <w:rPr>
          <w:rFonts w:ascii="宋体" w:hAnsi="宋体"/>
          <w:szCs w:val="21"/>
          <w:highlight w:val="none"/>
          <w:u w:val="single"/>
        </w:rPr>
        <w:t xml:space="preserve">     </w:t>
      </w:r>
      <w:r>
        <w:rPr>
          <w:rFonts w:ascii="宋体" w:hAnsi="宋体"/>
          <w:szCs w:val="21"/>
          <w:highlight w:val="none"/>
        </w:rPr>
        <w:t xml:space="preserve">月    日</w:t>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right="420" w:firstLine="525"/>
        <w:jc w:val="right"/>
        <w:rPr>
          <w:szCs w:val="21"/>
          <w:highlight w:val="none"/>
        </w:rPr>
      </w:pPr>
      <w:r>
        <w:rPr>
          <w:szCs w:val="21"/>
          <w:highlight w:val="none"/>
        </w:rPr>
      </w:r>
      <w:r/>
    </w:p>
    <w:p>
      <w:pPr>
        <w:ind w:left="0" w:firstLine="0"/>
        <w:jc w:val="left"/>
        <w:widowControl/>
        <w:rPr>
          <w:rFonts w:hint="eastAsia" w:ascii="宋体" w:hAnsi="宋体"/>
          <w:sz w:val="28"/>
          <w:szCs w:val="32"/>
          <w:highlight w:val="none"/>
        </w:rPr>
        <w:sectPr>
          <w:footnotePr/>
          <w:endnotePr/>
          <w:type w:val="nextPage"/>
          <w:pgSz w:w="11906" w:h="16838" w:orient="portrait"/>
          <w:pgMar w:top="1440" w:right="1247" w:bottom="850" w:left="1474" w:header="851" w:footer="992" w:gutter="0"/>
          <w:cols w:num="1" w:sep="0" w:space="720" w:equalWidth="1"/>
          <w:docGrid w:linePitch="360"/>
        </w:sectPr>
      </w:pPr>
      <w:r/>
      <w:bookmarkStart w:id="949" w:name="_Toc16295"/>
      <w:r/>
      <w:bookmarkStart w:id="950" w:name="_Toc56693049"/>
      <w:r/>
      <w:bookmarkStart w:id="951" w:name="_Toc511139147"/>
      <w:r/>
      <w:r/>
    </w:p>
    <w:p>
      <w:pPr>
        <w:pStyle w:val="1144"/>
        <w:rPr>
          <w:highlight w:val="none"/>
        </w:rPr>
      </w:pPr>
      <w:r>
        <w:rPr>
          <w:rFonts w:hint="eastAsia"/>
          <w:highlight w:val="none"/>
        </w:rPr>
        <w:t xml:space="preserve">附件</w:t>
      </w:r>
      <w:r>
        <w:rPr>
          <w:rFonts w:hint="eastAsia"/>
          <w:highlight w:val="none"/>
          <w:lang w:val="en-US" w:eastAsia="zh-CN"/>
        </w:rPr>
        <w:t xml:space="preserve">九</w:t>
      </w:r>
      <w:r>
        <w:rPr>
          <w:rFonts w:hint="eastAsia"/>
          <w:highlight w:val="none"/>
        </w:rPr>
        <w:t xml:space="preserve">：农民工实名制管理用工合同</w:t>
      </w:r>
      <w:bookmarkEnd w:id="949"/>
      <w:r/>
      <w:bookmarkEnd w:id="950"/>
      <w:r/>
      <w:r/>
    </w:p>
    <w:p>
      <w:pPr>
        <w:ind w:left="0" w:firstLine="0"/>
        <w:jc w:val="center"/>
        <w:spacing w:line="360" w:lineRule="auto"/>
        <w:rPr>
          <w:rFonts w:ascii="宋体" w:hAnsi="宋体"/>
          <w:bCs/>
          <w:spacing w:val="38"/>
          <w:sz w:val="52"/>
          <w:szCs w:val="52"/>
          <w:highlight w:val="none"/>
        </w:rPr>
      </w:pPr>
      <w:r>
        <w:rPr>
          <w:rFonts w:hint="eastAsia" w:ascii="宋体" w:hAnsi="宋体"/>
          <w:bCs/>
          <w:spacing w:val="38"/>
          <w:sz w:val="52"/>
          <w:szCs w:val="52"/>
          <w:highlight w:val="none"/>
        </w:rPr>
        <w:t xml:space="preserve">泰州市工程建设领域农民工</w:t>
      </w:r>
      <w:r/>
    </w:p>
    <w:p>
      <w:pPr>
        <w:ind w:left="0" w:firstLine="0"/>
        <w:jc w:val="center"/>
        <w:spacing w:line="360" w:lineRule="auto"/>
        <w:rPr>
          <w:rFonts w:ascii="宋体" w:hAnsi="宋体"/>
          <w:bCs/>
          <w:spacing w:val="38"/>
          <w:sz w:val="52"/>
          <w:szCs w:val="52"/>
          <w:highlight w:val="none"/>
        </w:rPr>
      </w:pPr>
      <w:r>
        <w:rPr>
          <w:rFonts w:hint="eastAsia" w:ascii="宋体" w:hAnsi="宋体"/>
          <w:bCs/>
          <w:spacing w:val="38"/>
          <w:sz w:val="52"/>
          <w:szCs w:val="52"/>
          <w:highlight w:val="none"/>
        </w:rPr>
        <w:t xml:space="preserve">实名制管理用工合同</w:t>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ind w:left="410"/>
        <w:spacing w:line="360" w:lineRule="auto"/>
        <w:rPr>
          <w:rFonts w:ascii="宋体" w:hAnsi="宋体"/>
          <w:b/>
          <w:sz w:val="24"/>
          <w:highlight w:val="none"/>
        </w:rPr>
      </w:pPr>
      <w:r>
        <w:rPr>
          <w:rFonts w:ascii="宋体" w:hAnsi="宋体"/>
          <w:b/>
          <w:sz w:val="24"/>
          <w:highlight w:val="none"/>
        </w:rPr>
      </w:r>
      <w:r/>
    </w:p>
    <w:p>
      <w:pPr>
        <w:jc w:val="left"/>
        <w:spacing w:line="360" w:lineRule="auto"/>
        <w:rPr>
          <w:rFonts w:ascii="宋体" w:hAnsi="宋体"/>
          <w:sz w:val="24"/>
          <w:highlight w:val="none"/>
        </w:rPr>
      </w:pPr>
      <w:r>
        <w:rPr>
          <w:rFonts w:hint="eastAsia" w:ascii="宋体" w:hAnsi="宋体"/>
          <w:sz w:val="24"/>
          <w:highlight w:val="none"/>
        </w:rPr>
        <w:t xml:space="preserve">     甲方（单位）名称</w:t>
      </w:r>
      <w:r>
        <w:rPr>
          <w:rFonts w:ascii="宋体" w:hAnsi="宋体"/>
          <w:sz w:val="24"/>
          <w:highlight w:val="none"/>
          <w:u w:val="single"/>
        </w:rPr>
        <w:t xml:space="preserve">                                                 </w:t>
      </w:r>
      <w:r/>
    </w:p>
    <w:p>
      <w:pPr>
        <w:jc w:val="left"/>
        <w:spacing w:line="360" w:lineRule="auto"/>
        <w:tabs>
          <w:tab w:val="left" w:pos="4680" w:leader="none"/>
          <w:tab w:val="left" w:pos="8820" w:leader="none"/>
        </w:tabs>
        <w:rPr>
          <w:rFonts w:ascii="宋体" w:hAnsi="宋体"/>
          <w:sz w:val="24"/>
          <w:highlight w:val="none"/>
          <w:u w:val="single"/>
        </w:rPr>
      </w:pPr>
      <w:r>
        <w:rPr>
          <w:rFonts w:hint="eastAsia" w:ascii="宋体" w:hAnsi="宋体"/>
          <w:sz w:val="24"/>
          <w:highlight w:val="none"/>
        </w:rPr>
        <w:t xml:space="preserve">     单位类型</w:t>
      </w:r>
      <w:r>
        <w:rPr>
          <w:rFonts w:ascii="宋体" w:hAnsi="宋体"/>
          <w:sz w:val="24"/>
          <w:highlight w:val="none"/>
          <w:u w:val="single"/>
        </w:rPr>
        <w:t xml:space="preserve">                  </w:t>
      </w:r>
      <w:r>
        <w:rPr>
          <w:rFonts w:hint="eastAsia" w:ascii="宋体" w:hAnsi="宋体"/>
          <w:sz w:val="24"/>
          <w:highlight w:val="none"/>
        </w:rPr>
        <w:t xml:space="preserve">法定代表人（或负责人）</w:t>
      </w:r>
      <w:r>
        <w:rPr>
          <w:rFonts w:ascii="宋体" w:hAnsi="宋体"/>
          <w:sz w:val="24"/>
          <w:highlight w:val="none"/>
          <w:u w:val="single"/>
        </w:rPr>
        <w:t xml:space="preserve">                 </w:t>
      </w:r>
      <w:r/>
    </w:p>
    <w:p>
      <w:pPr>
        <w:jc w:val="left"/>
        <w:spacing w:line="360" w:lineRule="auto"/>
        <w:rPr>
          <w:rFonts w:ascii="宋体" w:hAnsi="宋体"/>
          <w:sz w:val="24"/>
          <w:highlight w:val="none"/>
          <w:u w:val="single"/>
        </w:rPr>
      </w:pPr>
      <w:r>
        <w:rPr>
          <w:rFonts w:hint="eastAsia" w:ascii="宋体" w:hAnsi="宋体"/>
          <w:sz w:val="24"/>
          <w:highlight w:val="none"/>
        </w:rPr>
        <w:t xml:space="preserve">     用人单位住所</w:t>
      </w:r>
      <w:r>
        <w:rPr>
          <w:rFonts w:ascii="宋体" w:hAnsi="宋体"/>
          <w:sz w:val="24"/>
          <w:highlight w:val="none"/>
          <w:u w:val="single"/>
        </w:rPr>
        <w:t xml:space="preserve">                                   </w:t>
      </w:r>
      <w:r>
        <w:rPr>
          <w:rFonts w:hint="eastAsia" w:ascii="宋体" w:hAnsi="宋体"/>
          <w:sz w:val="24"/>
          <w:highlight w:val="none"/>
        </w:rPr>
        <w:t xml:space="preserve">邮编</w:t>
      </w:r>
      <w:r>
        <w:rPr>
          <w:rFonts w:ascii="宋体" w:hAnsi="宋体"/>
          <w:sz w:val="24"/>
          <w:highlight w:val="none"/>
          <w:u w:val="single"/>
        </w:rPr>
        <w:t xml:space="preserve">              </w:t>
      </w:r>
      <w:r/>
    </w:p>
    <w:p>
      <w:pPr>
        <w:jc w:val="left"/>
        <w:spacing w:line="360" w:lineRule="auto"/>
        <w:rPr>
          <w:rFonts w:ascii="宋体" w:hAnsi="宋体"/>
          <w:sz w:val="24"/>
          <w:highlight w:val="none"/>
          <w:u w:val="single"/>
        </w:rPr>
      </w:pPr>
      <w:r>
        <w:rPr>
          <w:rFonts w:hint="eastAsia" w:ascii="宋体" w:hAnsi="宋体"/>
          <w:sz w:val="24"/>
          <w:highlight w:val="none"/>
        </w:rPr>
        <w:t xml:space="preserve">     联系部门</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联系人</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联系电话</w:t>
      </w:r>
      <w:r>
        <w:rPr>
          <w:rFonts w:ascii="宋体" w:hAnsi="宋体"/>
          <w:sz w:val="24"/>
          <w:highlight w:val="none"/>
          <w:u w:val="single"/>
        </w:rPr>
        <w:t xml:space="preserve">              </w:t>
      </w:r>
      <w:r/>
    </w:p>
    <w:p>
      <w:pPr>
        <w:ind w:left="410"/>
        <w:spacing w:line="360" w:lineRule="auto"/>
        <w:rPr>
          <w:rFonts w:ascii="宋体" w:hAnsi="宋体"/>
          <w:sz w:val="24"/>
          <w:highlight w:val="none"/>
        </w:rPr>
      </w:pPr>
      <w:r>
        <w:rPr>
          <w:rFonts w:ascii="宋体" w:hAnsi="宋体"/>
          <w:sz w:val="24"/>
          <w:highlight w:val="none"/>
        </w:rPr>
      </w:r>
      <w:r/>
    </w:p>
    <w:p>
      <w:pPr>
        <w:ind w:left="410"/>
        <w:spacing w:line="360" w:lineRule="auto"/>
        <w:rPr>
          <w:rFonts w:ascii="宋体" w:hAnsi="宋体"/>
          <w:sz w:val="24"/>
          <w:highlight w:val="none"/>
        </w:rPr>
      </w:pPr>
      <w:r>
        <w:rPr>
          <w:rFonts w:ascii="宋体" w:hAnsi="宋体"/>
          <w:sz w:val="24"/>
          <w:highlight w:val="none"/>
        </w:rPr>
      </w:r>
      <w:r/>
    </w:p>
    <w:p>
      <w:pPr>
        <w:ind w:left="410"/>
        <w:spacing w:line="360" w:lineRule="auto"/>
        <w:rPr>
          <w:rFonts w:ascii="宋体" w:hAnsi="宋体"/>
          <w:sz w:val="24"/>
          <w:highlight w:val="none"/>
        </w:rPr>
      </w:pPr>
      <w:r>
        <w:rPr>
          <w:rFonts w:ascii="宋体" w:hAnsi="宋体"/>
          <w:sz w:val="24"/>
          <w:highlight w:val="none"/>
        </w:rPr>
      </w:r>
      <w:r/>
    </w:p>
    <w:p>
      <w:pPr>
        <w:ind w:left="410"/>
        <w:spacing w:line="360" w:lineRule="auto"/>
        <w:rPr>
          <w:rFonts w:ascii="宋体" w:hAnsi="宋体"/>
          <w:sz w:val="24"/>
          <w:highlight w:val="none"/>
          <w:u w:val="single"/>
        </w:rPr>
      </w:pPr>
      <w:r>
        <w:rPr>
          <w:rFonts w:hint="eastAsia" w:ascii="宋体" w:hAnsi="宋体"/>
          <w:sz w:val="24"/>
          <w:highlight w:val="none"/>
        </w:rPr>
        <w:t xml:space="preserve">  乙方</w:t>
      </w:r>
      <w:r>
        <w:rPr>
          <w:rFonts w:ascii="宋体" w:hAnsi="宋体"/>
          <w:sz w:val="24"/>
          <w:highlight w:val="none"/>
        </w:rPr>
        <w:t xml:space="preserve">(</w:t>
      </w:r>
      <w:r>
        <w:rPr>
          <w:rFonts w:hint="eastAsia" w:ascii="宋体" w:hAnsi="宋体"/>
          <w:sz w:val="24"/>
          <w:highlight w:val="none"/>
        </w:rPr>
        <w:t xml:space="preserve">职工</w:t>
      </w:r>
      <w:r>
        <w:rPr>
          <w:rFonts w:ascii="宋体" w:hAnsi="宋体"/>
          <w:sz w:val="24"/>
          <w:highlight w:val="none"/>
        </w:rPr>
        <w:t xml:space="preserve">)</w:t>
      </w:r>
      <w:r>
        <w:rPr>
          <w:rFonts w:hint="eastAsia" w:ascii="宋体" w:hAnsi="宋体"/>
          <w:sz w:val="24"/>
          <w:highlight w:val="none"/>
        </w:rPr>
        <w:t xml:space="preserve">姓名</w:t>
      </w:r>
      <w:r>
        <w:rPr>
          <w:rFonts w:ascii="宋体" w:hAnsi="宋体"/>
          <w:sz w:val="24"/>
          <w:highlight w:val="none"/>
          <w:u w:val="single"/>
        </w:rPr>
        <w:t xml:space="preserve">                </w:t>
      </w:r>
      <w:r>
        <w:rPr>
          <w:rFonts w:hint="eastAsia" w:ascii="宋体" w:hAnsi="宋体"/>
          <w:sz w:val="24"/>
          <w:highlight w:val="none"/>
        </w:rPr>
        <w:t xml:space="preserve">性别</w:t>
      </w:r>
      <w:r>
        <w:rPr>
          <w:rFonts w:ascii="宋体" w:hAnsi="宋体"/>
          <w:sz w:val="24"/>
          <w:highlight w:val="none"/>
          <w:u w:val="single"/>
        </w:rPr>
        <w:t xml:space="preserve">         </w:t>
      </w:r>
      <w:r>
        <w:rPr>
          <w:rFonts w:hint="eastAsia" w:ascii="宋体" w:hAnsi="宋体"/>
          <w:sz w:val="24"/>
          <w:highlight w:val="none"/>
        </w:rPr>
        <w:t xml:space="preserve">文化程度</w:t>
      </w:r>
      <w:r>
        <w:rPr>
          <w:rFonts w:ascii="宋体" w:hAnsi="宋体"/>
          <w:sz w:val="24"/>
          <w:highlight w:val="none"/>
          <w:u w:val="single"/>
        </w:rPr>
        <w:t xml:space="preserve">               </w:t>
      </w:r>
      <w:r/>
    </w:p>
    <w:p>
      <w:pPr>
        <w:ind w:left="410"/>
        <w:spacing w:line="360" w:lineRule="auto"/>
        <w:rPr>
          <w:rFonts w:ascii="宋体" w:hAnsi="宋体"/>
          <w:sz w:val="24"/>
          <w:highlight w:val="none"/>
          <w:u w:val="single"/>
        </w:rPr>
      </w:pPr>
      <w:r>
        <w:rPr>
          <w:rFonts w:hint="eastAsia" w:ascii="宋体" w:hAnsi="宋体"/>
          <w:sz w:val="24"/>
          <w:highlight w:val="none"/>
        </w:rPr>
        <w:t xml:space="preserve">  常住地址</w:t>
      </w:r>
      <w:r>
        <w:rPr>
          <w:rFonts w:ascii="宋体" w:hAnsi="宋体"/>
          <w:sz w:val="24"/>
          <w:highlight w:val="none"/>
          <w:u w:val="single"/>
        </w:rPr>
        <w:t xml:space="preserve">                                  </w:t>
      </w:r>
      <w:r>
        <w:rPr>
          <w:rFonts w:hint="eastAsia" w:ascii="宋体" w:hAnsi="宋体"/>
          <w:sz w:val="24"/>
          <w:highlight w:val="none"/>
        </w:rPr>
        <w:t xml:space="preserve">联系电话</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left="410"/>
        <w:spacing w:line="360" w:lineRule="auto"/>
        <w:rPr>
          <w:rFonts w:ascii="宋体" w:hAnsi="宋体"/>
          <w:sz w:val="24"/>
          <w:highlight w:val="none"/>
          <w:u w:val="single"/>
        </w:rPr>
      </w:pPr>
      <w:r>
        <w:rPr>
          <w:rFonts w:hint="eastAsia" w:ascii="宋体" w:hAnsi="宋体"/>
          <w:sz w:val="24"/>
          <w:highlight w:val="none"/>
        </w:rPr>
        <w:t xml:space="preserve">  泰州市暂住地址</w:t>
      </w:r>
      <w:r>
        <w:rPr>
          <w:rFonts w:ascii="宋体" w:hAnsi="宋体"/>
          <w:sz w:val="24"/>
          <w:highlight w:val="none"/>
          <w:u w:val="single"/>
        </w:rPr>
        <w:t xml:space="preserve">                                                    </w:t>
      </w:r>
      <w:r/>
    </w:p>
    <w:p>
      <w:pPr>
        <w:ind w:left="410"/>
        <w:spacing w:line="360" w:lineRule="auto"/>
        <w:rPr>
          <w:rFonts w:ascii="宋体" w:hAnsi="宋体"/>
          <w:sz w:val="24"/>
          <w:highlight w:val="none"/>
          <w:u w:val="single"/>
        </w:rPr>
      </w:pPr>
      <w:r>
        <w:rPr>
          <w:rFonts w:hint="eastAsia" w:ascii="宋体" w:hAnsi="宋体"/>
          <w:sz w:val="24"/>
          <w:highlight w:val="none"/>
        </w:rPr>
        <w:t xml:space="preserve">  紧急联络人姓名</w:t>
      </w:r>
      <w:r>
        <w:rPr>
          <w:rFonts w:ascii="宋体" w:hAnsi="宋体"/>
          <w:sz w:val="24"/>
          <w:highlight w:val="none"/>
          <w:u w:val="single"/>
        </w:rPr>
        <w:t xml:space="preserve">           </w:t>
      </w:r>
      <w:r>
        <w:rPr>
          <w:rFonts w:hint="eastAsia" w:ascii="宋体" w:hAnsi="宋体"/>
          <w:sz w:val="24"/>
          <w:highlight w:val="none"/>
        </w:rPr>
        <w:t xml:space="preserve">与乙方关系</w:t>
      </w:r>
      <w:r>
        <w:rPr>
          <w:rFonts w:ascii="宋体" w:hAnsi="宋体"/>
          <w:sz w:val="24"/>
          <w:highlight w:val="none"/>
          <w:u w:val="single"/>
        </w:rPr>
        <w:t xml:space="preserve">           </w:t>
      </w:r>
      <w:r>
        <w:rPr>
          <w:rFonts w:hint="eastAsia" w:ascii="宋体" w:hAnsi="宋体"/>
          <w:sz w:val="24"/>
          <w:highlight w:val="none"/>
        </w:rPr>
        <w:t xml:space="preserve">联系电话</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spacing w:line="360" w:lineRule="auto"/>
        <w:rPr>
          <w:rFonts w:ascii="宋体" w:hAnsi="宋体"/>
          <w:b/>
          <w:sz w:val="24"/>
          <w:highlight w:val="none"/>
        </w:rPr>
      </w:pPr>
      <w:r>
        <w:rPr>
          <w:rFonts w:ascii="宋体" w:hAnsi="宋体"/>
          <w:b/>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ind w:firstLine="480"/>
        <w:spacing w:line="360" w:lineRule="auto"/>
        <w:rPr>
          <w:rFonts w:hint="eastAsia" w:ascii="宋体" w:hAnsi="宋体"/>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szCs w:val="21"/>
          <w:highlight w:val="none"/>
        </w:rPr>
      </w:r>
      <w:r/>
    </w:p>
    <w:p>
      <w:pPr>
        <w:ind w:firstLine="480"/>
        <w:spacing w:line="360" w:lineRule="auto"/>
        <w:rPr>
          <w:rFonts w:ascii="宋体" w:hAnsi="宋体"/>
          <w:szCs w:val="21"/>
          <w:highlight w:val="none"/>
        </w:rPr>
      </w:pPr>
      <w:r>
        <w:rPr>
          <w:rFonts w:hint="eastAsia" w:ascii="宋体" w:hAnsi="宋体"/>
          <w:szCs w:val="21"/>
          <w:highlight w:val="none"/>
        </w:rPr>
        <w:t xml:space="preserve">甲、乙双方根据《中华人民共和国劳动</w:t>
      </w:r>
      <w:r>
        <w:rPr>
          <w:rFonts w:hint="eastAsia" w:ascii="宋体" w:hAnsi="宋体"/>
          <w:szCs w:val="21"/>
          <w:highlight w:val="none"/>
          <w:lang w:val="en-US" w:eastAsia="zh-CN"/>
        </w:rPr>
        <w:t xml:space="preserve">民法典</w:t>
      </w:r>
      <w:r>
        <w:rPr>
          <w:rFonts w:hint="eastAsia" w:ascii="宋体" w:hAnsi="宋体"/>
          <w:szCs w:val="21"/>
          <w:highlight w:val="none"/>
        </w:rPr>
        <w:t xml:space="preserve">》和有关法律、法规规定，在平等自愿、公平公正、协商一致、诚实信用的基础上，签订本合同。</w:t>
      </w:r>
      <w:r/>
    </w:p>
    <w:p>
      <w:pPr>
        <w:ind w:firstLine="482"/>
        <w:spacing w:line="360" w:lineRule="auto"/>
        <w:rPr>
          <w:rFonts w:ascii="宋体" w:hAnsi="宋体"/>
          <w:b/>
          <w:szCs w:val="21"/>
          <w:highlight w:val="none"/>
        </w:rPr>
      </w:pPr>
      <w:r>
        <w:rPr>
          <w:rFonts w:hint="eastAsia" w:ascii="宋体" w:hAnsi="宋体"/>
          <w:b/>
          <w:szCs w:val="21"/>
          <w:highlight w:val="none"/>
        </w:rPr>
        <w:t xml:space="preserve">一、劳动合同期限</w:t>
      </w:r>
      <w:r/>
    </w:p>
    <w:p>
      <w:pPr>
        <w:ind w:firstLine="480"/>
        <w:spacing w:line="360" w:lineRule="auto"/>
        <w:rPr>
          <w:rFonts w:ascii="宋体" w:hAnsi="宋体"/>
          <w:szCs w:val="21"/>
          <w:highlight w:val="none"/>
        </w:rPr>
      </w:pPr>
      <w:r>
        <w:rPr>
          <w:rFonts w:hint="eastAsia" w:ascii="宋体" w:hAnsi="宋体"/>
          <w:szCs w:val="21"/>
          <w:highlight w:val="none"/>
        </w:rPr>
        <w:t xml:space="preserve">甲乙双方约定按下列</w:t>
      </w:r>
      <w:r>
        <w:rPr>
          <w:rFonts w:hint="eastAsia" w:ascii="宋体" w:hAnsi="宋体"/>
          <w:szCs w:val="21"/>
          <w:highlight w:val="none"/>
          <w:u w:val="single"/>
        </w:rPr>
        <w:t xml:space="preserve">      </w:t>
      </w:r>
      <w:r>
        <w:rPr>
          <w:rFonts w:hint="eastAsia" w:ascii="宋体" w:hAnsi="宋体"/>
          <w:szCs w:val="21"/>
          <w:highlight w:val="none"/>
        </w:rPr>
        <w:t xml:space="preserve">种方式确定“劳动合同期限”：</w:t>
      </w:r>
      <w:r/>
    </w:p>
    <w:p>
      <w:pPr>
        <w:ind w:firstLine="480"/>
        <w:spacing w:line="360" w:lineRule="auto"/>
        <w:rPr>
          <w:rFonts w:ascii="宋体" w:hAnsi="宋体"/>
          <w:szCs w:val="21"/>
          <w:highlight w:val="none"/>
        </w:rPr>
      </w:pPr>
      <w:r>
        <w:rPr>
          <w:rFonts w:hint="eastAsia" w:ascii="宋体" w:hAnsi="宋体"/>
          <w:szCs w:val="21"/>
          <w:highlight w:val="none"/>
        </w:rPr>
        <w:t xml:space="preserve">A、固定期限劳动合同：自      年</w:t>
      </w:r>
      <w:r>
        <w:rPr>
          <w:rFonts w:hint="eastAsia" w:ascii="宋体" w:hAnsi="宋体"/>
          <w:szCs w:val="21"/>
          <w:highlight w:val="none"/>
          <w:u w:val="single"/>
        </w:rPr>
        <w:t xml:space="preserve">    </w:t>
      </w:r>
      <w:r>
        <w:rPr>
          <w:rFonts w:hint="eastAsia" w:ascii="宋体" w:hAnsi="宋体"/>
          <w:szCs w:val="21"/>
          <w:highlight w:val="none"/>
        </w:rPr>
        <w:t xml:space="preserve">月    日起至      年</w:t>
      </w:r>
      <w:r>
        <w:rPr>
          <w:rFonts w:hint="eastAsia" w:ascii="宋体" w:hAnsi="宋体"/>
          <w:szCs w:val="21"/>
          <w:highlight w:val="none"/>
          <w:u w:val="single"/>
        </w:rPr>
        <w:t xml:space="preserve">    </w:t>
      </w:r>
      <w:r>
        <w:rPr>
          <w:rFonts w:hint="eastAsia" w:ascii="宋体" w:hAnsi="宋体"/>
          <w:szCs w:val="21"/>
          <w:highlight w:val="none"/>
        </w:rPr>
        <w:t xml:space="preserve">月    日止。试用期自      年</w:t>
      </w:r>
      <w:r>
        <w:rPr>
          <w:rFonts w:hint="eastAsia" w:ascii="宋体" w:hAnsi="宋体"/>
          <w:szCs w:val="21"/>
          <w:highlight w:val="none"/>
          <w:u w:val="single"/>
        </w:rPr>
        <w:t xml:space="preserve">    </w:t>
      </w:r>
      <w:r>
        <w:rPr>
          <w:rFonts w:hint="eastAsia" w:ascii="宋体" w:hAnsi="宋体"/>
          <w:szCs w:val="21"/>
          <w:highlight w:val="none"/>
        </w:rPr>
        <w:t xml:space="preserve">月    日起至    年</w:t>
      </w:r>
      <w:r>
        <w:rPr>
          <w:rFonts w:hint="eastAsia" w:ascii="宋体" w:hAnsi="宋体"/>
          <w:szCs w:val="21"/>
          <w:highlight w:val="none"/>
          <w:u w:val="single"/>
        </w:rPr>
        <w:t xml:space="preserve">    </w:t>
      </w:r>
      <w:r>
        <w:rPr>
          <w:rFonts w:hint="eastAsia" w:ascii="宋体" w:hAnsi="宋体"/>
          <w:szCs w:val="21"/>
          <w:highlight w:val="none"/>
        </w:rPr>
        <w:t xml:space="preserve">月    日止。</w:t>
      </w:r>
      <w:r/>
    </w:p>
    <w:p>
      <w:pPr>
        <w:ind w:firstLine="472"/>
        <w:spacing w:line="360" w:lineRule="auto"/>
        <w:rPr>
          <w:rFonts w:ascii="宋体" w:hAnsi="宋体"/>
          <w:szCs w:val="21"/>
          <w:highlight w:val="none"/>
        </w:rPr>
      </w:pPr>
      <w:r>
        <w:rPr>
          <w:rFonts w:hint="eastAsia" w:ascii="宋体" w:hAnsi="宋体"/>
          <w:szCs w:val="21"/>
          <w:highlight w:val="none"/>
        </w:rPr>
        <w:t xml:space="preserve">B、无固定期限劳动合同：自       年</w:t>
      </w:r>
      <w:r>
        <w:rPr>
          <w:rFonts w:hint="eastAsia" w:ascii="宋体" w:hAnsi="宋体"/>
          <w:szCs w:val="21"/>
          <w:highlight w:val="none"/>
          <w:u w:val="single"/>
        </w:rPr>
        <w:t xml:space="preserve">    </w:t>
      </w:r>
      <w:r>
        <w:rPr>
          <w:rFonts w:hint="eastAsia" w:ascii="宋体" w:hAnsi="宋体"/>
          <w:szCs w:val="21"/>
          <w:highlight w:val="none"/>
        </w:rPr>
        <w:t xml:space="preserve">月    日起。试用期自       年</w:t>
      </w:r>
      <w:r>
        <w:rPr>
          <w:rFonts w:hint="eastAsia" w:ascii="宋体" w:hAnsi="宋体"/>
          <w:szCs w:val="21"/>
          <w:highlight w:val="none"/>
          <w:u w:val="single"/>
        </w:rPr>
        <w:t xml:space="preserve">    </w:t>
      </w:r>
      <w:r>
        <w:rPr>
          <w:rFonts w:hint="eastAsia" w:ascii="宋体" w:hAnsi="宋体"/>
          <w:szCs w:val="21"/>
          <w:highlight w:val="none"/>
        </w:rPr>
        <w:t xml:space="preserve">月    日起至      年</w:t>
      </w:r>
      <w:r>
        <w:rPr>
          <w:rFonts w:hint="eastAsia" w:ascii="宋体" w:hAnsi="宋体"/>
          <w:szCs w:val="21"/>
          <w:highlight w:val="none"/>
          <w:u w:val="single"/>
        </w:rPr>
        <w:t xml:space="preserve">    </w:t>
      </w:r>
      <w:r>
        <w:rPr>
          <w:rFonts w:hint="eastAsia" w:ascii="宋体" w:hAnsi="宋体"/>
          <w:szCs w:val="21"/>
          <w:highlight w:val="none"/>
        </w:rPr>
        <w:t xml:space="preserve">月    日止。</w:t>
      </w:r>
      <w:r/>
    </w:p>
    <w:p>
      <w:pPr>
        <w:ind w:firstLine="480"/>
        <w:spacing w:line="360" w:lineRule="auto"/>
        <w:rPr>
          <w:rFonts w:ascii="宋体" w:hAnsi="宋体"/>
          <w:szCs w:val="21"/>
          <w:highlight w:val="none"/>
        </w:rPr>
      </w:pPr>
      <w:r>
        <w:rPr>
          <w:rFonts w:hint="eastAsia" w:ascii="宋体" w:hAnsi="宋体"/>
          <w:szCs w:val="21"/>
          <w:highlight w:val="none"/>
        </w:rPr>
        <w:t xml:space="preserve">C、以完成一定工作任务为劳动合同期限：自      年</w:t>
      </w:r>
      <w:r>
        <w:rPr>
          <w:rFonts w:hint="eastAsia" w:ascii="宋体" w:hAnsi="宋体"/>
          <w:szCs w:val="21"/>
          <w:highlight w:val="none"/>
          <w:u w:val="single"/>
        </w:rPr>
        <w:t xml:space="preserve">    </w:t>
      </w:r>
      <w:r>
        <w:rPr>
          <w:rFonts w:hint="eastAsia" w:ascii="宋体" w:hAnsi="宋体"/>
          <w:szCs w:val="21"/>
          <w:highlight w:val="none"/>
        </w:rPr>
        <w:t xml:space="preserve">月    日起至</w:t>
      </w:r>
      <w:r>
        <w:rPr>
          <w:rFonts w:hint="eastAsia" w:ascii="宋体" w:hAnsi="宋体"/>
          <w:szCs w:val="21"/>
          <w:highlight w:val="none"/>
          <w:u w:val="single"/>
        </w:rPr>
        <w:t xml:space="preserve">           </w:t>
      </w:r>
      <w:r/>
    </w:p>
    <w:p>
      <w:pPr>
        <w:spacing w:line="360" w:lineRule="auto"/>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 xml:space="preserve">（工程项目所在地为：</w:t>
      </w:r>
      <w:r>
        <w:rPr>
          <w:rFonts w:hint="eastAsia" w:ascii="宋体" w:hAnsi="宋体"/>
          <w:szCs w:val="21"/>
          <w:highlight w:val="none"/>
          <w:u w:val="single"/>
        </w:rPr>
        <w:t xml:space="preserve">              </w:t>
      </w:r>
      <w:r>
        <w:rPr>
          <w:rFonts w:hint="eastAsia" w:ascii="宋体" w:hAnsi="宋体"/>
          <w:szCs w:val="21"/>
          <w:highlight w:val="none"/>
        </w:rPr>
        <w:t xml:space="preserve">）工作任务完成时止，并以     为标志。</w:t>
      </w:r>
      <w:r/>
    </w:p>
    <w:p>
      <w:pPr>
        <w:ind w:firstLine="482"/>
        <w:spacing w:line="360" w:lineRule="auto"/>
        <w:rPr>
          <w:rFonts w:ascii="宋体" w:hAnsi="宋体"/>
          <w:b/>
          <w:szCs w:val="21"/>
          <w:highlight w:val="none"/>
        </w:rPr>
      </w:pPr>
      <w:r>
        <w:rPr>
          <w:rFonts w:hint="eastAsia" w:ascii="宋体" w:hAnsi="宋体"/>
          <w:b/>
          <w:szCs w:val="21"/>
          <w:highlight w:val="none"/>
        </w:rPr>
        <w:t xml:space="preserve">二、工作内容</w:t>
      </w:r>
      <w:r/>
    </w:p>
    <w:p>
      <w:pPr>
        <w:ind w:firstLine="480"/>
        <w:spacing w:line="360" w:lineRule="auto"/>
        <w:rPr>
          <w:rFonts w:ascii="宋体" w:hAnsi="宋体"/>
          <w:szCs w:val="21"/>
          <w:highlight w:val="none"/>
        </w:rPr>
      </w:pPr>
      <w:r>
        <w:rPr>
          <w:rFonts w:hint="eastAsia" w:ascii="宋体" w:hAnsi="宋体"/>
          <w:szCs w:val="21"/>
          <w:highlight w:val="none"/>
        </w:rPr>
        <w:t xml:space="preserve">（一）乙方根据甲方要求，经过协商，从事</w:t>
      </w:r>
      <w:r>
        <w:rPr>
          <w:rFonts w:hint="eastAsia" w:ascii="宋体" w:hAnsi="宋体"/>
          <w:szCs w:val="21"/>
          <w:highlight w:val="none"/>
          <w:u w:val="single"/>
        </w:rPr>
        <w:t xml:space="preserve">             </w:t>
      </w:r>
      <w:r>
        <w:rPr>
          <w:rFonts w:hint="eastAsia" w:ascii="宋体" w:hAnsi="宋体"/>
          <w:szCs w:val="21"/>
          <w:highlight w:val="none"/>
        </w:rPr>
        <w:t xml:space="preserve">工作。</w:t>
      </w:r>
      <w:r/>
    </w:p>
    <w:p>
      <w:pPr>
        <w:ind w:firstLine="482"/>
        <w:spacing w:line="360" w:lineRule="auto"/>
        <w:rPr>
          <w:rFonts w:ascii="宋体" w:hAnsi="宋体"/>
          <w:b/>
          <w:szCs w:val="21"/>
          <w:highlight w:val="none"/>
        </w:rPr>
      </w:pPr>
      <w:r>
        <w:rPr>
          <w:rFonts w:hint="eastAsia" w:ascii="宋体" w:hAnsi="宋体"/>
          <w:b/>
          <w:szCs w:val="21"/>
          <w:highlight w:val="none"/>
        </w:rPr>
        <w:t xml:space="preserve">三、实名制管理规定：</w:t>
      </w:r>
      <w:r/>
    </w:p>
    <w:p>
      <w:pPr>
        <w:ind w:firstLine="480"/>
        <w:spacing w:line="360" w:lineRule="auto"/>
        <w:rPr>
          <w:rFonts w:ascii="宋体" w:hAnsi="宋体"/>
          <w:szCs w:val="21"/>
          <w:highlight w:val="none"/>
        </w:rPr>
      </w:pPr>
      <w:r>
        <w:rPr>
          <w:rFonts w:hint="eastAsia" w:ascii="宋体" w:hAnsi="宋体"/>
          <w:szCs w:val="21"/>
          <w:highlight w:val="none"/>
        </w:rPr>
        <w:t xml:space="preserve">（一）在工程开工前，施工现场必须安装建筑工人实名制考勤设备，并接入“泰州市建筑工人信息管理服务平台”。在工程正常施工期间，须保证设备正常使用。</w:t>
      </w:r>
      <w:r/>
    </w:p>
    <w:p>
      <w:pPr>
        <w:ind w:firstLine="480"/>
        <w:spacing w:line="360" w:lineRule="auto"/>
        <w:rPr>
          <w:rFonts w:ascii="宋体" w:hAnsi="宋体"/>
          <w:szCs w:val="21"/>
          <w:highlight w:val="none"/>
        </w:rPr>
      </w:pPr>
      <w:r>
        <w:rPr>
          <w:rFonts w:hint="eastAsia" w:ascii="宋体" w:hAnsi="宋体"/>
          <w:szCs w:val="21"/>
          <w:highlight w:val="none"/>
        </w:rPr>
        <w:t xml:space="preserve">（二）在工程正常施工期间，甲方必须组织乙方通过实名制考勤通道进出工地。</w:t>
      </w:r>
      <w:r/>
    </w:p>
    <w:p>
      <w:pPr>
        <w:ind w:firstLine="480"/>
        <w:spacing w:line="360" w:lineRule="auto"/>
        <w:rPr>
          <w:rFonts w:ascii="宋体" w:hAnsi="宋体"/>
          <w:szCs w:val="21"/>
          <w:highlight w:val="none"/>
        </w:rPr>
      </w:pPr>
      <w:r>
        <w:rPr>
          <w:rFonts w:hint="eastAsia" w:ascii="宋体" w:hAnsi="宋体"/>
          <w:szCs w:val="21"/>
          <w:highlight w:val="none"/>
        </w:rPr>
        <w:t xml:space="preserve">（三）在工程正常施工期间，乙方必须服从甲方指挥，通过实名制考勤通道进出工地，并认可“泰州市建筑工人信息管理服务平台”记录的本人考勤信息作为本人工资发放依据。</w:t>
      </w:r>
      <w:r/>
    </w:p>
    <w:p>
      <w:pPr>
        <w:ind w:firstLine="482"/>
        <w:spacing w:line="360" w:lineRule="auto"/>
        <w:rPr>
          <w:rFonts w:ascii="宋体" w:hAnsi="宋体"/>
          <w:b/>
          <w:szCs w:val="21"/>
          <w:highlight w:val="none"/>
        </w:rPr>
      </w:pPr>
      <w:r>
        <w:rPr>
          <w:rFonts w:hint="eastAsia" w:ascii="宋体" w:hAnsi="宋体"/>
          <w:b/>
          <w:szCs w:val="21"/>
          <w:highlight w:val="none"/>
        </w:rPr>
        <w:t xml:space="preserve">四、工作时间和休息休假</w:t>
      </w:r>
      <w:r/>
    </w:p>
    <w:p>
      <w:pPr>
        <w:ind w:firstLine="480"/>
        <w:spacing w:line="360" w:lineRule="auto"/>
        <w:rPr>
          <w:rFonts w:ascii="宋体" w:hAnsi="宋体"/>
          <w:szCs w:val="21"/>
          <w:highlight w:val="none"/>
        </w:rPr>
      </w:pPr>
      <w:r>
        <w:rPr>
          <w:rFonts w:hint="eastAsia" w:ascii="宋体" w:hAnsi="宋体"/>
          <w:szCs w:val="21"/>
          <w:highlight w:val="none"/>
        </w:rPr>
        <w:t xml:space="preserve">（一）甲方应按照国家的法律、法规规定，结合建筑行业特点，合理安排乙方工作时间和休息。</w:t>
      </w:r>
      <w:r/>
    </w:p>
    <w:p>
      <w:pPr>
        <w:ind w:firstLine="482"/>
        <w:spacing w:line="360" w:lineRule="auto"/>
        <w:rPr>
          <w:rFonts w:ascii="宋体" w:hAnsi="宋体"/>
          <w:b/>
          <w:szCs w:val="21"/>
          <w:highlight w:val="none"/>
        </w:rPr>
      </w:pPr>
      <w:r>
        <w:rPr>
          <w:rFonts w:hint="eastAsia" w:ascii="宋体" w:hAnsi="宋体"/>
          <w:b/>
          <w:szCs w:val="21"/>
          <w:highlight w:val="none"/>
        </w:rPr>
        <w:t xml:space="preserve">五、劳动保护、劳动条件和职业病危害防护</w:t>
      </w:r>
      <w:r/>
    </w:p>
    <w:p>
      <w:pPr>
        <w:ind w:firstLine="480"/>
        <w:jc w:val="left"/>
        <w:spacing w:line="360" w:lineRule="auto"/>
        <w:shd w:val="clear" w:color="auto" w:fill="ffffff"/>
        <w:widowControl/>
        <w:rPr>
          <w:rFonts w:ascii="宋体" w:hAnsi="宋体" w:cs="宋体"/>
          <w:spacing w:val="-16"/>
          <w:szCs w:val="21"/>
          <w:highlight w:val="none"/>
        </w:rPr>
      </w:pPr>
      <w:r>
        <w:rPr>
          <w:rFonts w:hint="eastAsia" w:ascii="宋体" w:hAnsi="宋体" w:cs="宋体"/>
          <w:szCs w:val="21"/>
          <w:highlight w:val="none"/>
        </w:rPr>
        <w:t xml:space="preserve">（一）甲方必须对乙方进行国家和地方法律、法规、规章和政策和宣传，进行劳动纪律、安全生产、</w:t>
      </w:r>
      <w:r>
        <w:rPr>
          <w:rFonts w:hint="eastAsia" w:ascii="宋体" w:hAnsi="宋体" w:cs="宋体"/>
          <w:spacing w:val="-15"/>
          <w:szCs w:val="21"/>
          <w:highlight w:val="none"/>
        </w:rPr>
        <w:t xml:space="preserve">技术操作规程、职业道德、遵纪守法等方面的培训和教育</w:t>
      </w:r>
      <w:r>
        <w:rPr>
          <w:rFonts w:hint="eastAsia" w:ascii="宋体" w:hAnsi="宋体" w:cs="宋体"/>
          <w:szCs w:val="21"/>
          <w:highlight w:val="none"/>
        </w:rPr>
        <w:t xml:space="preserve">。</w:t>
      </w:r>
      <w:r/>
    </w:p>
    <w:p>
      <w:pPr>
        <w:ind w:firstLine="480"/>
        <w:spacing w:line="360" w:lineRule="auto"/>
        <w:rPr>
          <w:rFonts w:ascii="宋体" w:hAnsi="宋体"/>
          <w:szCs w:val="21"/>
          <w:highlight w:val="none"/>
        </w:rPr>
      </w:pPr>
      <w:r>
        <w:rPr>
          <w:rFonts w:hint="eastAsia" w:ascii="宋体" w:hAnsi="宋体"/>
          <w:szCs w:val="21"/>
          <w:highlight w:val="none"/>
        </w:rPr>
        <w:t xml:space="preserve">（二）甲方必须为乙方提供符合国家规定的劳动安全卫生条件和必要的劳动防护用品，安排乙方从事有职业危害作业的，应定期为乙方进行健康检查，并在乙方离职前进行职业健康检查。</w:t>
      </w:r>
      <w:r/>
    </w:p>
    <w:p>
      <w:pPr>
        <w:ind w:firstLine="480"/>
        <w:spacing w:line="360" w:lineRule="auto"/>
        <w:rPr>
          <w:rFonts w:ascii="宋体" w:hAnsi="宋体"/>
          <w:szCs w:val="21"/>
          <w:highlight w:val="none"/>
        </w:rPr>
      </w:pPr>
      <w:r>
        <w:rPr>
          <w:rFonts w:hint="eastAsia" w:ascii="宋体" w:hAnsi="宋体"/>
          <w:szCs w:val="21"/>
          <w:highlight w:val="none"/>
        </w:rPr>
        <w:t xml:space="preserve">（三）乙方在工作时间和工作场所内，因工作原因受到伤害的，由甲方按国家工伤保险法规规定承担赔偿责任。</w:t>
      </w:r>
      <w:r/>
    </w:p>
    <w:p>
      <w:pPr>
        <w:ind w:firstLine="480"/>
        <w:spacing w:line="360" w:lineRule="auto"/>
        <w:rPr>
          <w:rFonts w:ascii="宋体" w:hAnsi="宋体"/>
          <w:szCs w:val="21"/>
          <w:highlight w:val="none"/>
        </w:rPr>
      </w:pPr>
      <w:r>
        <w:rPr>
          <w:rFonts w:hint="eastAsia" w:ascii="宋体" w:hAnsi="宋体"/>
          <w:szCs w:val="21"/>
          <w:highlight w:val="none"/>
        </w:rPr>
        <w:t xml:space="preserve">（四）乙方必须向甲方出示身份证等有效证件，同时向甲方提供健康状况证明。</w:t>
      </w:r>
      <w:r/>
    </w:p>
    <w:p>
      <w:pPr>
        <w:ind w:firstLine="480"/>
        <w:jc w:val="left"/>
        <w:spacing w:line="360" w:lineRule="auto"/>
        <w:shd w:val="clear" w:color="auto" w:fill="ffffff"/>
        <w:widowControl/>
        <w:rPr>
          <w:rFonts w:ascii="宋体" w:hAnsi="宋体" w:cs="宋体"/>
          <w:spacing w:val="-15"/>
          <w:szCs w:val="21"/>
          <w:highlight w:val="none"/>
        </w:rPr>
      </w:pPr>
      <w:r>
        <w:rPr>
          <w:rFonts w:hint="eastAsia" w:ascii="宋体" w:hAnsi="宋体" w:cs="宋体"/>
          <w:szCs w:val="21"/>
          <w:highlight w:val="none"/>
        </w:rPr>
        <w:t xml:space="preserve">（五）乙方应</w:t>
      </w:r>
      <w:r>
        <w:rPr>
          <w:rFonts w:hint="eastAsia" w:ascii="宋体" w:hAnsi="宋体" w:cs="宋体"/>
          <w:szCs w:val="21"/>
          <w:highlight w:val="none"/>
          <w:lang w:eastAsia="zh-CN"/>
        </w:rPr>
        <w:t xml:space="preserve">接收</w:t>
      </w:r>
      <w:r>
        <w:rPr>
          <w:rFonts w:hint="eastAsia" w:ascii="宋体" w:hAnsi="宋体" w:cs="宋体"/>
          <w:szCs w:val="21"/>
          <w:highlight w:val="none"/>
        </w:rPr>
        <w:t xml:space="preserve">有关培训，并按国家规定取得相应的职业资格证书或岗位证书，在劳动过程中严格遵守安全操作规程，按甲方标准要求进行施工。</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（六）乙方在合同期内应遵守劳动纪律和甲方有关工程质量、安全生产、文明施工等各项规章制度。</w:t>
      </w:r>
      <w:r>
        <w:rPr>
          <w:rFonts w:hint="eastAsia" w:ascii="宋体" w:hAnsi="宋体" w:cs="宋体"/>
          <w:spacing w:val="-14"/>
          <w:szCs w:val="21"/>
          <w:highlight w:val="none"/>
        </w:rPr>
        <w:t xml:space="preserve">乙方有权拒绝执行甲方违章指挥、强令冒险作业的指令。</w:t>
      </w:r>
      <w:r/>
    </w:p>
    <w:p>
      <w:pPr>
        <w:ind w:firstLine="480"/>
        <w:jc w:val="left"/>
        <w:spacing w:line="360" w:lineRule="auto"/>
        <w:shd w:val="clear" w:color="auto" w:fill="ffffff"/>
        <w:widowControl/>
        <w:rPr>
          <w:rFonts w:ascii="宋体" w:hAnsi="宋体" w:cs="宋体"/>
          <w:spacing w:val="-15"/>
          <w:szCs w:val="21"/>
          <w:highlight w:val="none"/>
        </w:rPr>
      </w:pPr>
      <w:r>
        <w:rPr>
          <w:rFonts w:hint="eastAsia" w:ascii="宋体" w:hAnsi="宋体" w:cs="宋体"/>
          <w:szCs w:val="21"/>
          <w:highlight w:val="none"/>
        </w:rPr>
        <w:t xml:space="preserve">（七）</w:t>
      </w:r>
      <w:r>
        <w:rPr>
          <w:rFonts w:hint="eastAsia" w:ascii="宋体" w:hAnsi="宋体" w:cs="宋体"/>
          <w:spacing w:val="-15"/>
          <w:szCs w:val="21"/>
          <w:highlight w:val="none"/>
        </w:rPr>
        <w:t xml:space="preserve">甲方为乙方提供的宿舍、食堂、饮用水、洗浴、公厕等基本生活条件应达到安全卫生要求，</w:t>
      </w:r>
      <w:r/>
    </w:p>
    <w:p>
      <w:pPr>
        <w:jc w:val="left"/>
        <w:spacing w:line="360" w:lineRule="auto"/>
        <w:shd w:val="clear" w:color="auto" w:fill="ffffff"/>
        <w:widowControl/>
        <w:rPr>
          <w:rFonts w:ascii="宋体" w:hAnsi="宋体" w:cs="宋体"/>
          <w:spacing w:val="-15"/>
          <w:szCs w:val="21"/>
          <w:highlight w:val="none"/>
        </w:rPr>
      </w:pPr>
      <w:r>
        <w:rPr>
          <w:rFonts w:hint="eastAsia" w:ascii="宋体" w:hAnsi="宋体" w:cs="宋体"/>
          <w:szCs w:val="21"/>
          <w:highlight w:val="none"/>
        </w:rPr>
        <w:t xml:space="preserve">其中建筑施工现场要符合《建筑施工现场环境与卫生标准》（</w:t>
      </w:r>
      <w:r>
        <w:rPr>
          <w:rFonts w:ascii="宋体" w:hAnsi="宋体" w:cs="宋体"/>
          <w:spacing w:val="-14"/>
          <w:szCs w:val="21"/>
          <w:highlight w:val="none"/>
        </w:rPr>
        <w:t xml:space="preserve">JGJ146—2013</w:t>
      </w:r>
      <w:r>
        <w:rPr>
          <w:rFonts w:hint="eastAsia" w:ascii="宋体" w:hAnsi="宋体" w:cs="宋体"/>
          <w:szCs w:val="21"/>
          <w:highlight w:val="none"/>
        </w:rPr>
        <w:t xml:space="preserve">）。</w:t>
      </w:r>
      <w:r/>
    </w:p>
    <w:p>
      <w:pPr>
        <w:ind w:firstLine="482"/>
        <w:spacing w:line="360" w:lineRule="auto"/>
        <w:rPr>
          <w:rFonts w:ascii="宋体" w:hAnsi="宋体"/>
          <w:b/>
          <w:szCs w:val="21"/>
          <w:highlight w:val="none"/>
        </w:rPr>
      </w:pPr>
      <w:r>
        <w:rPr>
          <w:rFonts w:hint="eastAsia" w:ascii="宋体" w:hAnsi="宋体"/>
          <w:b/>
          <w:szCs w:val="21"/>
          <w:highlight w:val="none"/>
        </w:rPr>
        <w:t xml:space="preserve">六、劳动报酬</w:t>
      </w:r>
      <w:r/>
    </w:p>
    <w:p>
      <w:pPr>
        <w:ind w:firstLine="480"/>
        <w:spacing w:line="360" w:lineRule="auto"/>
        <w:rPr>
          <w:rFonts w:ascii="宋体" w:hAnsi="宋体"/>
          <w:szCs w:val="21"/>
          <w:highlight w:val="none"/>
        </w:rPr>
      </w:pPr>
      <w:r>
        <w:rPr>
          <w:rFonts w:hint="eastAsia" w:ascii="宋体" w:hAnsi="宋体"/>
          <w:szCs w:val="21"/>
          <w:highlight w:val="none"/>
        </w:rPr>
        <w:t xml:space="preserve">甲方为总承包单位的，应当每月至少一次通过银行转账形式支付乙方工资，不得克扣或者无故拖欠乙方的工资。甲方为分包单位的，须委托总承包单位每月通过银行转账形式支付乙方工资。乙方在依法签订劳动合同约定的工作时间内提供了正常劳动，甲方向乙方支付的工资不得低于当地最低工资标准。</w:t>
      </w:r>
      <w:r/>
    </w:p>
    <w:p>
      <w:pPr>
        <w:ind w:firstLine="480"/>
        <w:spacing w:line="360" w:lineRule="auto"/>
        <w:rPr>
          <w:rFonts w:ascii="宋体" w:hAnsi="宋体"/>
          <w:szCs w:val="21"/>
          <w:highlight w:val="none"/>
        </w:rPr>
      </w:pPr>
      <w:r>
        <w:rPr>
          <w:rFonts w:hint="eastAsia" w:ascii="宋体" w:hAnsi="宋体"/>
          <w:szCs w:val="21"/>
          <w:highlight w:val="none"/>
        </w:rPr>
        <w:t xml:space="preserve">（一）甲方承诺每月      日为发薪日。</w:t>
      </w:r>
      <w:r/>
    </w:p>
    <w:p>
      <w:pPr>
        <w:ind w:firstLine="480"/>
        <w:spacing w:line="360" w:lineRule="auto"/>
        <w:rPr>
          <w:rFonts w:ascii="宋体" w:hAnsi="宋体"/>
          <w:szCs w:val="21"/>
          <w:highlight w:val="none"/>
        </w:rPr>
      </w:pPr>
      <w:r>
        <w:rPr>
          <w:rFonts w:hint="eastAsia" w:ascii="宋体" w:hAnsi="宋体"/>
          <w:szCs w:val="21"/>
          <w:highlight w:val="none"/>
        </w:rPr>
        <w:t xml:space="preserve">（二）经甲乙双方协商一致，对乙方的工资报酬选择基本工资和绩效工资相结合的工资分配办法：乙方的基本工资为每月      元（实行年薪制的每月预付工资为</w:t>
      </w:r>
      <w:r>
        <w:rPr>
          <w:rFonts w:hint="eastAsia" w:ascii="宋体" w:hAnsi="宋体"/>
          <w:szCs w:val="21"/>
          <w:highlight w:val="none"/>
          <w:u w:val="single"/>
        </w:rPr>
        <w:t xml:space="preserve">        </w:t>
      </w:r>
      <w:r>
        <w:rPr>
          <w:rFonts w:hint="eastAsia" w:ascii="宋体" w:hAnsi="宋体"/>
          <w:szCs w:val="21"/>
          <w:highlight w:val="none"/>
        </w:rPr>
        <w:t xml:space="preserve">元）；绩效工资考核发放办法按乙方的业绩和甲方依法制订的相关规定考核确定。</w:t>
      </w:r>
      <w:r/>
    </w:p>
    <w:p>
      <w:pPr>
        <w:ind w:firstLine="480"/>
        <w:spacing w:line="360" w:lineRule="auto"/>
        <w:rPr>
          <w:rFonts w:ascii="宋体" w:hAnsi="宋体"/>
          <w:szCs w:val="21"/>
          <w:highlight w:val="none"/>
          <w:u w:val="single"/>
        </w:rPr>
      </w:pPr>
      <w:r>
        <w:rPr>
          <w:rFonts w:hint="eastAsia" w:ascii="宋体" w:hAnsi="宋体"/>
          <w:szCs w:val="21"/>
          <w:highlight w:val="none"/>
        </w:rPr>
        <w:t xml:space="preserve">（三）乙方用于接收工资的银行卡号为：　　　　　　　，开户银行为：</w:t>
      </w:r>
      <w:r>
        <w:rPr>
          <w:rFonts w:hint="eastAsia" w:ascii="宋体" w:hAnsi="宋体"/>
          <w:szCs w:val="21"/>
          <w:highlight w:val="none"/>
          <w:u w:val="single"/>
        </w:rPr>
        <w:t xml:space="preserve">　　　　　　　　</w:t>
      </w:r>
      <w:r/>
    </w:p>
    <w:p>
      <w:pPr>
        <w:ind w:firstLine="482"/>
        <w:spacing w:line="360" w:lineRule="auto"/>
        <w:rPr>
          <w:rFonts w:ascii="宋体" w:hAnsi="宋体"/>
          <w:b/>
          <w:szCs w:val="21"/>
          <w:highlight w:val="none"/>
        </w:rPr>
      </w:pPr>
      <w:r>
        <w:rPr>
          <w:rFonts w:hint="eastAsia" w:ascii="宋体" w:hAnsi="宋体"/>
          <w:b/>
          <w:szCs w:val="21"/>
          <w:highlight w:val="none"/>
        </w:rPr>
        <w:t xml:space="preserve">七、社会保险</w:t>
      </w:r>
      <w:r/>
    </w:p>
    <w:p>
      <w:pPr>
        <w:ind w:firstLine="480"/>
        <w:spacing w:line="360" w:lineRule="auto"/>
        <w:rPr>
          <w:rFonts w:ascii="宋体" w:hAnsi="宋体"/>
          <w:szCs w:val="21"/>
          <w:highlight w:val="none"/>
        </w:rPr>
      </w:pPr>
      <w:r>
        <w:rPr>
          <w:rFonts w:hint="eastAsia" w:ascii="宋体" w:hAnsi="宋体"/>
          <w:szCs w:val="21"/>
          <w:highlight w:val="none"/>
        </w:rPr>
        <w:t xml:space="preserve">（一）双方按照规定参加社会保险。</w:t>
      </w:r>
      <w:r/>
    </w:p>
    <w:p>
      <w:pPr>
        <w:ind w:firstLine="480"/>
        <w:spacing w:line="360" w:lineRule="auto"/>
        <w:rPr>
          <w:rFonts w:ascii="宋体" w:hAnsi="宋体"/>
          <w:szCs w:val="21"/>
          <w:highlight w:val="none"/>
        </w:rPr>
      </w:pPr>
      <w:r>
        <w:rPr>
          <w:rFonts w:hint="eastAsia" w:ascii="宋体" w:hAnsi="宋体"/>
          <w:szCs w:val="21"/>
          <w:highlight w:val="none"/>
        </w:rPr>
        <w:t xml:space="preserve">（二）如乙方发生工伤事故，甲方应负责及时救治，或提供可能的帮助，并在规定时间内，向劳动保障行政部门提出工伤认定申请，为乙方依法办理劳动能力鉴定，并为享受工伤医疗待遇履行必要的义务。</w:t>
      </w:r>
      <w:r/>
    </w:p>
    <w:p>
      <w:pPr>
        <w:ind w:firstLine="480"/>
        <w:spacing w:line="360" w:lineRule="auto"/>
        <w:rPr>
          <w:rFonts w:ascii="宋体" w:hAnsi="宋体"/>
          <w:szCs w:val="21"/>
          <w:highlight w:val="none"/>
        </w:rPr>
      </w:pPr>
      <w:r>
        <w:rPr>
          <w:rFonts w:hint="eastAsia" w:ascii="宋体" w:hAnsi="宋体"/>
          <w:szCs w:val="21"/>
          <w:highlight w:val="none"/>
        </w:rPr>
        <w:t xml:space="preserve">（三）本合同和实名制管理系统信息为工伤申报必备材料。</w:t>
      </w:r>
      <w:r/>
    </w:p>
    <w:p>
      <w:pPr>
        <w:ind w:firstLine="482"/>
        <w:spacing w:line="360" w:lineRule="auto"/>
        <w:rPr>
          <w:rFonts w:ascii="宋体" w:hAnsi="宋体"/>
          <w:b/>
          <w:szCs w:val="21"/>
          <w:highlight w:val="none"/>
        </w:rPr>
      </w:pPr>
      <w:r>
        <w:rPr>
          <w:rFonts w:hint="eastAsia" w:ascii="宋体" w:hAnsi="宋体"/>
          <w:b/>
          <w:szCs w:val="21"/>
          <w:highlight w:val="none"/>
        </w:rPr>
        <w:t xml:space="preserve">八、合同解除</w:t>
      </w:r>
      <w:r/>
    </w:p>
    <w:p>
      <w:pPr>
        <w:ind w:firstLine="480"/>
        <w:spacing w:line="360" w:lineRule="auto"/>
        <w:rPr>
          <w:rFonts w:ascii="宋体" w:hAnsi="宋体"/>
          <w:szCs w:val="21"/>
          <w:highlight w:val="none"/>
        </w:rPr>
      </w:pPr>
      <w:r>
        <w:rPr>
          <w:rFonts w:hint="eastAsia" w:ascii="宋体" w:hAnsi="宋体"/>
          <w:szCs w:val="21"/>
          <w:highlight w:val="none"/>
        </w:rPr>
        <w:t xml:space="preserve"> （一）乙方具有下列情形之一的，甲方可以解除合同：</w:t>
      </w:r>
      <w:r/>
    </w:p>
    <w:p>
      <w:pPr>
        <w:ind w:firstLine="480"/>
        <w:spacing w:line="360" w:lineRule="auto"/>
        <w:rPr>
          <w:rFonts w:ascii="宋体" w:hAnsi="宋体"/>
          <w:szCs w:val="21"/>
          <w:highlight w:val="none"/>
        </w:rPr>
      </w:pPr>
      <w:r>
        <w:rPr>
          <w:rFonts w:hint="eastAsia" w:ascii="宋体" w:hAnsi="宋体"/>
          <w:szCs w:val="21"/>
          <w:highlight w:val="none"/>
        </w:rPr>
        <w:t xml:space="preserve"> （1）严重违反劳动纪律或甲方规章制度； </w:t>
      </w:r>
      <w:r/>
    </w:p>
    <w:p>
      <w:pPr>
        <w:ind w:firstLine="480"/>
        <w:spacing w:line="360" w:lineRule="auto"/>
        <w:rPr>
          <w:rFonts w:ascii="宋体" w:hAnsi="宋体"/>
          <w:szCs w:val="21"/>
          <w:highlight w:val="none"/>
        </w:rPr>
      </w:pPr>
      <w:r>
        <w:rPr>
          <w:rFonts w:hint="eastAsia" w:ascii="宋体" w:hAnsi="宋体"/>
          <w:szCs w:val="21"/>
          <w:highlight w:val="none"/>
        </w:rPr>
        <w:t xml:space="preserve">（2）工作严重失职、对甲方造成重大损失的； </w:t>
      </w:r>
      <w:r/>
    </w:p>
    <w:p>
      <w:pPr>
        <w:ind w:firstLine="480"/>
        <w:spacing w:line="360" w:lineRule="auto"/>
        <w:rPr>
          <w:rFonts w:ascii="宋体" w:hAnsi="宋体"/>
          <w:szCs w:val="21"/>
          <w:highlight w:val="none"/>
        </w:rPr>
      </w:pPr>
      <w:r>
        <w:rPr>
          <w:rFonts w:hint="eastAsia" w:ascii="宋体" w:hAnsi="宋体"/>
          <w:szCs w:val="21"/>
          <w:highlight w:val="none"/>
        </w:rPr>
        <w:t xml:space="preserve">（3）在合同期内有偷窃、打架斗殴、赌博等行为，经教育仍不悔改的；</w:t>
      </w:r>
      <w:r/>
    </w:p>
    <w:p>
      <w:pPr>
        <w:ind w:firstLine="480"/>
        <w:spacing w:line="360" w:lineRule="auto"/>
        <w:rPr>
          <w:rFonts w:ascii="宋体" w:hAnsi="宋体"/>
          <w:szCs w:val="21"/>
          <w:highlight w:val="none"/>
        </w:rPr>
      </w:pPr>
      <w:r>
        <w:rPr>
          <w:rFonts w:hint="eastAsia" w:ascii="宋体" w:hAnsi="宋体"/>
          <w:szCs w:val="21"/>
          <w:highlight w:val="none"/>
        </w:rPr>
        <w:t xml:space="preserve">（4）被依法追究刑事责任的； </w:t>
      </w:r>
      <w:r/>
    </w:p>
    <w:p>
      <w:pPr>
        <w:ind w:firstLine="480"/>
        <w:spacing w:line="360" w:lineRule="auto"/>
        <w:rPr>
          <w:rFonts w:ascii="宋体" w:hAnsi="宋体"/>
          <w:szCs w:val="21"/>
          <w:highlight w:val="none"/>
        </w:rPr>
      </w:pPr>
      <w:r>
        <w:rPr>
          <w:rFonts w:hint="eastAsia" w:ascii="宋体" w:hAnsi="宋体"/>
          <w:szCs w:val="21"/>
          <w:highlight w:val="none"/>
        </w:rPr>
        <w:t xml:space="preserve">（5）提供不真实的有效证件的。 </w:t>
      </w:r>
      <w:r/>
    </w:p>
    <w:p>
      <w:pPr>
        <w:ind w:firstLine="480"/>
        <w:spacing w:line="360" w:lineRule="auto"/>
        <w:rPr>
          <w:rFonts w:ascii="宋体" w:hAnsi="宋体"/>
          <w:szCs w:val="21"/>
          <w:highlight w:val="none"/>
        </w:rPr>
      </w:pPr>
      <w:r>
        <w:rPr>
          <w:rFonts w:hint="eastAsia" w:ascii="宋体" w:hAnsi="宋体"/>
          <w:szCs w:val="21"/>
          <w:highlight w:val="none"/>
        </w:rPr>
        <w:t xml:space="preserve">（二）甲方具有下列情形之一的，乙方随时通知甲方解除合同：</w:t>
      </w:r>
      <w:r/>
    </w:p>
    <w:p>
      <w:pPr>
        <w:ind w:firstLine="480"/>
        <w:spacing w:line="360" w:lineRule="auto"/>
        <w:rPr>
          <w:rFonts w:ascii="宋体" w:hAnsi="宋体"/>
          <w:szCs w:val="21"/>
          <w:highlight w:val="none"/>
        </w:rPr>
      </w:pPr>
      <w:r>
        <w:rPr>
          <w:rFonts w:hint="eastAsia" w:ascii="宋体" w:hAnsi="宋体"/>
          <w:szCs w:val="21"/>
          <w:highlight w:val="none"/>
        </w:rPr>
        <w:t xml:space="preserve">（1）以暴力、胁迫或者限制人身自由的手段强迫劳动的；</w:t>
      </w:r>
      <w:r/>
    </w:p>
    <w:p>
      <w:pPr>
        <w:ind w:firstLine="480"/>
        <w:spacing w:line="360" w:lineRule="auto"/>
        <w:rPr>
          <w:rFonts w:ascii="宋体" w:hAnsi="宋体"/>
          <w:szCs w:val="21"/>
          <w:highlight w:val="none"/>
        </w:rPr>
      </w:pPr>
      <w:r>
        <w:rPr>
          <w:rFonts w:hint="eastAsia" w:ascii="宋体" w:hAnsi="宋体"/>
          <w:szCs w:val="21"/>
          <w:highlight w:val="none"/>
        </w:rPr>
        <w:t xml:space="preserve">（2）不能按劳动合同的约定支付劳动报酬的；</w:t>
      </w:r>
      <w:r/>
    </w:p>
    <w:p>
      <w:pPr>
        <w:ind w:firstLine="480"/>
        <w:spacing w:line="360" w:lineRule="auto"/>
        <w:rPr>
          <w:rFonts w:ascii="宋体" w:hAnsi="宋体"/>
          <w:szCs w:val="21"/>
          <w:highlight w:val="none"/>
        </w:rPr>
      </w:pPr>
      <w:r>
        <w:rPr>
          <w:rFonts w:hint="eastAsia" w:ascii="宋体" w:hAnsi="宋体"/>
          <w:szCs w:val="21"/>
          <w:highlight w:val="none"/>
        </w:rPr>
        <w:t xml:space="preserve">（3）严重违反劳动法律法规，侵害劳动者权益的； </w:t>
      </w:r>
      <w:r/>
    </w:p>
    <w:p>
      <w:pPr>
        <w:ind w:firstLine="480"/>
        <w:spacing w:line="360" w:lineRule="auto"/>
        <w:rPr>
          <w:rFonts w:ascii="宋体" w:hAnsi="宋体"/>
          <w:szCs w:val="21"/>
          <w:highlight w:val="none"/>
        </w:rPr>
      </w:pPr>
      <w:r>
        <w:rPr>
          <w:rFonts w:hint="eastAsia" w:ascii="宋体" w:hAnsi="宋体"/>
          <w:szCs w:val="21"/>
          <w:highlight w:val="none"/>
        </w:rPr>
        <w:t xml:space="preserve">（4）国家法律、法规和规章、规定的</w:t>
      </w:r>
      <w:r>
        <w:rPr>
          <w:rFonts w:hint="eastAsia" w:ascii="宋体" w:hAnsi="宋体"/>
          <w:szCs w:val="21"/>
          <w:highlight w:val="none"/>
          <w:lang w:eastAsia="zh-CN"/>
        </w:rPr>
        <w:t xml:space="preserve">其他</w:t>
      </w:r>
      <w:r>
        <w:rPr>
          <w:rFonts w:hint="eastAsia" w:ascii="宋体" w:hAnsi="宋体"/>
          <w:szCs w:val="21"/>
          <w:highlight w:val="none"/>
        </w:rPr>
        <w:t xml:space="preserve">情形。 </w:t>
      </w:r>
      <w:r/>
    </w:p>
    <w:p>
      <w:pPr>
        <w:ind w:firstLine="480"/>
        <w:spacing w:line="360" w:lineRule="auto"/>
        <w:rPr>
          <w:rFonts w:ascii="宋体" w:hAnsi="宋体"/>
          <w:szCs w:val="21"/>
          <w:highlight w:val="none"/>
        </w:rPr>
      </w:pPr>
      <w:r>
        <w:rPr>
          <w:rFonts w:hint="eastAsia" w:ascii="宋体" w:hAnsi="宋体"/>
          <w:szCs w:val="21"/>
          <w:highlight w:val="none"/>
        </w:rPr>
        <w:t xml:space="preserve">（三）劳动合同在期满或双方约定的终止条件出现时即时终止。</w:t>
      </w:r>
      <w:r/>
    </w:p>
    <w:p>
      <w:pPr>
        <w:ind w:firstLine="482"/>
        <w:spacing w:line="360" w:lineRule="auto"/>
        <w:rPr>
          <w:rFonts w:ascii="宋体" w:hAnsi="宋体"/>
          <w:szCs w:val="21"/>
          <w:highlight w:val="none"/>
        </w:rPr>
      </w:pPr>
      <w:r>
        <w:rPr>
          <w:rFonts w:hint="eastAsia" w:ascii="宋体" w:hAnsi="宋体"/>
          <w:b/>
          <w:szCs w:val="21"/>
          <w:highlight w:val="none"/>
        </w:rPr>
        <w:t xml:space="preserve">九、违反劳动合同的责任</w:t>
      </w:r>
      <w:r>
        <w:rPr>
          <w:rFonts w:hint="eastAsia" w:ascii="宋体" w:hAnsi="宋体"/>
          <w:szCs w:val="21"/>
          <w:highlight w:val="none"/>
        </w:rPr>
        <w:t xml:space="preserve"> </w:t>
      </w:r>
      <w:r/>
    </w:p>
    <w:p>
      <w:pPr>
        <w:ind w:firstLine="480"/>
        <w:spacing w:line="360" w:lineRule="auto"/>
        <w:rPr>
          <w:rFonts w:ascii="宋体" w:hAnsi="宋体"/>
          <w:szCs w:val="21"/>
          <w:highlight w:val="none"/>
        </w:rPr>
      </w:pPr>
      <w:r>
        <w:rPr>
          <w:rFonts w:hint="eastAsia" w:ascii="宋体" w:hAnsi="宋体"/>
          <w:szCs w:val="21"/>
          <w:highlight w:val="none"/>
        </w:rPr>
        <w:t xml:space="preserve">（一）非乙方原因造成乙方工作延误（    ）天以上（不含   天）的，甲方按</w:t>
      </w:r>
      <w:r>
        <w:rPr>
          <w:rFonts w:hint="eastAsia" w:ascii="宋体" w:hAnsi="宋体"/>
          <w:szCs w:val="21"/>
          <w:highlight w:val="none"/>
          <w:u w:val="single"/>
        </w:rPr>
        <w:t xml:space="preserve">     </w:t>
      </w:r>
      <w:r>
        <w:rPr>
          <w:rFonts w:hint="eastAsia" w:ascii="宋体" w:hAnsi="宋体"/>
          <w:szCs w:val="21"/>
          <w:highlight w:val="none"/>
        </w:rPr>
        <w:t xml:space="preserve">元/每天标准向乙方支付生活费。</w:t>
      </w:r>
      <w:r/>
    </w:p>
    <w:p>
      <w:pPr>
        <w:ind w:firstLine="480"/>
        <w:spacing w:line="360" w:lineRule="auto"/>
        <w:rPr>
          <w:rFonts w:ascii="宋体" w:hAnsi="宋体"/>
          <w:szCs w:val="21"/>
          <w:highlight w:val="none"/>
        </w:rPr>
      </w:pPr>
      <w:r>
        <w:rPr>
          <w:rFonts w:hint="eastAsia" w:ascii="宋体" w:hAnsi="宋体"/>
          <w:szCs w:val="21"/>
          <w:highlight w:val="none"/>
        </w:rPr>
        <w:t xml:space="preserve">（二）甲乙双方任何一方违反本合同，给对方造成经济损失的，应根据后果和责任大小双方协商解决。双方解除劳动合同时，甲方应按规定将乙方未结工资给予结清。 </w:t>
      </w:r>
      <w:r/>
    </w:p>
    <w:p>
      <w:pPr>
        <w:ind w:firstLine="482"/>
        <w:spacing w:line="360" w:lineRule="auto"/>
        <w:rPr>
          <w:rFonts w:ascii="宋体" w:hAnsi="宋体"/>
          <w:b/>
          <w:szCs w:val="21"/>
          <w:highlight w:val="none"/>
        </w:rPr>
      </w:pPr>
      <w:r>
        <w:rPr>
          <w:rFonts w:hint="eastAsia" w:ascii="宋体" w:hAnsi="宋体"/>
          <w:b/>
          <w:szCs w:val="21"/>
          <w:highlight w:val="none"/>
        </w:rPr>
        <w:t xml:space="preserve">十、</w:t>
      </w:r>
      <w:r>
        <w:rPr>
          <w:rFonts w:hint="eastAsia" w:ascii="宋体" w:hAnsi="宋体"/>
          <w:b/>
          <w:szCs w:val="21"/>
          <w:highlight w:val="none"/>
          <w:lang w:eastAsia="zh-CN"/>
        </w:rPr>
        <w:t xml:space="preserve">其他</w:t>
      </w:r>
      <w:r>
        <w:rPr>
          <w:rFonts w:hint="eastAsia" w:ascii="宋体" w:hAnsi="宋体"/>
          <w:b/>
          <w:szCs w:val="21"/>
          <w:highlight w:val="none"/>
        </w:rPr>
        <w:t xml:space="preserve">约定 </w:t>
      </w:r>
      <w:r/>
    </w:p>
    <w:p>
      <w:pPr>
        <w:ind w:firstLine="480"/>
        <w:spacing w:line="360" w:lineRule="auto"/>
        <w:rPr>
          <w:rFonts w:ascii="宋体" w:hAnsi="宋体"/>
          <w:szCs w:val="21"/>
          <w:highlight w:val="none"/>
        </w:rPr>
      </w:pPr>
      <w:r>
        <w:rPr>
          <w:rFonts w:hint="eastAsia" w:ascii="宋体" w:hAnsi="宋体"/>
          <w:szCs w:val="21"/>
          <w:highlight w:val="none"/>
        </w:rPr>
        <w:t xml:space="preserve">（一）甲、乙双方需要约定的</w:t>
      </w:r>
      <w:r>
        <w:rPr>
          <w:rFonts w:hint="eastAsia" w:ascii="宋体" w:hAnsi="宋体"/>
          <w:szCs w:val="21"/>
          <w:highlight w:val="none"/>
          <w:lang w:eastAsia="zh-CN"/>
        </w:rPr>
        <w:t xml:space="preserve">其他</w:t>
      </w:r>
      <w:r>
        <w:rPr>
          <w:rFonts w:hint="eastAsia" w:ascii="宋体" w:hAnsi="宋体"/>
          <w:szCs w:val="21"/>
          <w:highlight w:val="none"/>
        </w:rPr>
        <w:t xml:space="preserve">事项： </w:t>
      </w:r>
      <w:r/>
    </w:p>
    <w:p>
      <w:pPr>
        <w:ind w:firstLine="480"/>
        <w:spacing w:line="360" w:lineRule="auto"/>
        <w:rPr>
          <w:rFonts w:ascii="宋体" w:hAnsi="宋体"/>
          <w:szCs w:val="21"/>
          <w:highlight w:val="none"/>
        </w:rPr>
      </w:pPr>
      <w:r>
        <w:rPr>
          <w:rFonts w:hint="eastAsia" w:ascii="宋体" w:hAnsi="宋体"/>
          <w:szCs w:val="21"/>
          <w:highlight w:val="none"/>
          <w:lang w:eastAsia="zh-CN"/>
        </w:rPr>
        <w:t xml:space="preserve">1.</w:t>
      </w:r>
      <w:r>
        <w:rPr>
          <w:rFonts w:hint="eastAsia" w:ascii="宋体" w:hAnsi="宋体"/>
          <w:szCs w:val="21"/>
          <w:highlight w:val="none"/>
        </w:rPr>
        <w:t xml:space="preserve">绩效考核包含工程、质量进度、安全生产、文明施工、加班加点情况的考核，绩效工资根据考核情况以及加班加点情况发放。</w:t>
      </w:r>
      <w:r/>
    </w:p>
    <w:p>
      <w:pPr>
        <w:ind w:firstLine="480"/>
        <w:spacing w:line="360" w:lineRule="auto"/>
        <w:rPr>
          <w:rFonts w:ascii="宋体" w:hAnsi="宋体"/>
          <w:szCs w:val="21"/>
          <w:highlight w:val="none"/>
        </w:rPr>
      </w:pPr>
      <w:r>
        <w:rPr>
          <w:rFonts w:hint="eastAsia" w:ascii="宋体" w:hAnsi="宋体"/>
          <w:szCs w:val="21"/>
          <w:highlight w:val="none"/>
        </w:rPr>
        <w:t xml:space="preserve">（二）甲乙双方在合同有效期内发生劳动争议，应当协商解决；协商不成或不愿协商的，任何一方可在劳动争议发生后一年内向管辖内的劳动争议仲裁机构申请仲裁。</w:t>
      </w:r>
      <w:r/>
    </w:p>
    <w:p>
      <w:pPr>
        <w:ind w:firstLine="480"/>
        <w:spacing w:line="360" w:lineRule="auto"/>
        <w:rPr>
          <w:rFonts w:ascii="宋体" w:hAnsi="宋体"/>
          <w:szCs w:val="21"/>
          <w:highlight w:val="none"/>
        </w:rPr>
      </w:pPr>
      <w:r>
        <w:rPr>
          <w:rFonts w:hint="eastAsia" w:ascii="宋体" w:hAnsi="宋体"/>
          <w:szCs w:val="21"/>
          <w:highlight w:val="none"/>
        </w:rPr>
        <w:t xml:space="preserve">（三）本合同未尽事项，或与现行法律法规、本省规定有抵触的内容，按法律法规和本省规定执行。 </w:t>
      </w:r>
      <w:r/>
    </w:p>
    <w:p>
      <w:pPr>
        <w:ind w:firstLine="480"/>
        <w:spacing w:line="360" w:lineRule="auto"/>
        <w:rPr>
          <w:rFonts w:ascii="宋体" w:hAnsi="宋体"/>
          <w:szCs w:val="21"/>
          <w:highlight w:val="none"/>
        </w:rPr>
      </w:pPr>
      <w:r>
        <w:rPr>
          <w:rFonts w:hint="eastAsia" w:ascii="宋体" w:hAnsi="宋体"/>
          <w:szCs w:val="21"/>
          <w:highlight w:val="none"/>
        </w:rPr>
        <w:t xml:space="preserve">（四）本合同经甲乙双方签字盖章后生效，双方必须严格遵守执行。本合同一式三份，甲乙双方各执一份，一份送施工总承包单位农民工工资管理办公室备案。</w:t>
      </w:r>
      <w:r/>
    </w:p>
    <w:p>
      <w:pPr>
        <w:ind w:firstLine="720"/>
        <w:spacing w:line="360" w:lineRule="auto"/>
        <w:rPr>
          <w:rFonts w:ascii="宋体" w:hAnsi="宋体"/>
          <w:sz w:val="24"/>
          <w:highlight w:val="none"/>
        </w:rPr>
      </w:pPr>
      <w:r>
        <w:rPr>
          <w:rFonts w:ascii="宋体" w:hAnsi="宋体"/>
          <w:sz w:val="24"/>
          <w:highlight w:val="none"/>
        </w:rPr>
      </w:r>
      <w:r/>
    </w:p>
    <w:p>
      <w:pPr>
        <w:ind w:firstLine="720"/>
        <w:spacing w:line="360" w:lineRule="auto"/>
        <w:rPr>
          <w:rFonts w:ascii="宋体" w:hAnsi="宋体"/>
          <w:sz w:val="24"/>
          <w:highlight w:val="none"/>
        </w:rPr>
      </w:pPr>
      <w:r>
        <w:rPr>
          <w:rFonts w:hint="eastAsia" w:ascii="宋体" w:hAnsi="宋体"/>
          <w:sz w:val="24"/>
          <w:highlight w:val="none"/>
        </w:rPr>
        <w:t xml:space="preserve">甲方（盖章）：</w:t>
      </w:r>
      <w:r>
        <w:rPr>
          <w:rFonts w:ascii="宋体" w:hAnsi="宋体"/>
          <w:sz w:val="24"/>
          <w:highlight w:val="none"/>
        </w:rPr>
        <w:t xml:space="preserve">                               </w:t>
      </w:r>
      <w:r>
        <w:rPr>
          <w:rFonts w:hint="eastAsia" w:ascii="宋体" w:hAnsi="宋体"/>
          <w:sz w:val="24"/>
          <w:highlight w:val="none"/>
        </w:rPr>
        <w:t xml:space="preserve">乙方（签名）：</w:t>
      </w:r>
      <w:r/>
    </w:p>
    <w:p>
      <w:pPr>
        <w:spacing w:line="360" w:lineRule="auto"/>
        <w:rPr>
          <w:rFonts w:ascii="宋体" w:hAnsi="宋体"/>
          <w:sz w:val="24"/>
          <w:highlight w:val="none"/>
        </w:rPr>
      </w:pPr>
      <w:r>
        <w:rPr>
          <w:rFonts w:ascii="宋体" w:hAnsi="宋体"/>
          <w:sz w:val="24"/>
          <w:highlight w:val="none"/>
        </w:rPr>
      </w:r>
      <w:r/>
    </w:p>
    <w:p>
      <w:pPr>
        <w:ind w:firstLine="720"/>
        <w:spacing w:line="360" w:lineRule="auto"/>
        <w:rPr>
          <w:rFonts w:ascii="宋体" w:hAnsi="宋体"/>
          <w:sz w:val="24"/>
          <w:highlight w:val="none"/>
        </w:rPr>
      </w:pPr>
      <w:r>
        <w:rPr>
          <w:rFonts w:hint="eastAsia" w:ascii="宋体" w:hAnsi="宋体"/>
          <w:sz w:val="24"/>
          <w:highlight w:val="none"/>
        </w:rPr>
        <w:t xml:space="preserve">法定代表人、负责人或委托代理人（签名）：</w:t>
      </w:r>
      <w:r>
        <w:rPr>
          <w:rFonts w:ascii="宋体" w:hAnsi="宋体"/>
          <w:sz w:val="24"/>
          <w:highlight w:val="none"/>
        </w:rPr>
        <w:t xml:space="preserve">              </w:t>
      </w:r>
      <w:r/>
    </w:p>
    <w:p>
      <w:pPr>
        <w:ind w:firstLine="720"/>
        <w:spacing w:line="360" w:lineRule="auto"/>
        <w:rPr>
          <w:rFonts w:ascii="宋体" w:hAnsi="宋体"/>
          <w:sz w:val="24"/>
          <w:highlight w:val="none"/>
        </w:rPr>
      </w:pPr>
      <w:r>
        <w:rPr>
          <w:rFonts w:hint="eastAsia" w:ascii="宋体" w:hAnsi="宋体"/>
          <w:sz w:val="24"/>
          <w:highlight w:val="none"/>
        </w:rPr>
        <w:t xml:space="preserve">签章日期：</w:t>
      </w:r>
      <w:r>
        <w:rPr>
          <w:rFonts w:ascii="宋体" w:hAnsi="宋体"/>
          <w:sz w:val="24"/>
          <w:highlight w:val="none"/>
        </w:rPr>
        <w:t xml:space="preserve">                                  </w:t>
      </w:r>
      <w:r>
        <w:rPr>
          <w:rFonts w:hint="eastAsia" w:ascii="宋体" w:hAnsi="宋体"/>
          <w:sz w:val="24"/>
          <w:highlight w:val="none"/>
        </w:rPr>
        <w:t xml:space="preserve">签名日期：</w:t>
      </w:r>
      <w:r/>
    </w:p>
    <w:p>
      <w:pPr>
        <w:jc w:val="left"/>
        <w:spacing w:line="360" w:lineRule="auto"/>
        <w:rPr>
          <w:rFonts w:ascii="宋体" w:hAnsi="宋体"/>
          <w:sz w:val="24"/>
          <w:highlight w:val="none"/>
        </w:rPr>
      </w:pPr>
      <w:r>
        <w:rPr>
          <w:rFonts w:hint="eastAsia" w:ascii="宋体" w:hAnsi="宋体"/>
          <w:sz w:val="24"/>
          <w:highlight w:val="none"/>
        </w:rPr>
        <w:t xml:space="preserve">农民工身份证：</w:t>
      </w:r>
      <w:r/>
    </w:p>
    <w:tbl>
      <w:tblPr>
        <w:tblStyle w:val="1152"/>
        <w:tblpPr w:horzAnchor="margin" w:tblpXSpec="center" w:vertAnchor="text" w:tblpY="1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076"/>
        <w:gridCol w:w="4076"/>
      </w:tblGrid>
      <w:tr>
        <w:trPr>
          <w:trHeight w:val="1608"/>
        </w:trPr>
        <w:tc>
          <w:tcPr>
            <w:shd w:val="clear" w:color="auto" w:fill="auto"/>
            <w:tcW w:w="40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hint="eastAsia" w:ascii="宋体" w:hAnsi="宋体"/>
                <w:sz w:val="24"/>
                <w:highlight w:val="none"/>
              </w:rPr>
              <w:t xml:space="preserve">身份证正面</w:t>
            </w:r>
            <w:r>
              <w:rPr>
                <w:rFonts w:hint="eastAsia" w:ascii="宋体" w:hAnsi="宋体"/>
                <w:sz w:val="24"/>
                <w:highlight w:val="none"/>
                <w:lang w:eastAsia="zh-CN"/>
              </w:rPr>
              <w:t xml:space="preserve">扫描件</w:t>
            </w:r>
            <w:r>
              <w:rPr>
                <w:rFonts w:hint="eastAsia" w:ascii="宋体" w:hAnsi="宋体"/>
                <w:sz w:val="24"/>
                <w:highlight w:val="none"/>
              </w:rPr>
              <w:t xml:space="preserve">粘贴处</w:t>
            </w:r>
            <w:r/>
          </w:p>
          <w:p>
            <w:pPr>
              <w:spacing w:line="360" w:lineRule="auto"/>
              <w:rPr>
                <w:rFonts w:ascii="宋体" w:hAnsi="宋体"/>
                <w:sz w:val="24"/>
                <w:highlight w:val="none"/>
              </w:rPr>
            </w:pPr>
            <w:r>
              <w:rPr>
                <w:rFonts w:ascii="宋体" w:hAnsi="宋体"/>
                <w:sz w:val="24"/>
                <w:highlight w:val="none"/>
              </w:rPr>
            </w:r>
            <w:r/>
          </w:p>
          <w:p>
            <w:pPr>
              <w:ind w:firstLine="720"/>
              <w:spacing w:line="360" w:lineRule="auto"/>
              <w:rPr>
                <w:rFonts w:ascii="宋体" w:hAnsi="宋体"/>
                <w:sz w:val="24"/>
                <w:highlight w:val="none"/>
              </w:rPr>
            </w:pPr>
            <w:r>
              <w:rPr>
                <w:rFonts w:ascii="宋体" w:hAnsi="宋体"/>
                <w:sz w:val="24"/>
                <w:highlight w:val="none"/>
              </w:rPr>
            </w:r>
            <w:r/>
          </w:p>
        </w:tc>
        <w:tc>
          <w:tcPr>
            <w:shd w:val="clear" w:color="auto" w:fill="auto"/>
            <w:tcW w:w="4076" w:type="dxa"/>
            <w:vAlign w:val="top"/>
            <w:textDirection w:val="lrTb"/>
            <w:noWrap w:val="false"/>
          </w:tcPr>
          <w:p>
            <w:pPr>
              <w:jc w:val="left"/>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hint="eastAsia" w:ascii="宋体" w:hAnsi="宋体"/>
                <w:sz w:val="24"/>
                <w:highlight w:val="none"/>
              </w:rPr>
              <w:t xml:space="preserve">身份证背面</w:t>
            </w:r>
            <w:r>
              <w:rPr>
                <w:rFonts w:hint="eastAsia" w:ascii="宋体" w:hAnsi="宋体"/>
                <w:sz w:val="24"/>
                <w:highlight w:val="none"/>
                <w:lang w:eastAsia="zh-CN"/>
              </w:rPr>
              <w:t xml:space="preserve">扫描件</w:t>
            </w:r>
            <w:r>
              <w:rPr>
                <w:rFonts w:hint="eastAsia" w:ascii="宋体" w:hAnsi="宋体"/>
                <w:sz w:val="24"/>
                <w:highlight w:val="none"/>
              </w:rPr>
              <w:t xml:space="preserve">粘贴处</w:t>
            </w:r>
            <w:r/>
          </w:p>
          <w:p>
            <w:pPr>
              <w:ind w:firstLine="720"/>
              <w:spacing w:line="360" w:lineRule="auto"/>
              <w:rPr>
                <w:rFonts w:ascii="宋体" w:hAnsi="宋体"/>
                <w:sz w:val="24"/>
                <w:highlight w:val="none"/>
              </w:rPr>
            </w:pPr>
            <w:r>
              <w:rPr>
                <w:rFonts w:ascii="宋体" w:hAnsi="宋体"/>
                <w:sz w:val="24"/>
                <w:highlight w:val="none"/>
              </w:rPr>
            </w:r>
            <w:r/>
          </w:p>
        </w:tc>
      </w:tr>
    </w:tbl>
    <w:p>
      <w:pPr>
        <w:spacing w:line="360" w:lineRule="auto"/>
        <w:rPr>
          <w:rFonts w:ascii="宋体" w:hAnsi="宋体"/>
          <w:sz w:val="24"/>
          <w:highlight w:val="none"/>
        </w:rPr>
      </w:pPr>
      <w:r>
        <w:rPr>
          <w:rFonts w:hint="eastAsia" w:ascii="宋体" w:hAnsi="宋体"/>
          <w:sz w:val="24"/>
          <w:highlight w:val="none"/>
        </w:rPr>
        <w:t xml:space="preserve">银行卡：</w:t>
      </w:r>
      <w:r/>
    </w:p>
    <w:tbl>
      <w:tblPr>
        <w:tblStyle w:val="1152"/>
        <w:tblpPr w:horzAnchor="margin" w:tblpXSpec="center" w:vertAnchor="text" w:tblpY="28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00"/>
      </w:tblGrid>
      <w:tr>
        <w:trPr>
          <w:trHeight w:val="2165"/>
        </w:trPr>
        <w:tc>
          <w:tcPr>
            <w:shd w:val="clear" w:color="auto" w:fill="auto"/>
            <w:tcW w:w="820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ind w:firstLine="2520"/>
              <w:spacing w:line="360" w:lineRule="auto"/>
              <w:rPr>
                <w:rFonts w:ascii="宋体" w:hAnsi="宋体"/>
                <w:sz w:val="24"/>
                <w:highlight w:val="none"/>
              </w:rPr>
            </w:pPr>
            <w:r>
              <w:rPr>
                <w:rFonts w:hint="eastAsia" w:ascii="宋体" w:hAnsi="宋体"/>
                <w:sz w:val="24"/>
                <w:highlight w:val="none"/>
              </w:rPr>
              <w:t xml:space="preserve">银行卡</w:t>
            </w:r>
            <w:r>
              <w:rPr>
                <w:rFonts w:hint="eastAsia" w:ascii="宋体" w:hAnsi="宋体"/>
                <w:sz w:val="24"/>
                <w:highlight w:val="none"/>
                <w:lang w:eastAsia="zh-CN"/>
              </w:rPr>
              <w:t xml:space="preserve">扫描件</w:t>
            </w:r>
            <w:r>
              <w:rPr>
                <w:rFonts w:hint="eastAsia" w:ascii="宋体" w:hAnsi="宋体"/>
                <w:sz w:val="24"/>
                <w:highlight w:val="none"/>
              </w:rPr>
              <w:t xml:space="preserve">粘贴处</w:t>
            </w:r>
            <w:bookmarkEnd w:id="951"/>
            <w:r/>
            <w:r/>
          </w:p>
        </w:tc>
      </w:tr>
    </w:tbl>
    <w:p>
      <w:pPr>
        <w:rPr>
          <w:highlight w:val="none"/>
        </w:rPr>
      </w:pPr>
      <w:r>
        <w:rPr>
          <w:highlight w:val="none"/>
        </w:rPr>
      </w:r>
      <w:r/>
    </w:p>
    <w:p>
      <w:pPr>
        <w:rPr>
          <w:highlight w:val="none"/>
        </w:rPr>
      </w:pPr>
      <w:r>
        <w:rPr>
          <w:highlight w:val="none"/>
        </w:rPr>
      </w:r>
      <w:r/>
    </w:p>
    <w:p>
      <w:pPr>
        <w:rPr>
          <w:rFonts w:ascii="黑体" w:eastAsia="黑体"/>
          <w:sz w:val="32"/>
          <w:szCs w:val="32"/>
          <w:highlight w:val="none"/>
        </w:rPr>
      </w:pPr>
      <w:r>
        <w:rPr>
          <w:rFonts w:ascii="黑体" w:eastAsia="黑体"/>
          <w:sz w:val="32"/>
          <w:szCs w:val="32"/>
          <w:highlight w:val="none"/>
        </w:rPr>
      </w:r>
      <w:r/>
    </w:p>
    <w:p>
      <w:pPr>
        <w:rPr>
          <w:rFonts w:ascii="黑体" w:eastAsia="黑体"/>
          <w:sz w:val="32"/>
          <w:szCs w:val="32"/>
          <w:highlight w:val="none"/>
        </w:rPr>
      </w:pPr>
      <w:r>
        <w:rPr>
          <w:rFonts w:ascii="黑体" w:eastAsia="黑体"/>
          <w:sz w:val="32"/>
          <w:szCs w:val="32"/>
          <w:highlight w:val="none"/>
        </w:rPr>
      </w:r>
      <w:r/>
    </w:p>
    <w:p>
      <w:pPr>
        <w:pStyle w:val="1142"/>
        <w:jc w:val="center"/>
        <w:rPr>
          <w:rFonts w:hint="eastAsia"/>
          <w:color w:val="auto"/>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color w:val="auto"/>
          <w:highlight w:val="none"/>
        </w:rPr>
      </w:r>
      <w:r/>
    </w:p>
    <w:p>
      <w:pPr>
        <w:pStyle w:val="1142"/>
        <w:jc w:val="center"/>
        <w:rPr>
          <w:rFonts w:ascii="宋体" w:hAnsi="宋体"/>
          <w:b/>
          <w:bCs/>
          <w:sz w:val="24"/>
          <w:highlight w:val="none"/>
        </w:rPr>
      </w:pPr>
      <w:r>
        <w:rPr>
          <w:rFonts w:hint="eastAsia"/>
          <w:color w:val="auto"/>
          <w:highlight w:val="none"/>
        </w:rPr>
        <w:t xml:space="preserve">第六章  </w:t>
      </w:r>
      <w:r>
        <w:rPr>
          <w:rFonts w:hint="eastAsia"/>
          <w:color w:val="auto"/>
          <w:highlight w:val="none"/>
          <w:lang w:eastAsia="zh-CN"/>
        </w:rPr>
        <w:t xml:space="preserve">投标文件格式</w:t>
      </w:r>
      <w:r/>
    </w:p>
    <w:p>
      <w:pPr>
        <w:pStyle w:val="1143"/>
        <w:rPr>
          <w:highlight w:val="none"/>
        </w:rPr>
      </w:pPr>
      <w:r>
        <w:rPr>
          <w:rFonts w:hint="eastAsia"/>
          <w:highlight w:val="none"/>
        </w:rPr>
        <w:t xml:space="preserve">格式一：</w:t>
      </w:r>
      <w:r/>
    </w:p>
    <w:p>
      <w:pPr>
        <w:spacing w:line="520" w:lineRule="exact"/>
        <w:rPr>
          <w:rFonts w:ascii="宋体" w:hAnsi="宋体"/>
          <w:b/>
          <w:sz w:val="24"/>
          <w:highlight w:val="none"/>
          <w:u w:val="single"/>
        </w:rPr>
      </w:pPr>
      <w:r>
        <w:rPr>
          <w:rFonts w:ascii="宋体" w:hAnsi="宋体"/>
          <w:b/>
          <w:sz w:val="24"/>
          <w:highlight w:val="none"/>
          <w:u w:val="single"/>
        </w:rPr>
      </w:r>
      <w:r/>
    </w:p>
    <w:p>
      <w:pPr>
        <w:jc w:val="right"/>
        <w:rPr>
          <w:rFonts w:hint="eastAsia" w:ascii="宋体" w:hAnsi="宋体"/>
          <w:b/>
          <w:sz w:val="24"/>
          <w:highlight w:val="none"/>
        </w:rPr>
      </w:pPr>
      <w:r>
        <w:rPr>
          <w:rFonts w:hint="eastAsia" w:ascii="宋体" w:hAnsi="宋体"/>
          <w:b/>
          <w:sz w:val="24"/>
          <w:highlight w:val="none"/>
        </w:rPr>
      </w:r>
      <w:r/>
    </w:p>
    <w:p>
      <w:pPr>
        <w:rPr>
          <w:rFonts w:ascii="宋体" w:hAnsi="宋体"/>
          <w:b/>
          <w:bCs/>
          <w:sz w:val="52"/>
          <w:szCs w:val="52"/>
          <w:highlight w:val="none"/>
        </w:rPr>
      </w:pPr>
      <w:r>
        <w:rPr>
          <w:rFonts w:ascii="宋体" w:hAnsi="宋体"/>
          <w:b/>
          <w:bCs/>
          <w:sz w:val="52"/>
          <w:szCs w:val="52"/>
          <w:highlight w:val="none"/>
        </w:rPr>
      </w:r>
      <w:r/>
    </w:p>
    <w:p>
      <w:pPr>
        <w:rPr>
          <w:rFonts w:ascii="宋体" w:hAnsi="宋体"/>
          <w:b/>
          <w:bCs/>
          <w:sz w:val="52"/>
          <w:szCs w:val="52"/>
          <w:highlight w:val="none"/>
        </w:rPr>
      </w:pPr>
      <w:r>
        <w:rPr>
          <w:rFonts w:ascii="宋体" w:hAnsi="宋体"/>
          <w:b/>
          <w:bCs/>
          <w:sz w:val="52"/>
          <w:szCs w:val="52"/>
          <w:highlight w:val="none"/>
        </w:rPr>
      </w:r>
      <w:r/>
    </w:p>
    <w:p>
      <w:pPr>
        <w:jc w:val="center"/>
        <w:spacing w:line="720" w:lineRule="exact"/>
        <w:rPr>
          <w:rFonts w:hint="eastAsia" w:ascii="宋体" w:hAnsi="宋体"/>
          <w:b/>
          <w:bCs/>
          <w:sz w:val="52"/>
          <w:szCs w:val="52"/>
          <w:highlight w:val="none"/>
          <w:lang w:val="en-US" w:eastAsia="zh-CN"/>
        </w:rPr>
      </w:pPr>
      <w:r>
        <w:rPr>
          <w:rFonts w:hint="eastAsia" w:ascii="宋体" w:hAnsi="宋体"/>
          <w:b/>
          <w:bCs/>
          <w:sz w:val="52"/>
          <w:szCs w:val="52"/>
          <w:highlight w:val="none"/>
          <w:lang w:val="en-US" w:eastAsia="zh-CN"/>
        </w:rPr>
      </w:r>
      <w:r/>
    </w:p>
    <w:p>
      <w:pPr>
        <w:jc w:val="center"/>
        <w:spacing w:line="720" w:lineRule="exact"/>
        <w:rPr>
          <w:rFonts w:hint="eastAsia" w:ascii="宋体" w:hAnsi="宋体" w:eastAsia="宋体"/>
          <w:b/>
          <w:bCs/>
          <w:sz w:val="52"/>
          <w:szCs w:val="52"/>
          <w:highlight w:val="none"/>
          <w:lang w:eastAsia="zh-CN"/>
        </w:rPr>
      </w:pPr>
      <w:r>
        <w:rPr>
          <w:rFonts w:hint="eastAsia" w:ascii="宋体" w:hAnsi="宋体"/>
          <w:b/>
          <w:bCs/>
          <w:sz w:val="52"/>
          <w:szCs w:val="52"/>
          <w:highlight w:val="none"/>
          <w:lang w:val="en-US" w:eastAsia="zh-CN"/>
        </w:rPr>
        <w:t xml:space="preserve">投 标 </w:t>
      </w:r>
      <w:r>
        <w:rPr>
          <w:rFonts w:hint="eastAsia" w:ascii="宋体" w:hAnsi="宋体"/>
          <w:b/>
          <w:bCs/>
          <w:sz w:val="52"/>
          <w:szCs w:val="52"/>
          <w:highlight w:val="none"/>
          <w:lang w:eastAsia="zh-CN"/>
        </w:rPr>
        <w:t xml:space="preserve">文</w:t>
      </w:r>
      <w:r>
        <w:rPr>
          <w:rFonts w:hint="eastAsia" w:ascii="宋体" w:hAnsi="宋体"/>
          <w:b/>
          <w:bCs/>
          <w:sz w:val="52"/>
          <w:szCs w:val="52"/>
          <w:highlight w:val="none"/>
          <w:lang w:val="en-US" w:eastAsia="zh-CN"/>
        </w:rPr>
        <w:t xml:space="preserve"> </w:t>
      </w:r>
      <w:r>
        <w:rPr>
          <w:rFonts w:hint="eastAsia" w:ascii="宋体" w:hAnsi="宋体"/>
          <w:b/>
          <w:bCs/>
          <w:sz w:val="52"/>
          <w:szCs w:val="52"/>
          <w:highlight w:val="none"/>
          <w:lang w:eastAsia="zh-CN"/>
        </w:rPr>
        <w:t xml:space="preserve">件</w:t>
      </w:r>
      <w:r/>
    </w:p>
    <w:p>
      <w:pPr>
        <w:rPr>
          <w:rFonts w:ascii="楷体_GB2312" w:eastAsia="楷体_GB2312"/>
          <w:bCs/>
          <w:sz w:val="72"/>
          <w:highlight w:val="none"/>
        </w:rPr>
      </w:pPr>
      <w:r>
        <w:rPr>
          <w:rFonts w:ascii="楷体_GB2312" w:eastAsia="楷体_GB2312"/>
          <w:bCs/>
          <w:sz w:val="72"/>
          <w:highlight w:val="none"/>
        </w:rPr>
      </w:r>
      <w:r/>
    </w:p>
    <w:p>
      <w:pPr>
        <w:rPr>
          <w:rFonts w:ascii="楷体_GB2312" w:eastAsia="楷体_GB2312"/>
          <w:bCs/>
          <w:sz w:val="72"/>
          <w:highlight w:val="none"/>
        </w:rPr>
      </w:pPr>
      <w:r>
        <w:rPr>
          <w:rFonts w:ascii="楷体_GB2312" w:eastAsia="楷体_GB2312"/>
          <w:bCs/>
          <w:sz w:val="72"/>
          <w:highlight w:val="none"/>
        </w:rPr>
      </w:r>
      <w:r/>
    </w:p>
    <w:p>
      <w:pPr>
        <w:rPr>
          <w:rFonts w:ascii="楷体_GB2312" w:eastAsia="楷体_GB2312"/>
          <w:bCs/>
          <w:sz w:val="72"/>
          <w:highlight w:val="none"/>
        </w:rPr>
      </w:pPr>
      <w:r>
        <w:rPr>
          <w:rFonts w:ascii="楷体_GB2312" w:eastAsia="楷体_GB2312"/>
          <w:bCs/>
          <w:sz w:val="72"/>
          <w:highlight w:val="none"/>
        </w:rPr>
      </w:r>
      <w:r/>
    </w:p>
    <w:p>
      <w:pPr>
        <w:ind w:firstLine="551"/>
        <w:rPr>
          <w:rFonts w:hint="eastAsia" w:ascii="宋体" w:hAnsi="宋体"/>
          <w:b/>
          <w:bCs/>
          <w:sz w:val="28"/>
          <w:szCs w:val="28"/>
          <w:highlight w:val="none"/>
        </w:rPr>
      </w:pPr>
      <w:r>
        <w:rPr>
          <w:rFonts w:hint="eastAsia" w:ascii="宋体" w:hAnsi="宋体"/>
          <w:b/>
          <w:bCs/>
          <w:sz w:val="28"/>
          <w:szCs w:val="28"/>
          <w:highlight w:val="none"/>
        </w:rPr>
      </w:r>
      <w:r/>
    </w:p>
    <w:p>
      <w:pPr>
        <w:ind w:firstLine="551"/>
        <w:rPr>
          <w:rFonts w:hint="eastAsia" w:ascii="宋体" w:hAnsi="宋体"/>
          <w:b/>
          <w:bCs/>
          <w:sz w:val="28"/>
          <w:szCs w:val="28"/>
          <w:highlight w:val="none"/>
        </w:rPr>
      </w:pPr>
      <w:r>
        <w:rPr>
          <w:rFonts w:hint="eastAsia" w:ascii="宋体" w:hAnsi="宋体"/>
          <w:b/>
          <w:bCs/>
          <w:sz w:val="28"/>
          <w:szCs w:val="28"/>
          <w:highlight w:val="none"/>
        </w:rPr>
      </w:r>
      <w:r/>
    </w:p>
    <w:p>
      <w:pPr>
        <w:ind w:firstLine="551"/>
        <w:rPr>
          <w:rFonts w:hint="eastAsia" w:ascii="宋体" w:hAnsi="宋体"/>
          <w:b/>
          <w:bCs/>
          <w:sz w:val="28"/>
          <w:szCs w:val="28"/>
          <w:highlight w:val="none"/>
        </w:rPr>
      </w:pPr>
      <w:r>
        <w:rPr>
          <w:rFonts w:hint="eastAsia" w:ascii="宋体" w:hAnsi="宋体"/>
          <w:b/>
          <w:bCs/>
          <w:sz w:val="28"/>
          <w:szCs w:val="28"/>
          <w:highlight w:val="none"/>
        </w:rPr>
      </w:r>
      <w:r/>
    </w:p>
    <w:p>
      <w:pPr>
        <w:ind w:firstLine="630"/>
        <w:keepLines w:val="0"/>
        <w:keepNext w:val="0"/>
        <w:pageBreakBefore w:val="0"/>
        <w:spacing w:line="360" w:lineRule="auto"/>
        <w:widowControl w:val="off"/>
        <w:rPr>
          <w:rFonts w:ascii="宋体" w:hAnsi="宋体"/>
          <w:b/>
          <w:bCs/>
          <w:sz w:val="32"/>
          <w:szCs w:val="32"/>
          <w:highlight w:val="none"/>
        </w:rPr>
      </w:pPr>
      <w:r>
        <w:rPr>
          <w:rFonts w:hint="eastAsia" w:ascii="宋体" w:hAnsi="宋体"/>
          <w:b/>
          <w:bCs/>
          <w:sz w:val="32"/>
          <w:szCs w:val="32"/>
          <w:highlight w:val="none"/>
        </w:rPr>
        <w:t xml:space="preserve">项目编号：</w:t>
      </w:r>
      <w:r>
        <w:rPr>
          <w:rFonts w:hint="eastAsia" w:ascii="宋体" w:hAnsi="宋体"/>
          <w:b/>
          <w:bCs/>
          <w:sz w:val="32"/>
          <w:szCs w:val="32"/>
          <w:highlight w:val="none"/>
          <w:u w:val="single"/>
          <w:lang w:val="en-US" w:eastAsia="zh-CN"/>
        </w:rPr>
        <w:t xml:space="preserve">                        </w:t>
      </w:r>
      <w:r>
        <w:rPr>
          <w:rFonts w:hint="eastAsia" w:ascii="宋体" w:hAnsi="宋体"/>
          <w:b/>
          <w:bCs/>
          <w:sz w:val="32"/>
          <w:szCs w:val="32"/>
          <w:highlight w:val="none"/>
        </w:rPr>
        <w:t xml:space="preserve"> </w:t>
      </w:r>
      <w:r/>
    </w:p>
    <w:p>
      <w:pPr>
        <w:ind w:firstLine="643"/>
        <w:keepLines w:val="0"/>
        <w:keepNext w:val="0"/>
        <w:pageBreakBefore w:val="0"/>
        <w:spacing w:line="360" w:lineRule="auto"/>
        <w:widowControl w:val="off"/>
        <w:rPr>
          <w:rFonts w:hint="default" w:ascii="宋体" w:hAnsi="宋体" w:eastAsia="宋体"/>
          <w:b/>
          <w:bCs/>
          <w:sz w:val="32"/>
          <w:szCs w:val="32"/>
          <w:highlight w:val="none"/>
          <w:u w:val="single"/>
          <w:lang w:val="en-US" w:eastAsia="zh-CN"/>
        </w:rPr>
      </w:pPr>
      <w:r>
        <w:rPr>
          <w:rFonts w:hint="eastAsia" w:ascii="宋体" w:hAnsi="宋体"/>
          <w:b/>
          <w:bCs/>
          <w:sz w:val="32"/>
          <w:szCs w:val="32"/>
          <w:highlight w:val="none"/>
        </w:rPr>
        <w:t xml:space="preserve">项目名称：</w:t>
      </w:r>
      <w:r>
        <w:rPr>
          <w:rFonts w:hint="eastAsia" w:ascii="宋体" w:hAnsi="宋体"/>
          <w:b/>
          <w:bCs/>
          <w:sz w:val="32"/>
          <w:szCs w:val="32"/>
          <w:highlight w:val="none"/>
          <w:u w:val="single"/>
          <w:lang w:val="en-US" w:eastAsia="zh-CN"/>
        </w:rPr>
        <w:t xml:space="preserve">                        </w:t>
      </w:r>
      <w:r/>
    </w:p>
    <w:p>
      <w:pPr>
        <w:ind w:firstLine="643"/>
        <w:spacing w:line="560" w:lineRule="exact"/>
        <w:rPr>
          <w:rFonts w:ascii="宋体" w:hAnsi="宋体"/>
          <w:b/>
          <w:bCs/>
          <w:sz w:val="28"/>
          <w:szCs w:val="28"/>
          <w:highlight w:val="none"/>
        </w:rPr>
      </w:pPr>
      <w:r>
        <w:rPr>
          <w:rFonts w:hint="eastAsia" w:ascii="宋体" w:hAnsi="宋体" w:eastAsia="宋体" w:cs="Times New Roman"/>
          <w:b/>
          <w:bCs/>
          <w:sz w:val="32"/>
          <w:szCs w:val="32"/>
          <w:highlight w:val="none"/>
          <w:lang w:val="en-US" w:eastAsia="zh-CN"/>
        </w:rPr>
        <w:t xml:space="preserve">标    段：</w:t>
      </w:r>
      <w:r>
        <w:rPr>
          <w:rFonts w:hint="eastAsia" w:ascii="宋体" w:hAnsi="宋体" w:eastAsia="宋体" w:cs="Times New Roman"/>
          <w:b/>
          <w:bCs/>
          <w:sz w:val="32"/>
          <w:szCs w:val="32"/>
          <w:highlight w:val="none"/>
          <w:u w:val="single"/>
          <w:lang w:val="en-US" w:eastAsia="zh-CN"/>
        </w:rPr>
        <w:t xml:space="preserve">                      </w:t>
      </w:r>
      <w:r>
        <w:rPr>
          <w:rFonts w:hint="eastAsia" w:ascii="宋体" w:hAnsi="宋体" w:eastAsia="宋体" w:cs="Times New Roman"/>
          <w:b/>
          <w:bCs/>
          <w:sz w:val="32"/>
          <w:szCs w:val="32"/>
          <w:highlight w:val="none"/>
          <w:u w:val="none"/>
          <w:lang w:val="en-US" w:eastAsia="zh-CN"/>
        </w:rPr>
        <w:t xml:space="preserve">包</w:t>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ind w:firstLine="562"/>
        <w:spacing w:line="560" w:lineRule="exact"/>
        <w:rPr>
          <w:rFonts w:ascii="宋体" w:hAnsi="宋体"/>
          <w:b/>
          <w:bCs/>
          <w:sz w:val="28"/>
          <w:szCs w:val="28"/>
          <w:highlight w:val="none"/>
        </w:rPr>
      </w:pPr>
      <w:r>
        <w:rPr>
          <w:rFonts w:ascii="宋体" w:hAnsi="宋体"/>
          <w:b/>
          <w:bCs/>
          <w:sz w:val="28"/>
          <w:szCs w:val="28"/>
          <w:highlight w:val="none"/>
        </w:rPr>
      </w:r>
      <w:r/>
    </w:p>
    <w:p>
      <w:pPr>
        <w:spacing w:line="520" w:lineRule="exact"/>
        <w:rPr>
          <w:rFonts w:ascii="宋体" w:hAnsi="宋体"/>
          <w:b/>
          <w:sz w:val="36"/>
          <w:szCs w:val="36"/>
          <w:highlight w:val="none"/>
          <w:u w:val="single"/>
        </w:rPr>
      </w:pPr>
      <w:r>
        <w:rPr>
          <w:rFonts w:hint="eastAsia" w:ascii="宋体" w:hAnsi="宋体"/>
          <w:b/>
          <w:sz w:val="36"/>
          <w:szCs w:val="36"/>
          <w:highlight w:val="none"/>
          <w:lang w:val="en-US" w:eastAsia="zh-CN"/>
        </w:rPr>
        <w:t xml:space="preserve">投标</w:t>
      </w:r>
      <w:r>
        <w:rPr>
          <w:rFonts w:hint="eastAsia" w:ascii="宋体" w:hAnsi="宋体"/>
          <w:b/>
          <w:sz w:val="36"/>
          <w:szCs w:val="36"/>
          <w:highlight w:val="none"/>
        </w:rPr>
        <w:t xml:space="preserve">单位名称：</w:t>
      </w:r>
      <w:r>
        <w:rPr>
          <w:rFonts w:hint="eastAsia" w:ascii="宋体" w:hAnsi="宋体"/>
          <w:b/>
          <w:sz w:val="36"/>
          <w:szCs w:val="36"/>
          <w:highlight w:val="none"/>
          <w:u w:val="single"/>
          <w:lang w:val="en-US" w:eastAsia="zh-CN"/>
        </w:rPr>
        <w:t xml:space="preserve">              </w:t>
      </w:r>
      <w:r>
        <w:rPr>
          <w:rFonts w:hint="eastAsia" w:ascii="宋体" w:hAnsi="宋体"/>
          <w:b/>
          <w:sz w:val="36"/>
          <w:szCs w:val="36"/>
          <w:highlight w:val="none"/>
        </w:rPr>
        <w:t xml:space="preserve">（盖单位</w:t>
      </w:r>
      <w:r>
        <w:rPr>
          <w:rFonts w:hint="eastAsia" w:ascii="宋体" w:hAnsi="宋体"/>
          <w:b/>
          <w:sz w:val="36"/>
          <w:szCs w:val="36"/>
          <w:highlight w:val="none"/>
          <w:lang w:val="en-US" w:eastAsia="zh-CN"/>
        </w:rPr>
        <w:t xml:space="preserve">CA公</w:t>
      </w:r>
      <w:r>
        <w:rPr>
          <w:rFonts w:hint="eastAsia" w:ascii="宋体" w:hAnsi="宋体"/>
          <w:b/>
          <w:sz w:val="36"/>
          <w:szCs w:val="36"/>
          <w:highlight w:val="none"/>
        </w:rPr>
        <w:t xml:space="preserve">章）</w:t>
      </w:r>
      <w:r/>
    </w:p>
    <w:p>
      <w:pPr>
        <w:spacing w:line="520" w:lineRule="exact"/>
        <w:rPr>
          <w:rFonts w:hint="default" w:ascii="宋体" w:hAnsi="宋体" w:eastAsia="宋体"/>
          <w:b/>
          <w:sz w:val="32"/>
          <w:szCs w:val="32"/>
          <w:highlight w:val="none"/>
          <w:u w:val="single"/>
          <w:lang w:val="en-US" w:eastAsia="zh-CN"/>
        </w:rPr>
      </w:pPr>
      <w:r>
        <w:rPr>
          <w:rFonts w:hint="eastAsia" w:ascii="宋体" w:hAnsi="宋体"/>
          <w:b/>
          <w:sz w:val="36"/>
          <w:szCs w:val="36"/>
          <w:highlight w:val="none"/>
        </w:rPr>
        <w:t xml:space="preserve">日      期：</w:t>
      </w:r>
      <w:r>
        <w:rPr>
          <w:rFonts w:hint="eastAsia" w:ascii="宋体" w:hAnsi="宋体"/>
          <w:b/>
          <w:sz w:val="36"/>
          <w:szCs w:val="36"/>
          <w:highlight w:val="none"/>
          <w:u w:val="single"/>
          <w:lang w:val="en-US" w:eastAsia="zh-CN"/>
        </w:rPr>
        <w:t xml:space="preserve">                </w:t>
      </w:r>
      <w:r/>
    </w:p>
    <w:p>
      <w:pPr>
        <w:spacing w:line="520" w:lineRule="exact"/>
        <w:rPr>
          <w:rFonts w:ascii="宋体" w:hAnsi="宋体"/>
          <w:b/>
          <w:sz w:val="24"/>
          <w:highlight w:val="none"/>
          <w:u w:val="single"/>
        </w:rPr>
        <w:sectPr>
          <w:footnotePr/>
          <w:endnotePr/>
          <w:type w:val="nextPage"/>
          <w:pgSz w:w="11906" w:h="16838" w:orient="portrait"/>
          <w:pgMar w:top="1440" w:right="1247" w:bottom="850" w:left="1474" w:header="851" w:footer="992" w:gutter="0"/>
          <w:cols w:num="1" w:sep="0" w:space="720" w:equalWidth="1"/>
          <w:docGrid w:linePitch="360"/>
        </w:sectPr>
      </w:pPr>
      <w:r>
        <w:rPr>
          <w:rFonts w:ascii="宋体" w:hAnsi="宋体"/>
          <w:b/>
          <w:sz w:val="24"/>
          <w:highlight w:val="none"/>
          <w:u w:val="single"/>
        </w:rPr>
      </w:r>
      <w:r/>
    </w:p>
    <w:p>
      <w:pPr>
        <w:pStyle w:val="1143"/>
        <w:rPr>
          <w:rFonts w:hint="eastAsia"/>
          <w:highlight w:val="none"/>
        </w:rPr>
      </w:pPr>
      <w:r>
        <w:rPr>
          <w:rFonts w:hint="eastAsia"/>
          <w:highlight w:val="none"/>
        </w:rPr>
        <w:t xml:space="preserve">格式二：</w:t>
      </w:r>
      <w:r/>
    </w:p>
    <w:p>
      <w:pPr>
        <w:ind w:firstLine="0"/>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法定代表人身份证明</w:t>
      </w:r>
      <w:r/>
    </w:p>
    <w:p>
      <w:pPr>
        <w:ind w:firstLine="0"/>
        <w:jc w:val="center"/>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适用于法定代表人参加磋商</w:t>
      </w:r>
      <w:r>
        <w:rPr>
          <w:rFonts w:hint="eastAsia" w:ascii="宋体" w:hAnsi="宋体" w:eastAsia="宋体" w:cs="宋体"/>
          <w:b/>
          <w:bCs/>
          <w:sz w:val="28"/>
          <w:szCs w:val="28"/>
          <w:highlight w:val="none"/>
          <w:lang w:eastAsia="zh-CN"/>
        </w:rPr>
        <w:t xml:space="preserve">）</w:t>
      </w:r>
      <w:r/>
    </w:p>
    <w:p>
      <w:pPr>
        <w:ind w:firstLine="0"/>
        <w:keepLines w:val="0"/>
        <w:keepNext w:val="0"/>
        <w:pageBreakBefore w:val="0"/>
        <w:spacing w:line="240" w:lineRule="auto"/>
        <w:widowControl w:val="off"/>
        <w:rPr>
          <w:rFonts w:ascii="宋体" w:hAnsi="宋体" w:eastAsia="宋体" w:cs="Times New Roman"/>
          <w:szCs w:val="21"/>
          <w:highlight w:val="none"/>
        </w:rPr>
      </w:pPr>
      <w:r>
        <w:rPr>
          <w:rFonts w:ascii="宋体" w:hAnsi="宋体" w:eastAsia="宋体" w:cs="Times New Roman"/>
          <w:szCs w:val="21"/>
          <w:highlight w:val="none"/>
        </w:rPr>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Times New Roman"/>
          <w:sz w:val="24"/>
          <w:szCs w:val="24"/>
          <w:highlight w:val="none"/>
        </w:rPr>
        <w:t xml:space="preserve">供应商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注册地址：</w:t>
      </w:r>
      <w:r>
        <w:rPr>
          <w:rFonts w:hint="eastAsia"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成立时间：        年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经营期限：</w:t>
      </w:r>
      <w:r>
        <w:rPr>
          <w:rFonts w:hint="eastAsia"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经营范围：主营：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；兼营：</w:t>
      </w:r>
      <w:r>
        <w:rPr>
          <w:rFonts w:hint="eastAsia" w:ascii="宋体" w:hAnsi="宋体" w:eastAsia="宋体" w:cs="宋体"/>
          <w:sz w:val="24"/>
          <w:szCs w:val="24"/>
          <w:highlight w:val="none"/>
          <w:u w:val="single"/>
        </w:rPr>
        <w:t xml:space="preserve">              </w:t>
      </w:r>
      <w:r/>
    </w:p>
    <w:p>
      <w:pPr>
        <w:ind w:right="0" w:firstLine="480"/>
        <w:jc w:val="left"/>
        <w:keepLines w:val="0"/>
        <w:keepNext w:val="0"/>
        <w:pageBreakBefore w:val="0"/>
        <w:spacing w:line="520" w:lineRule="exact"/>
        <w:widowControl w:val="off"/>
        <w:rPr>
          <w:rFonts w:hint="eastAsia" w:ascii="宋体" w:hAnsi="宋体" w:eastAsia="宋体" w:cs="宋体"/>
          <w:highlight w:val="none"/>
          <w:lang w:val="en-US" w:eastAsia="zh-CN"/>
        </w:rPr>
      </w:pPr>
      <w:r>
        <w:rPr>
          <w:rFonts w:hint="eastAsia" w:ascii="宋体" w:hAnsi="宋体" w:eastAsia="宋体" w:cs="宋体"/>
          <w:sz w:val="24"/>
          <w:szCs w:val="24"/>
          <w:highlight w:val="none"/>
        </w:rPr>
        <w:t xml:space="preserve">姓名：        性别：   年龄：     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Times New Roman"/>
          <w:sz w:val="24"/>
          <w:szCs w:val="24"/>
          <w:highlight w:val="none"/>
        </w:rPr>
        <w:t xml:space="preserve">供应商</w:t>
      </w:r>
      <w:r>
        <w:rPr>
          <w:rFonts w:hint="eastAsia" w:ascii="宋体" w:hAnsi="宋体" w:eastAsia="宋体" w:cs="宋体"/>
          <w:sz w:val="24"/>
          <w:szCs w:val="24"/>
          <w:highlight w:val="none"/>
        </w:rPr>
        <w:t xml:space="preserve">名称）的法定代表人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（项目名称）的磋商。</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邮箱：        。</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ind w:right="0" w:firstLine="480"/>
        <w:jc w:val="left"/>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Times New Roman"/>
          <w:sz w:val="24"/>
          <w:szCs w:val="24"/>
          <w:highlight w:val="none"/>
        </w:rPr>
        <w:t xml:space="preserve">附：法定代表人身份证复印件</w:t>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jc w:val="left"/>
        <w:keepLines w:val="0"/>
        <w:keepNext w:val="0"/>
        <w:pageBreakBefore w:val="0"/>
        <w:spacing w:line="52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t xml:space="preserve">供应商：______________________（盖单位CA公章）</w:t>
      </w:r>
      <w:r/>
    </w:p>
    <w:p>
      <w:pPr>
        <w:ind w:firstLine="3120"/>
        <w:jc w:val="left"/>
        <w:keepLines w:val="0"/>
        <w:keepNext w:val="0"/>
        <w:pageBreakBefore w:val="0"/>
        <w:spacing w:line="520" w:lineRule="exact"/>
        <w:widowControl w:val="off"/>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zh-CN" w:bidi="ar-SA"/>
        </w:rPr>
        <w:t xml:space="preserve">法定代表人：</w:t>
      </w:r>
      <w:r>
        <w:rPr>
          <w:rFonts w:hint="eastAsia" w:ascii="宋体" w:hAnsi="宋体" w:eastAsia="宋体" w:cs="Times New Roman"/>
          <w:b w:val="0"/>
          <w:sz w:val="24"/>
          <w:szCs w:val="24"/>
          <w:highlight w:val="none"/>
          <w:u w:val="single"/>
          <w:lang w:val="en-US" w:eastAsia="zh-CN" w:bidi="ar-SA"/>
        </w:rPr>
        <w:t xml:space="preserve">                   </w:t>
      </w:r>
      <w:r>
        <w:rPr>
          <w:rFonts w:hint="eastAsia" w:ascii="宋体" w:hAnsi="宋体" w:eastAsia="宋体" w:cs="Times New Roman"/>
          <w:b w:val="0"/>
          <w:sz w:val="24"/>
          <w:szCs w:val="24"/>
          <w:highlight w:val="none"/>
          <w:u w:val="none"/>
          <w:lang w:val="en-US" w:eastAsia="zh-CN" w:bidi="ar-SA"/>
        </w:rPr>
        <w:t xml:space="preserve">（签字或盖章） </w:t>
      </w:r>
      <w:r>
        <w:rPr>
          <w:rFonts w:hint="eastAsia" w:ascii="宋体" w:hAnsi="宋体" w:eastAsia="宋体" w:cs="Times New Roman"/>
          <w:b w:val="0"/>
          <w:sz w:val="24"/>
          <w:szCs w:val="24"/>
          <w:highlight w:val="none"/>
          <w:lang w:val="en-US" w:eastAsia="zh-CN" w:bidi="ar-SA"/>
        </w:rPr>
        <w:t xml:space="preserve">               </w:t>
      </w:r>
      <w:r/>
    </w:p>
    <w:p>
      <w:pPr>
        <w:ind w:firstLine="3120"/>
        <w:jc w:val="left"/>
        <w:keepLines w:val="0"/>
        <w:keepNext w:val="0"/>
        <w:pageBreakBefore w:val="0"/>
        <w:spacing w:line="520" w:lineRule="exact"/>
        <w:widowControl w:val="off"/>
        <w:rPr>
          <w:rFonts w:hint="eastAsia" w:ascii="宋体" w:hAnsi="宋体" w:eastAsia="宋体"/>
          <w:b w:val="0"/>
          <w:bCs w:val="0"/>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eastAsia="宋体" w:cs="Times New Roman"/>
          <w:b w:val="0"/>
          <w:sz w:val="24"/>
          <w:szCs w:val="24"/>
          <w:highlight w:val="none"/>
          <w:lang w:val="en-US" w:eastAsia="zh-CN" w:bidi="ar-SA"/>
        </w:rPr>
        <w:t xml:space="preserve">日期：    年   月   日</w:t>
      </w:r>
      <w:r/>
    </w:p>
    <w:p>
      <w:pPr>
        <w:pStyle w:val="1143"/>
        <w:rPr>
          <w:highlight w:val="none"/>
        </w:rPr>
      </w:pPr>
      <w:r>
        <w:rPr>
          <w:highlight w:val="none"/>
        </w:rPr>
      </w:r>
      <w:r/>
    </w:p>
    <w:p>
      <w:pPr>
        <w:pStyle w:val="1244"/>
        <w:ind w:firstLine="561"/>
        <w:jc w:val="center"/>
        <w:rPr>
          <w:rFonts w:ascii="宋体" w:hAnsi="宋体" w:eastAsia="宋体"/>
          <w:bCs/>
          <w:highlight w:val="none"/>
        </w:rPr>
      </w:pPr>
      <w:r>
        <w:rPr>
          <w:rFonts w:hint="eastAsia" w:ascii="宋体" w:hAnsi="宋体" w:eastAsia="宋体"/>
          <w:bCs/>
          <w:highlight w:val="none"/>
        </w:rPr>
        <w:t xml:space="preserve">法人授权</w:t>
      </w:r>
      <w:r>
        <w:rPr>
          <w:rFonts w:hint="eastAsia" w:ascii="宋体" w:hAnsi="宋体" w:eastAsia="宋体"/>
          <w:bCs/>
          <w:highlight w:val="none"/>
          <w:lang w:val="en-US" w:eastAsia="zh-CN"/>
        </w:rPr>
        <w:t xml:space="preserve">委托</w:t>
      </w:r>
      <w:r>
        <w:rPr>
          <w:rFonts w:hint="eastAsia" w:ascii="宋体" w:hAnsi="宋体" w:eastAsia="宋体"/>
          <w:bCs/>
          <w:highlight w:val="none"/>
        </w:rPr>
        <w:t xml:space="preserve">书</w:t>
      </w:r>
      <w:r/>
    </w:p>
    <w:p>
      <w:pPr>
        <w:pStyle w:val="1244"/>
        <w:ind w:firstLine="561"/>
        <w:jc w:val="center"/>
        <w:rPr>
          <w:rFonts w:ascii="宋体" w:hAnsi="宋体" w:eastAsia="宋体"/>
          <w:b w:val="0"/>
          <w:highlight w:val="none"/>
        </w:rPr>
      </w:pPr>
      <w:r>
        <w:rPr>
          <w:rFonts w:ascii="宋体" w:hAnsi="宋体" w:eastAsia="宋体"/>
          <w:b w:val="0"/>
          <w:highlight w:val="none"/>
        </w:rPr>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本授权书声明：____________（</w:t>
      </w:r>
      <w:r>
        <w:rPr>
          <w:rFonts w:hint="eastAsia" w:ascii="宋体" w:hAnsi="宋体" w:eastAsia="宋体"/>
          <w:b w:val="0"/>
          <w:sz w:val="24"/>
          <w:szCs w:val="24"/>
          <w:highlight w:val="none"/>
          <w:lang w:eastAsia="zh-CN"/>
        </w:rPr>
        <w:t xml:space="preserve">投标人</w:t>
      </w:r>
      <w:r>
        <w:rPr>
          <w:rFonts w:hint="eastAsia" w:ascii="宋体" w:hAnsi="宋体" w:eastAsia="宋体"/>
          <w:b w:val="0"/>
          <w:sz w:val="24"/>
          <w:szCs w:val="24"/>
          <w:highlight w:val="none"/>
        </w:rPr>
        <w:t xml:space="preserve">名称）授权</w:t>
      </w:r>
      <w:r>
        <w:rPr>
          <w:rFonts w:hint="eastAsia" w:ascii="宋体" w:hAnsi="宋体" w:eastAsia="宋体"/>
          <w:b w:val="0"/>
          <w:sz w:val="24"/>
          <w:szCs w:val="24"/>
          <w:highlight w:val="none"/>
          <w:u w:val="single"/>
          <w:lang w:val="en-US" w:eastAsia="zh-CN"/>
        </w:rPr>
        <w:t xml:space="preserve">         </w:t>
      </w:r>
      <w:r>
        <w:rPr>
          <w:rFonts w:hint="eastAsia" w:ascii="宋体" w:hAnsi="宋体" w:eastAsia="宋体"/>
          <w:b w:val="0"/>
          <w:sz w:val="24"/>
          <w:szCs w:val="24"/>
          <w:highlight w:val="none"/>
        </w:rPr>
        <w:t xml:space="preserve">（被授权人的姓名）为我方就</w:t>
      </w:r>
      <w:r>
        <w:rPr>
          <w:rFonts w:hint="eastAsia" w:ascii="宋体" w:hAnsi="宋体" w:eastAsia="宋体"/>
          <w:sz w:val="24"/>
          <w:szCs w:val="24"/>
          <w:highlight w:val="none"/>
          <w:u w:val="single"/>
        </w:rPr>
        <w:t xml:space="preserve">            </w:t>
      </w:r>
      <w:r>
        <w:rPr>
          <w:rFonts w:hint="eastAsia" w:ascii="宋体" w:hAnsi="宋体" w:eastAsia="宋体"/>
          <w:b w:val="0"/>
          <w:sz w:val="24"/>
          <w:szCs w:val="24"/>
          <w:highlight w:val="none"/>
        </w:rPr>
        <w:t xml:space="preserve">项目</w:t>
      </w:r>
      <w:r>
        <w:rPr>
          <w:rFonts w:hint="eastAsia" w:ascii="宋体" w:hAnsi="宋体" w:eastAsia="宋体"/>
          <w:b w:val="0"/>
          <w:sz w:val="24"/>
          <w:szCs w:val="24"/>
          <w:highlight w:val="none"/>
          <w:lang w:val="en-US" w:eastAsia="zh-CN"/>
        </w:rPr>
        <w:t xml:space="preserve">投标</w:t>
      </w:r>
      <w:r>
        <w:rPr>
          <w:rFonts w:hint="eastAsia" w:ascii="宋体" w:hAnsi="宋体" w:eastAsia="宋体"/>
          <w:b w:val="0"/>
          <w:sz w:val="24"/>
          <w:szCs w:val="24"/>
          <w:highlight w:val="none"/>
        </w:rPr>
        <w:t xml:space="preserve">活动的合法代理人，以本公司名义全权处理一切与该项目</w:t>
      </w:r>
      <w:r>
        <w:rPr>
          <w:rFonts w:hint="eastAsia" w:ascii="宋体" w:hAnsi="宋体" w:eastAsia="宋体"/>
          <w:b w:val="0"/>
          <w:sz w:val="24"/>
          <w:szCs w:val="24"/>
          <w:highlight w:val="none"/>
          <w:lang w:val="en-US" w:eastAsia="zh-CN"/>
        </w:rPr>
        <w:t xml:space="preserve">投标</w:t>
      </w:r>
      <w:r>
        <w:rPr>
          <w:rFonts w:hint="eastAsia" w:ascii="宋体" w:hAnsi="宋体" w:eastAsia="宋体"/>
          <w:b w:val="0"/>
          <w:sz w:val="24"/>
          <w:szCs w:val="24"/>
          <w:highlight w:val="none"/>
        </w:rPr>
        <w:t xml:space="preserve">有关的事务。</w:t>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被授权人无转委托权，特此委托。</w:t>
      </w:r>
      <w:r/>
    </w:p>
    <w:p>
      <w:pPr>
        <w:pStyle w:val="1244"/>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    </w:t>
      </w:r>
      <w:r/>
    </w:p>
    <w:p>
      <w:pPr>
        <w:pStyle w:val="1244"/>
        <w:ind w:firstLine="480"/>
        <w:spacing w:line="520" w:lineRule="exact"/>
        <w:rPr>
          <w:rFonts w:ascii="宋体" w:hAnsi="宋体" w:eastAsia="宋体"/>
          <w:b w:val="0"/>
          <w:sz w:val="24"/>
          <w:szCs w:val="24"/>
          <w:highlight w:val="none"/>
          <w:u w:val="single"/>
        </w:rPr>
      </w:pPr>
      <w:r>
        <w:rPr>
          <w:rFonts w:hint="eastAsia" w:ascii="宋体" w:hAnsi="宋体" w:eastAsia="宋体"/>
          <w:b w:val="0"/>
          <w:sz w:val="24"/>
          <w:szCs w:val="24"/>
          <w:highlight w:val="none"/>
        </w:rPr>
        <w:t xml:space="preserve">代理人（被授权人）签字：_______________________</w:t>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身份证号码：_______________________</w:t>
      </w:r>
      <w:r/>
    </w:p>
    <w:p>
      <w:pPr>
        <w:pStyle w:val="1244"/>
        <w:ind w:firstLine="480"/>
        <w:spacing w:line="520" w:lineRule="exact"/>
        <w:rPr>
          <w:rFonts w:hint="default" w:ascii="宋体" w:hAnsi="宋体" w:eastAsia="宋体"/>
          <w:b w:val="0"/>
          <w:sz w:val="24"/>
          <w:szCs w:val="24"/>
          <w:highlight w:val="none"/>
          <w:u w:val="single"/>
          <w:lang w:val="en-US" w:eastAsia="zh-CN"/>
        </w:rPr>
      </w:pPr>
      <w:r>
        <w:rPr>
          <w:rFonts w:hint="eastAsia" w:ascii="宋体" w:hAnsi="宋体" w:eastAsia="宋体"/>
          <w:b w:val="0"/>
          <w:sz w:val="24"/>
          <w:szCs w:val="24"/>
          <w:highlight w:val="none"/>
        </w:rPr>
        <w:t xml:space="preserve">手机号码：</w:t>
      </w:r>
      <w:r>
        <w:rPr>
          <w:rFonts w:hint="eastAsia" w:ascii="宋体" w:hAnsi="宋体" w:eastAsia="宋体"/>
          <w:b w:val="0"/>
          <w:sz w:val="24"/>
          <w:szCs w:val="24"/>
          <w:highlight w:val="none"/>
          <w:u w:val="none"/>
          <w:lang w:val="en-US" w:eastAsia="zh-CN"/>
        </w:rPr>
        <w:t xml:space="preserve"> </w:t>
      </w:r>
      <w:r>
        <w:rPr>
          <w:rFonts w:hint="eastAsia" w:ascii="宋体" w:hAnsi="宋体" w:eastAsia="宋体"/>
          <w:b w:val="0"/>
          <w:sz w:val="24"/>
          <w:szCs w:val="24"/>
          <w:highlight w:val="none"/>
          <w:u w:val="single"/>
          <w:lang w:val="en-US" w:eastAsia="zh-CN"/>
        </w:rPr>
        <w:t xml:space="preserve">                          </w:t>
      </w:r>
      <w:r/>
    </w:p>
    <w:p>
      <w:pPr>
        <w:pStyle w:val="1244"/>
        <w:ind w:firstLine="480"/>
        <w:spacing w:line="520" w:lineRule="exact"/>
        <w:rPr>
          <w:rFonts w:ascii="宋体" w:hAnsi="宋体" w:eastAsia="宋体"/>
          <w:b w:val="0"/>
          <w:sz w:val="24"/>
          <w:szCs w:val="24"/>
          <w:highlight w:val="none"/>
        </w:rPr>
      </w:pPr>
      <w:r>
        <w:rPr>
          <w:rFonts w:hint="eastAsia" w:ascii="宋体" w:hAnsi="宋体" w:eastAsia="宋体"/>
          <w:b w:val="0"/>
          <w:sz w:val="24"/>
          <w:szCs w:val="24"/>
          <w:highlight w:val="none"/>
        </w:rPr>
        <w:t xml:space="preserve">（注：</w:t>
      </w:r>
      <w:r>
        <w:rPr>
          <w:rFonts w:hint="eastAsia" w:ascii="宋体" w:hAnsi="宋体" w:eastAsia="宋体"/>
          <w:b w:val="0"/>
          <w:sz w:val="24"/>
          <w:szCs w:val="24"/>
          <w:highlight w:val="none"/>
          <w:lang w:val="en-US" w:eastAsia="zh-CN"/>
        </w:rPr>
        <w:t xml:space="preserve">法定代表人、</w:t>
      </w:r>
      <w:r>
        <w:rPr>
          <w:rFonts w:hint="eastAsia" w:ascii="宋体" w:hAnsi="宋体" w:eastAsia="宋体"/>
          <w:b w:val="0"/>
          <w:sz w:val="24"/>
          <w:szCs w:val="24"/>
          <w:highlight w:val="none"/>
        </w:rPr>
        <w:t xml:space="preserve">被授权人身份证</w:t>
      </w:r>
      <w:r>
        <w:rPr>
          <w:rFonts w:hint="eastAsia" w:ascii="宋体" w:hAnsi="宋体" w:eastAsia="宋体"/>
          <w:b w:val="0"/>
          <w:sz w:val="24"/>
          <w:szCs w:val="24"/>
          <w:highlight w:val="none"/>
          <w:lang w:eastAsia="zh-CN"/>
        </w:rPr>
        <w:t xml:space="preserve">扫描件</w:t>
      </w:r>
      <w:r>
        <w:rPr>
          <w:rFonts w:hint="eastAsia" w:ascii="宋体" w:hAnsi="宋体" w:eastAsia="宋体"/>
          <w:b w:val="0"/>
          <w:sz w:val="24"/>
          <w:szCs w:val="24"/>
          <w:highlight w:val="none"/>
        </w:rPr>
        <w:t xml:space="preserve">请附后。）</w:t>
      </w:r>
      <w:r/>
    </w:p>
    <w:p>
      <w:pPr>
        <w:pStyle w:val="1244"/>
        <w:ind w:firstLine="480"/>
        <w:spacing w:line="520" w:lineRule="exact"/>
        <w:rPr>
          <w:rFonts w:ascii="宋体" w:hAnsi="宋体" w:eastAsia="宋体"/>
          <w:b w:val="0"/>
          <w:sz w:val="24"/>
          <w:szCs w:val="24"/>
          <w:highlight w:val="none"/>
        </w:rPr>
      </w:pPr>
      <w:r>
        <w:rPr>
          <w:rFonts w:ascii="宋体" w:hAnsi="宋体" w:eastAsia="宋体"/>
          <w:b w:val="0"/>
          <w:sz w:val="24"/>
          <w:szCs w:val="24"/>
          <w:highlight w:val="none"/>
        </w:rPr>
      </w:r>
      <w:r/>
    </w:p>
    <w:p>
      <w:pPr>
        <w:pStyle w:val="1244"/>
        <w:ind w:firstLine="480"/>
        <w:spacing w:line="520" w:lineRule="exact"/>
        <w:rPr>
          <w:rFonts w:ascii="宋体" w:hAnsi="宋体" w:eastAsia="宋体"/>
          <w:b w:val="0"/>
          <w:sz w:val="24"/>
          <w:szCs w:val="24"/>
          <w:highlight w:val="none"/>
        </w:rPr>
      </w:pPr>
      <w:r>
        <w:rPr>
          <w:rFonts w:ascii="宋体" w:hAnsi="宋体" w:eastAsia="宋体"/>
          <w:b w:val="0"/>
          <w:sz w:val="24"/>
          <w:szCs w:val="24"/>
          <w:highlight w:val="none"/>
        </w:rPr>
      </w:r>
      <w:r/>
    </w:p>
    <w:p>
      <w:pPr>
        <w:pStyle w:val="1244"/>
        <w:jc w:val="right"/>
        <w:spacing w:line="520" w:lineRule="exact"/>
        <w:rPr>
          <w:rFonts w:hint="eastAsia" w:ascii="宋体" w:hAnsi="宋体" w:eastAsia="宋体"/>
          <w:b w:val="0"/>
          <w:sz w:val="24"/>
          <w:szCs w:val="24"/>
          <w:highlight w:val="none"/>
        </w:rPr>
      </w:pPr>
      <w:r>
        <w:rPr>
          <w:rFonts w:hint="eastAsia" w:ascii="宋体" w:hAnsi="宋体" w:eastAsia="宋体"/>
          <w:b w:val="0"/>
          <w:sz w:val="24"/>
          <w:szCs w:val="24"/>
          <w:highlight w:val="none"/>
        </w:rPr>
        <w:t xml:space="preserve">    </w:t>
      </w:r>
      <w:r/>
    </w:p>
    <w:p>
      <w:pPr>
        <w:pStyle w:val="1244"/>
        <w:jc w:val="right"/>
        <w:spacing w:line="520" w:lineRule="exact"/>
        <w:rPr>
          <w:rFonts w:hint="eastAsia" w:ascii="宋体" w:hAnsi="宋体" w:eastAsia="宋体"/>
          <w:b w:val="0"/>
          <w:sz w:val="24"/>
          <w:szCs w:val="24"/>
          <w:highlight w:val="none"/>
        </w:rPr>
      </w:pPr>
      <w:r>
        <w:rPr>
          <w:rFonts w:hint="eastAsia" w:ascii="宋体" w:hAnsi="宋体" w:eastAsia="宋体"/>
          <w:b w:val="0"/>
          <w:sz w:val="24"/>
          <w:szCs w:val="24"/>
          <w:highlight w:val="none"/>
        </w:rPr>
      </w:r>
      <w:r/>
    </w:p>
    <w:p>
      <w:pPr>
        <w:pStyle w:val="1244"/>
        <w:jc w:val="right"/>
        <w:spacing w:line="520" w:lineRule="exact"/>
        <w:rPr>
          <w:rFonts w:hint="eastAsia" w:ascii="宋体" w:hAnsi="宋体" w:eastAsia="宋体"/>
          <w:b w:val="0"/>
          <w:sz w:val="24"/>
          <w:szCs w:val="24"/>
          <w:highlight w:val="none"/>
        </w:rPr>
      </w:pPr>
      <w:r>
        <w:rPr>
          <w:rFonts w:hint="eastAsia" w:ascii="宋体" w:hAnsi="宋体" w:eastAsia="宋体"/>
          <w:b w:val="0"/>
          <w:sz w:val="24"/>
          <w:szCs w:val="24"/>
          <w:highlight w:val="none"/>
        </w:rPr>
        <w:t xml:space="preserve"> 授权单位：______________________（盖单位</w:t>
      </w:r>
      <w:r>
        <w:rPr>
          <w:rFonts w:hint="eastAsia" w:ascii="宋体" w:hAnsi="宋体" w:eastAsia="宋体"/>
          <w:b w:val="0"/>
          <w:sz w:val="24"/>
          <w:szCs w:val="24"/>
          <w:highlight w:val="none"/>
          <w:lang w:val="en-US" w:eastAsia="zh-CN"/>
        </w:rPr>
        <w:t xml:space="preserve">CA公</w:t>
      </w:r>
      <w:r>
        <w:rPr>
          <w:rFonts w:hint="eastAsia" w:ascii="宋体" w:hAnsi="宋体" w:eastAsia="宋体"/>
          <w:b w:val="0"/>
          <w:sz w:val="24"/>
          <w:szCs w:val="24"/>
          <w:highlight w:val="none"/>
        </w:rPr>
        <w:t xml:space="preserve">章）</w:t>
      </w:r>
      <w:r/>
    </w:p>
    <w:p>
      <w:pPr>
        <w:pStyle w:val="1244"/>
        <w:ind w:firstLine="3120"/>
        <w:jc w:val="left"/>
        <w:spacing w:line="520" w:lineRule="exact"/>
        <w:rPr>
          <w:rFonts w:hint="default" w:ascii="宋体" w:hAnsi="宋体" w:eastAsia="宋体"/>
          <w:b w:val="0"/>
          <w:sz w:val="24"/>
          <w:szCs w:val="24"/>
          <w:highlight w:val="none"/>
          <w:u w:val="none"/>
          <w:lang w:val="en-US" w:eastAsia="zh-CN"/>
        </w:rPr>
      </w:pPr>
      <w:r>
        <w:rPr>
          <w:rFonts w:hint="eastAsia" w:ascii="宋体" w:hAnsi="宋体" w:eastAsia="宋体"/>
          <w:b w:val="0"/>
          <w:sz w:val="24"/>
          <w:szCs w:val="24"/>
          <w:highlight w:val="none"/>
          <w:lang w:val="en-US" w:eastAsia="zh-CN"/>
        </w:rPr>
        <w:t xml:space="preserve">法定代表人：</w:t>
      </w:r>
      <w:r>
        <w:rPr>
          <w:rFonts w:hint="eastAsia" w:ascii="宋体" w:hAnsi="宋体" w:eastAsia="宋体"/>
          <w:b w:val="0"/>
          <w:sz w:val="24"/>
          <w:szCs w:val="24"/>
          <w:highlight w:val="none"/>
          <w:u w:val="single"/>
          <w:lang w:val="en-US" w:eastAsia="zh-CN"/>
        </w:rPr>
        <w:t xml:space="preserve">                     </w:t>
      </w:r>
      <w:r>
        <w:rPr>
          <w:rFonts w:hint="eastAsia" w:ascii="宋体" w:hAnsi="宋体" w:eastAsia="宋体"/>
          <w:b w:val="0"/>
          <w:sz w:val="24"/>
          <w:szCs w:val="24"/>
          <w:highlight w:val="none"/>
          <w:u w:val="none"/>
          <w:lang w:val="en-US" w:eastAsia="zh-CN"/>
        </w:rPr>
        <w:t xml:space="preserve">（签字或盖章）</w:t>
      </w:r>
      <w:r/>
    </w:p>
    <w:p>
      <w:pPr>
        <w:pStyle w:val="1244"/>
        <w:ind w:firstLine="480"/>
        <w:spacing w:line="520" w:lineRule="exact"/>
        <w:rPr>
          <w:rFonts w:ascii="宋体" w:hAnsi="宋体" w:eastAsia="宋体"/>
          <w:b w:val="0"/>
          <w:sz w:val="24"/>
          <w:szCs w:val="24"/>
          <w:highlight w:val="none"/>
        </w:rPr>
      </w:pPr>
      <w:r>
        <w:rPr>
          <w:rFonts w:ascii="宋体" w:hAnsi="宋体" w:eastAsia="宋体"/>
          <w:b w:val="0"/>
          <w:sz w:val="24"/>
          <w:szCs w:val="24"/>
          <w:highlight w:val="none"/>
        </w:rPr>
      </w:r>
      <w:r/>
    </w:p>
    <w:p>
      <w:pPr>
        <w:ind w:firstLine="480"/>
        <w:jc w:val="right"/>
        <w:spacing w:line="520" w:lineRule="exact"/>
        <w:rPr>
          <w:rFonts w:ascii="宋体" w:hAnsi="宋体"/>
          <w:spacing w:val="-4"/>
          <w:szCs w:val="21"/>
          <w:highlight w:val="none"/>
        </w:rPr>
      </w:pPr>
      <w:r>
        <w:rPr>
          <w:rFonts w:hint="eastAsia" w:ascii="宋体" w:hAnsi="宋体"/>
          <w:sz w:val="24"/>
          <w:highlight w:val="none"/>
        </w:rPr>
        <w:t xml:space="preserve">日期：    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ind w:firstLine="464"/>
        <w:spacing w:line="520" w:lineRule="exact"/>
        <w:rPr>
          <w:rFonts w:ascii="宋体" w:hAnsi="宋体"/>
          <w:spacing w:val="-4"/>
          <w:szCs w:val="21"/>
          <w:highlight w:val="none"/>
        </w:rPr>
      </w:pPr>
      <w:r>
        <w:rPr>
          <w:rFonts w:ascii="宋体" w:hAnsi="宋体"/>
          <w:spacing w:val="-4"/>
          <w:szCs w:val="21"/>
          <w:highlight w:val="none"/>
        </w:rPr>
      </w:r>
      <w:r/>
    </w:p>
    <w:p>
      <w:pPr>
        <w:spacing w:line="520" w:lineRule="exact"/>
        <w:rPr>
          <w:rFonts w:hint="eastAsia" w:ascii="宋体" w:hAnsi="宋体"/>
          <w:b/>
          <w:spacing w:val="20"/>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b/>
          <w:spacing w:val="20"/>
          <w:szCs w:val="21"/>
          <w:highlight w:val="none"/>
        </w:rPr>
      </w:r>
      <w:r/>
    </w:p>
    <w:p>
      <w:pPr>
        <w:pStyle w:val="1143"/>
        <w:rPr>
          <w:rFonts w:hint="eastAsia"/>
          <w:highlight w:val="none"/>
          <w:lang w:val="en-US" w:eastAsia="zh-CN"/>
        </w:rPr>
      </w:pPr>
      <w:r/>
      <w:bookmarkStart w:id="952" w:name="_Toc56693154"/>
      <w:r>
        <w:rPr>
          <w:rFonts w:hint="eastAsia"/>
          <w:highlight w:val="none"/>
          <w:lang w:val="en-US" w:eastAsia="zh-CN"/>
        </w:rPr>
        <w:t xml:space="preserve">格式三：</w:t>
      </w:r>
      <w:r/>
    </w:p>
    <w:p>
      <w:pPr>
        <w:pStyle w:val="1144"/>
        <w:rPr>
          <w:highlight w:val="none"/>
        </w:rPr>
      </w:pPr>
      <w:r>
        <w:rPr>
          <w:highlight w:val="none"/>
        </w:rPr>
        <w:t xml:space="preserve">（一）投标人基本情况表</w:t>
      </w:r>
      <w:bookmarkEnd w:id="952"/>
      <w:r/>
      <w:r/>
    </w:p>
    <w:tbl>
      <w:tblPr>
        <w:tblStyle w:val="11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28"/>
        <w:gridCol w:w="898"/>
        <w:gridCol w:w="212"/>
        <w:gridCol w:w="739"/>
        <w:gridCol w:w="840"/>
        <w:gridCol w:w="420"/>
        <w:gridCol w:w="311"/>
        <w:gridCol w:w="1248"/>
        <w:gridCol w:w="320"/>
        <w:gridCol w:w="860"/>
        <w:gridCol w:w="1420"/>
      </w:tblGrid>
      <w:tr>
        <w:trPr>
          <w:jc w:val="center"/>
          <w:trHeight w:val="561"/>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投标人名称</w:t>
            </w:r>
            <w:r/>
          </w:p>
        </w:tc>
        <w:tc>
          <w:tcPr>
            <w:gridSpan w:val="10"/>
            <w:shd w:val="clear" w:color="auto" w:fill="auto"/>
            <w:tcBorders>
              <w:top w:val="single" w:color="auto" w:sz="4" w:space="0"/>
              <w:left w:val="single" w:color="auto" w:sz="4" w:space="0"/>
              <w:bottom w:val="single" w:color="auto" w:sz="4" w:space="0"/>
              <w:right w:val="single" w:color="auto" w:sz="4" w:space="0"/>
            </w:tcBorders>
            <w:tcW w:w="7268"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45"/>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注册地址</w:t>
            </w:r>
            <w:r/>
          </w:p>
        </w:tc>
        <w:tc>
          <w:tcPr>
            <w:gridSpan w:val="6"/>
            <w:shd w:val="clear" w:color="auto" w:fill="auto"/>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0" w:firstLine="0"/>
              <w:jc w:val="center"/>
              <w:spacing w:line="440" w:lineRule="exact"/>
              <w:rPr>
                <w:szCs w:val="21"/>
                <w:highlight w:val="none"/>
              </w:rPr>
            </w:pPr>
            <w:r>
              <w:rPr>
                <w:szCs w:val="21"/>
                <w:highlight w:val="none"/>
              </w:rPr>
              <w:t xml:space="preserve">邮政编码</w:t>
            </w:r>
            <w:r/>
          </w:p>
        </w:tc>
        <w:tc>
          <w:tcPr>
            <w:gridSpan w:val="3"/>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ind w:left="0" w:firstLine="0"/>
              <w:jc w:val="center"/>
              <w:spacing w:line="440" w:lineRule="exact"/>
              <w:rPr>
                <w:szCs w:val="21"/>
                <w:highlight w:val="none"/>
              </w:rPr>
            </w:pPr>
            <w:r>
              <w:rPr>
                <w:szCs w:val="21"/>
                <w:highlight w:val="none"/>
              </w:rPr>
              <w:t xml:space="preserve">联系方式</w:t>
            </w:r>
            <w:r/>
          </w:p>
        </w:tc>
        <w:tc>
          <w:tcPr>
            <w:gridSpan w:val="2"/>
            <w:shd w:val="clear" w:color="auto" w:fill="auto"/>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firstLine="0"/>
              <w:jc w:val="center"/>
              <w:spacing w:line="440" w:lineRule="exact"/>
              <w:rPr>
                <w:szCs w:val="21"/>
                <w:highlight w:val="none"/>
              </w:rPr>
            </w:pPr>
            <w:r>
              <w:rPr>
                <w:szCs w:val="21"/>
                <w:highlight w:val="none"/>
              </w:rPr>
              <w:t xml:space="preserve">联系人</w:t>
            </w:r>
            <w:r/>
          </w:p>
        </w:tc>
        <w:tc>
          <w:tcPr>
            <w:gridSpan w:val="4"/>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0" w:firstLine="0"/>
              <w:jc w:val="center"/>
              <w:spacing w:line="440" w:lineRule="exact"/>
              <w:rPr>
                <w:szCs w:val="21"/>
                <w:highlight w:val="none"/>
              </w:rPr>
            </w:pPr>
            <w:r>
              <w:rPr>
                <w:szCs w:val="21"/>
                <w:highlight w:val="none"/>
              </w:rPr>
              <w:t xml:space="preserve">电话</w:t>
            </w:r>
            <w:r/>
          </w:p>
        </w:tc>
        <w:tc>
          <w:tcPr>
            <w:gridSpan w:val="3"/>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264"/>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firstLine="0"/>
              <w:jc w:val="center"/>
              <w:spacing w:line="440" w:lineRule="exact"/>
              <w:rPr>
                <w:szCs w:val="21"/>
                <w:highlight w:val="none"/>
              </w:rPr>
            </w:pPr>
            <w:r>
              <w:rPr>
                <w:szCs w:val="21"/>
                <w:highlight w:val="none"/>
              </w:rPr>
              <w:t xml:space="preserve">传真</w:t>
            </w:r>
            <w:r/>
          </w:p>
        </w:tc>
        <w:tc>
          <w:tcPr>
            <w:gridSpan w:val="4"/>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0" w:firstLine="0"/>
              <w:jc w:val="center"/>
              <w:spacing w:line="440" w:lineRule="exact"/>
              <w:rPr>
                <w:szCs w:val="21"/>
                <w:highlight w:val="none"/>
              </w:rPr>
            </w:pPr>
            <w:r>
              <w:rPr>
                <w:szCs w:val="21"/>
                <w:highlight w:val="none"/>
              </w:rPr>
              <w:t xml:space="preserve">网址</w:t>
            </w:r>
            <w:r/>
          </w:p>
        </w:tc>
        <w:tc>
          <w:tcPr>
            <w:gridSpan w:val="3"/>
            <w:shd w:val="clear" w:color="auto" w:fill="auto"/>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84"/>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highlight w:val="none"/>
              </w:rPr>
            </w:pPr>
            <w:r>
              <w:rPr>
                <w:szCs w:val="21"/>
                <w:highlight w:val="none"/>
              </w:rPr>
              <w:t xml:space="preserve">组织结构</w:t>
            </w:r>
            <w:r/>
          </w:p>
        </w:tc>
        <w:tc>
          <w:tcPr>
            <w:gridSpan w:val="10"/>
            <w:shd w:val="clear" w:color="auto" w:fill="auto"/>
            <w:tcBorders>
              <w:top w:val="single" w:color="auto" w:sz="4" w:space="0"/>
              <w:left w:val="single" w:color="auto" w:sz="4" w:space="0"/>
              <w:bottom w:val="single" w:color="auto" w:sz="4" w:space="0"/>
              <w:right w:val="single" w:color="auto" w:sz="4" w:space="0"/>
            </w:tcBorders>
            <w:tcW w:w="7268"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61"/>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法定代表人</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ind w:left="0" w:firstLine="0"/>
              <w:jc w:val="center"/>
              <w:spacing w:line="440" w:lineRule="exact"/>
              <w:rPr>
                <w:szCs w:val="21"/>
                <w:highlight w:val="none"/>
              </w:rPr>
            </w:pPr>
            <w:r>
              <w:rPr>
                <w:szCs w:val="21"/>
                <w:highlight w:val="none"/>
              </w:rPr>
              <w:t xml:space="preserve">姓名</w:t>
            </w:r>
            <w:r/>
          </w:p>
        </w:tc>
        <w:tc>
          <w:tcPr>
            <w:gridSpan w:val="2"/>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40" w:lineRule="exact"/>
              <w:rPr>
                <w:szCs w:val="21"/>
                <w:highlight w:val="none"/>
              </w:rPr>
            </w:pPr>
            <w:r>
              <w:rPr>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firstLine="0"/>
              <w:jc w:val="center"/>
              <w:spacing w:line="440" w:lineRule="exact"/>
              <w:rPr>
                <w:szCs w:val="21"/>
                <w:highlight w:val="none"/>
              </w:rPr>
            </w:pPr>
            <w:r>
              <w:rPr>
                <w:szCs w:val="21"/>
                <w:highlight w:val="none"/>
              </w:rPr>
              <w:t xml:space="preserve">技术职称</w:t>
            </w:r>
            <w:r/>
          </w:p>
        </w:tc>
        <w:tc>
          <w:tcPr>
            <w:gridSpan w:val="3"/>
            <w:shd w:val="clear" w:color="auto" w:fill="auto"/>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firstLine="0"/>
              <w:jc w:val="center"/>
              <w:spacing w:line="440" w:lineRule="exact"/>
              <w:rPr>
                <w:szCs w:val="21"/>
                <w:highlight w:val="none"/>
              </w:rPr>
            </w:pPr>
            <w:r>
              <w:rPr>
                <w:szCs w:val="21"/>
                <w:highlight w:val="none"/>
              </w:rPr>
              <w:t xml:space="preserve">电话</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技术负责人</w:t>
            </w:r>
            <w:r/>
          </w:p>
        </w:tc>
        <w:tc>
          <w:tcPr>
            <w:shd w:val="clear" w:color="auto" w:fill="auto"/>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ind w:left="0" w:firstLine="0"/>
              <w:jc w:val="center"/>
              <w:spacing w:line="440" w:lineRule="exact"/>
              <w:rPr>
                <w:szCs w:val="21"/>
                <w:highlight w:val="none"/>
              </w:rPr>
            </w:pPr>
            <w:r>
              <w:rPr>
                <w:szCs w:val="21"/>
                <w:highlight w:val="none"/>
              </w:rPr>
              <w:t xml:space="preserve">姓名</w:t>
            </w:r>
            <w:r/>
          </w:p>
        </w:tc>
        <w:tc>
          <w:tcPr>
            <w:gridSpan w:val="2"/>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40" w:lineRule="exact"/>
              <w:rPr>
                <w:szCs w:val="21"/>
                <w:highlight w:val="none"/>
              </w:rPr>
            </w:pPr>
            <w:r>
              <w:rPr>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firstLine="0"/>
              <w:jc w:val="center"/>
              <w:spacing w:line="440" w:lineRule="exact"/>
              <w:rPr>
                <w:szCs w:val="21"/>
                <w:highlight w:val="none"/>
              </w:rPr>
            </w:pPr>
            <w:r>
              <w:rPr>
                <w:szCs w:val="21"/>
                <w:highlight w:val="none"/>
              </w:rPr>
              <w:t xml:space="preserve">技术职称</w:t>
            </w:r>
            <w:r/>
          </w:p>
        </w:tc>
        <w:tc>
          <w:tcPr>
            <w:gridSpan w:val="3"/>
            <w:shd w:val="clear" w:color="auto" w:fill="auto"/>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left="0" w:firstLine="0"/>
              <w:jc w:val="center"/>
              <w:spacing w:line="440" w:lineRule="exact"/>
              <w:rPr>
                <w:szCs w:val="21"/>
                <w:highlight w:val="none"/>
              </w:rPr>
            </w:pPr>
            <w:r>
              <w:rPr>
                <w:szCs w:val="21"/>
                <w:highlight w:val="none"/>
              </w:rPr>
              <w:t xml:space="preserve">电话</w:t>
            </w:r>
            <w:r/>
          </w:p>
        </w:tc>
        <w:tc>
          <w:tcPr>
            <w:shd w:val="clear" w:color="auto" w:fill="auto"/>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318"/>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highlight w:val="none"/>
              </w:rPr>
            </w:pPr>
            <w:r>
              <w:rPr>
                <w:szCs w:val="21"/>
                <w:highlight w:val="none"/>
              </w:rPr>
              <w:t xml:space="preserve">成立时间</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gridSpan w:val="7"/>
            <w:shd w:val="clear" w:color="auto" w:fill="auto"/>
            <w:tcBorders>
              <w:top w:val="single" w:color="auto" w:sz="4" w:space="0"/>
              <w:left w:val="single" w:color="auto" w:sz="4" w:space="0"/>
              <w:bottom w:val="single" w:color="auto" w:sz="4" w:space="0"/>
              <w:right w:val="single" w:color="auto" w:sz="4" w:space="0"/>
            </w:tcBorders>
            <w:tcW w:w="5419" w:type="dxa"/>
            <w:vAlign w:val="center"/>
            <w:textDirection w:val="lrTb"/>
            <w:noWrap w:val="false"/>
          </w:tcPr>
          <w:p>
            <w:pPr>
              <w:ind w:firstLine="120"/>
              <w:jc w:val="center"/>
              <w:spacing w:line="440" w:lineRule="exact"/>
              <w:rPr>
                <w:szCs w:val="21"/>
                <w:highlight w:val="none"/>
              </w:rPr>
            </w:pPr>
            <w:r>
              <w:rPr>
                <w:szCs w:val="21"/>
                <w:highlight w:val="none"/>
              </w:rPr>
              <w:t xml:space="preserve">员工总人数：</w:t>
            </w:r>
            <w:r/>
          </w:p>
        </w:tc>
      </w:tr>
      <w:tr>
        <w:trPr>
          <w:cantSplit/>
          <w:jc w:val="center"/>
          <w:trHeight w:val="424"/>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企业资质等级</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ind w:left="0" w:firstLine="0"/>
              <w:jc w:val="center"/>
              <w:spacing w:line="440" w:lineRule="exact"/>
              <w:rPr>
                <w:szCs w:val="21"/>
                <w:highlight w:val="none"/>
              </w:rPr>
            </w:pPr>
            <w:r>
              <w:rPr>
                <w:szCs w:val="21"/>
                <w:highlight w:val="none"/>
              </w:rPr>
              <w:t xml:space="preserve">其中</w:t>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注册建造师人员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259"/>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营业执照号</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高级职称人员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237"/>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注册资金</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中级职称人员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499"/>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rFonts w:hint="eastAsia"/>
                <w:szCs w:val="21"/>
                <w:highlight w:val="none"/>
              </w:rPr>
              <w:t xml:space="preserve">基本账户</w:t>
            </w:r>
            <w:r>
              <w:rPr>
                <w:szCs w:val="21"/>
                <w:highlight w:val="none"/>
              </w:rPr>
              <w:t xml:space="preserve">开户银行</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初级职称人员</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cantSplit/>
          <w:jc w:val="center"/>
          <w:trHeight w:val="328"/>
        </w:trPr>
        <w:tc>
          <w:tcPr>
            <w:shd w:val="clear" w:color="auto" w:fill="auto"/>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szCs w:val="21"/>
                <w:highlight w:val="none"/>
              </w:rPr>
              <w:t xml:space="preserve">账号</w:t>
            </w:r>
            <w:r/>
          </w:p>
        </w:tc>
        <w:tc>
          <w:tcPr>
            <w:gridSpan w:val="3"/>
            <w:shd w:val="clear" w:color="auto" w:fill="auto"/>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highlight w:val="none"/>
              </w:rPr>
            </w:pPr>
            <w:r>
              <w:rPr>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spacing w:line="440" w:lineRule="exact"/>
              <w:rPr>
                <w:szCs w:val="21"/>
                <w:highlight w:val="none"/>
              </w:rPr>
            </w:pPr>
            <w:r>
              <w:rPr>
                <w:szCs w:val="21"/>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ind w:left="0" w:firstLine="0"/>
              <w:jc w:val="center"/>
              <w:spacing w:line="440" w:lineRule="exact"/>
              <w:rPr>
                <w:szCs w:val="21"/>
                <w:highlight w:val="none"/>
              </w:rPr>
            </w:pPr>
            <w:r>
              <w:rPr>
                <w:szCs w:val="21"/>
                <w:highlight w:val="none"/>
              </w:rPr>
              <w:t xml:space="preserve">技工</w:t>
            </w:r>
            <w:r/>
          </w:p>
        </w:tc>
        <w:tc>
          <w:tcPr>
            <w:gridSpan w:val="2"/>
            <w:shd w:val="clear" w:color="auto" w:fill="auto"/>
            <w:tcBorders>
              <w:top w:val="single" w:color="auto" w:sz="4" w:space="0"/>
              <w:left w:val="single" w:color="auto" w:sz="4" w:space="0"/>
              <w:bottom w:val="single" w:color="auto" w:sz="4" w:space="0"/>
              <w:right w:val="single" w:color="auto" w:sz="4" w:space="0"/>
            </w:tcBorders>
            <w:tcW w:w="2280" w:type="dxa"/>
            <w:vAlign w:val="center"/>
            <w:textDirection w:val="lrTb"/>
            <w:noWrap w:val="false"/>
          </w:tcPr>
          <w:p>
            <w:pPr>
              <w:jc w:val="center"/>
              <w:spacing w:line="440" w:lineRule="exact"/>
              <w:rPr>
                <w:szCs w:val="21"/>
                <w:highlight w:val="none"/>
              </w:rPr>
            </w:pPr>
            <w:r>
              <w:rPr>
                <w:szCs w:val="21"/>
                <w:highlight w:val="none"/>
              </w:rPr>
            </w:r>
            <w:r/>
          </w:p>
        </w:tc>
      </w:tr>
      <w:tr>
        <w:trPr>
          <w:jc w:val="center"/>
          <w:trHeight w:val="527"/>
        </w:trPr>
        <w:tc>
          <w:tcPr>
            <w:shd w:val="clear" w:color="auto" w:fill="auto"/>
            <w:tcBorders>
              <w:bottom w:val="single" w:color="auto" w:sz="4" w:space="0"/>
              <w:right w:val="single" w:color="auto" w:sz="4" w:space="0"/>
            </w:tcBorders>
            <w:tcW w:w="1728" w:type="dxa"/>
            <w:vAlign w:val="top"/>
            <w:textDirection w:val="lrTb"/>
            <w:noWrap w:val="false"/>
          </w:tcPr>
          <w:p>
            <w:pPr>
              <w:ind w:firstLine="240"/>
              <w:jc w:val="center"/>
              <w:spacing w:line="440" w:lineRule="exact"/>
              <w:rPr>
                <w:szCs w:val="21"/>
                <w:highlight w:val="none"/>
              </w:rPr>
            </w:pPr>
            <w:r>
              <w:rPr>
                <w:szCs w:val="21"/>
                <w:highlight w:val="none"/>
              </w:rPr>
              <w:t xml:space="preserve">经营范围</w:t>
            </w:r>
            <w:r/>
          </w:p>
        </w:tc>
        <w:tc>
          <w:tcPr>
            <w:gridSpan w:val="10"/>
            <w:shd w:val="clear" w:color="auto" w:fill="auto"/>
            <w:tcBorders>
              <w:left w:val="single" w:color="auto" w:sz="4" w:space="0"/>
              <w:bottom w:val="single" w:color="auto" w:sz="4" w:space="0"/>
            </w:tcBorders>
            <w:tcW w:w="7268" w:type="dxa"/>
            <w:vAlign w:val="top"/>
            <w:textDirection w:val="lrTb"/>
            <w:noWrap w:val="false"/>
          </w:tcPr>
          <w:p>
            <w:pPr>
              <w:rPr>
                <w:szCs w:val="21"/>
                <w:highlight w:val="none"/>
              </w:rPr>
            </w:pPr>
            <w:r>
              <w:rPr>
                <w:szCs w:val="21"/>
                <w:highlight w:val="none"/>
              </w:rPr>
            </w:r>
            <w:r/>
          </w:p>
        </w:tc>
      </w:tr>
      <w:tr>
        <w:trPr>
          <w:jc w:val="center"/>
          <w:trHeight w:val="496"/>
        </w:trPr>
        <w:tc>
          <w:tcPr>
            <w:shd w:val="clear" w:color="auto" w:fill="auto"/>
            <w:tcBorders>
              <w:top w:val="single" w:color="auto" w:sz="4" w:space="0"/>
              <w:bottom w:val="single" w:color="auto" w:sz="4" w:space="0"/>
              <w:right w:val="single" w:color="auto" w:sz="4" w:space="0"/>
            </w:tcBorders>
            <w:tcW w:w="1728" w:type="dxa"/>
            <w:vAlign w:val="center"/>
            <w:textDirection w:val="lrTb"/>
            <w:noWrap w:val="false"/>
          </w:tcPr>
          <w:p>
            <w:pPr>
              <w:ind w:left="0" w:firstLine="0"/>
              <w:jc w:val="center"/>
              <w:spacing w:line="440" w:lineRule="exact"/>
              <w:rPr>
                <w:szCs w:val="21"/>
                <w:highlight w:val="none"/>
              </w:rPr>
            </w:pPr>
            <w:r>
              <w:rPr>
                <w:rFonts w:ascii="宋体" w:hAnsi="宋体" w:cs="宋体"/>
                <w:highlight w:val="none"/>
              </w:rPr>
              <w:t xml:space="preserve">投标人关联企业情况（包括但不限于与投标人法定代表人为同一人或者存在控股、管理关系的不同单位）</w:t>
            </w:r>
            <w:r/>
          </w:p>
        </w:tc>
        <w:tc>
          <w:tcPr>
            <w:gridSpan w:val="10"/>
            <w:shd w:val="clear" w:color="auto" w:fill="auto"/>
            <w:tcBorders>
              <w:top w:val="single" w:color="auto" w:sz="4" w:space="0"/>
              <w:left w:val="single" w:color="auto" w:sz="4" w:space="0"/>
              <w:bottom w:val="single" w:color="auto" w:sz="4" w:space="0"/>
            </w:tcBorders>
            <w:tcW w:w="7268" w:type="dxa"/>
            <w:vAlign w:val="top"/>
            <w:textDirection w:val="lrTb"/>
            <w:noWrap w:val="false"/>
          </w:tcPr>
          <w:p>
            <w:pPr>
              <w:rPr>
                <w:szCs w:val="21"/>
                <w:highlight w:val="none"/>
              </w:rPr>
            </w:pPr>
            <w:r>
              <w:rPr>
                <w:szCs w:val="21"/>
                <w:highlight w:val="none"/>
              </w:rPr>
            </w:r>
            <w:r/>
          </w:p>
        </w:tc>
      </w:tr>
      <w:tr>
        <w:trPr>
          <w:jc w:val="center"/>
          <w:trHeight w:val="615"/>
        </w:trPr>
        <w:tc>
          <w:tcPr>
            <w:shd w:val="clear" w:color="auto" w:fill="auto"/>
            <w:tcBorders>
              <w:top w:val="single" w:color="auto" w:sz="4" w:space="0"/>
              <w:right w:val="single" w:color="auto" w:sz="4" w:space="0"/>
            </w:tcBorders>
            <w:tcW w:w="1728" w:type="dxa"/>
            <w:vAlign w:val="top"/>
            <w:textDirection w:val="lrTb"/>
            <w:noWrap w:val="false"/>
          </w:tcPr>
          <w:p>
            <w:pPr>
              <w:jc w:val="center"/>
              <w:rPr>
                <w:szCs w:val="21"/>
                <w:highlight w:val="none"/>
              </w:rPr>
            </w:pPr>
            <w:r>
              <w:rPr>
                <w:szCs w:val="21"/>
                <w:highlight w:val="none"/>
              </w:rPr>
              <w:t xml:space="preserve">备注</w:t>
            </w:r>
            <w:r/>
          </w:p>
        </w:tc>
        <w:tc>
          <w:tcPr>
            <w:gridSpan w:val="10"/>
            <w:shd w:val="clear" w:color="auto" w:fill="auto"/>
            <w:tcBorders>
              <w:top w:val="single" w:color="auto" w:sz="4" w:space="0"/>
              <w:left w:val="single" w:color="auto" w:sz="4" w:space="0"/>
            </w:tcBorders>
            <w:tcW w:w="7268" w:type="dxa"/>
            <w:vAlign w:val="top"/>
            <w:textDirection w:val="lrTb"/>
            <w:noWrap w:val="false"/>
          </w:tcPr>
          <w:p>
            <w:pPr>
              <w:rPr>
                <w:szCs w:val="21"/>
                <w:highlight w:val="none"/>
              </w:rPr>
            </w:pPr>
            <w:r>
              <w:rPr>
                <w:szCs w:val="21"/>
                <w:highlight w:val="none"/>
              </w:rPr>
            </w:r>
            <w:r/>
          </w:p>
        </w:tc>
      </w:tr>
    </w:tbl>
    <w:p>
      <w:pPr>
        <w:spacing w:line="440" w:lineRule="exact"/>
        <w:rPr>
          <w:rFonts w:hint="eastAsia" w:ascii="宋体" w:hAnsi="宋体" w:cs="宋体"/>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cs="宋体"/>
          <w:szCs w:val="21"/>
          <w:highlight w:val="none"/>
        </w:rPr>
      </w:r>
      <w:r/>
    </w:p>
    <w:p>
      <w:pPr>
        <w:pStyle w:val="1144"/>
        <w:rPr>
          <w:highlight w:val="none"/>
        </w:rPr>
      </w:pPr>
      <w:r/>
      <w:bookmarkStart w:id="953" w:name="_Toc56693161"/>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r>
        <w:rPr>
          <w:rFonts w:hint="eastAsia"/>
          <w:highlight w:val="none"/>
        </w:rPr>
        <w:t xml:space="preserve">项目管理机构人员</w:t>
      </w:r>
      <w:r>
        <w:rPr>
          <w:rFonts w:hint="eastAsia"/>
          <w:highlight w:val="none"/>
          <w:lang w:val="en-US" w:eastAsia="zh-CN"/>
        </w:rPr>
        <w:t xml:space="preserve">组成</w:t>
      </w:r>
      <w:r>
        <w:rPr>
          <w:rFonts w:hint="eastAsia"/>
          <w:highlight w:val="none"/>
        </w:rPr>
        <w:t xml:space="preserve">表</w:t>
      </w:r>
      <w:bookmarkEnd w:id="953"/>
      <w:r/>
      <w:r/>
    </w:p>
    <w:tbl>
      <w:tblPr>
        <w:tblStyle w:val="11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7"/>
        <w:gridCol w:w="1061"/>
        <w:gridCol w:w="1027"/>
        <w:gridCol w:w="843"/>
        <w:gridCol w:w="1234"/>
        <w:gridCol w:w="829"/>
        <w:gridCol w:w="891"/>
        <w:gridCol w:w="942"/>
        <w:gridCol w:w="822"/>
        <w:gridCol w:w="1151"/>
      </w:tblGrid>
      <w:tr>
        <w:trPr>
          <w:jc w:val="center"/>
          <w:trHeight w:val="284"/>
        </w:trPr>
        <w:tc>
          <w:tcPr>
            <w:shd w:val="clear" w:color="auto" w:fill="auto"/>
            <w:tcW w:w="318" w:type="pct"/>
            <w:vAlign w:val="center"/>
            <w:vMerge w:val="restart"/>
            <w:textDirection w:val="lrTb"/>
            <w:noWrap w:val="false"/>
          </w:tcPr>
          <w:p>
            <w:pPr>
              <w:ind w:left="0" w:firstLine="0"/>
              <w:jc w:val="center"/>
              <w:spacing w:line="360" w:lineRule="auto"/>
              <w:rPr>
                <w:szCs w:val="21"/>
                <w:highlight w:val="none"/>
              </w:rPr>
            </w:pPr>
            <w:r>
              <w:rPr>
                <w:rFonts w:hint="eastAsia"/>
                <w:szCs w:val="21"/>
                <w:highlight w:val="none"/>
              </w:rPr>
              <w:t xml:space="preserve">序号</w:t>
            </w:r>
            <w:r/>
          </w:p>
        </w:tc>
        <w:tc>
          <w:tcPr>
            <w:shd w:val="clear" w:color="auto" w:fill="auto"/>
            <w:tcW w:w="564" w:type="pct"/>
            <w:vAlign w:val="center"/>
            <w:vMerge w:val="restart"/>
            <w:textDirection w:val="lrTb"/>
            <w:noWrap w:val="false"/>
          </w:tcPr>
          <w:p>
            <w:pPr>
              <w:ind w:left="0" w:firstLine="0"/>
              <w:jc w:val="center"/>
              <w:spacing w:line="360" w:lineRule="auto"/>
              <w:rPr>
                <w:szCs w:val="21"/>
                <w:highlight w:val="none"/>
              </w:rPr>
            </w:pPr>
            <w:r>
              <w:rPr>
                <w:rFonts w:hint="eastAsia"/>
                <w:szCs w:val="21"/>
                <w:highlight w:val="none"/>
              </w:rPr>
              <w:t xml:space="preserve">本项目任职</w:t>
            </w:r>
            <w:r/>
          </w:p>
        </w:tc>
        <w:tc>
          <w:tcPr>
            <w:shd w:val="clear" w:color="auto" w:fill="auto"/>
            <w:tcW w:w="546" w:type="pct"/>
            <w:vAlign w:val="center"/>
            <w:vMerge w:val="restart"/>
            <w:textDirection w:val="lrTb"/>
            <w:noWrap w:val="false"/>
          </w:tcPr>
          <w:p>
            <w:pPr>
              <w:ind w:left="0" w:firstLine="0"/>
              <w:jc w:val="center"/>
              <w:spacing w:line="360" w:lineRule="auto"/>
              <w:rPr>
                <w:szCs w:val="21"/>
                <w:highlight w:val="none"/>
              </w:rPr>
            </w:pPr>
            <w:r>
              <w:rPr>
                <w:szCs w:val="21"/>
                <w:highlight w:val="none"/>
              </w:rPr>
              <w:t xml:space="preserve">姓名</w:t>
            </w:r>
            <w:r/>
          </w:p>
        </w:tc>
        <w:tc>
          <w:tcPr>
            <w:shd w:val="clear" w:color="auto" w:fill="auto"/>
            <w:tcW w:w="448" w:type="pct"/>
            <w:vAlign w:val="center"/>
            <w:vMerge w:val="restart"/>
            <w:textDirection w:val="lrTb"/>
            <w:noWrap w:val="false"/>
          </w:tcPr>
          <w:p>
            <w:pPr>
              <w:ind w:left="0" w:firstLine="0"/>
              <w:jc w:val="center"/>
              <w:spacing w:line="360" w:lineRule="auto"/>
              <w:rPr>
                <w:szCs w:val="21"/>
                <w:highlight w:val="none"/>
              </w:rPr>
            </w:pPr>
            <w:r>
              <w:rPr>
                <w:szCs w:val="21"/>
                <w:highlight w:val="none"/>
              </w:rPr>
              <w:t xml:space="preserve">职称</w:t>
            </w:r>
            <w:r/>
          </w:p>
        </w:tc>
        <w:tc>
          <w:tcPr>
            <w:gridSpan w:val="5"/>
            <w:shd w:val="clear" w:color="auto" w:fill="auto"/>
            <w:tcW w:w="2509" w:type="pct"/>
            <w:vAlign w:val="center"/>
            <w:textDirection w:val="lrTb"/>
            <w:noWrap w:val="false"/>
          </w:tcPr>
          <w:p>
            <w:pPr>
              <w:jc w:val="center"/>
              <w:spacing w:line="360" w:lineRule="auto"/>
              <w:rPr>
                <w:szCs w:val="21"/>
                <w:highlight w:val="none"/>
              </w:rPr>
            </w:pPr>
            <w:r>
              <w:rPr>
                <w:szCs w:val="21"/>
                <w:highlight w:val="none"/>
              </w:rPr>
              <w:t xml:space="preserve">执业或职业资格证明</w:t>
            </w:r>
            <w:r/>
          </w:p>
        </w:tc>
        <w:tc>
          <w:tcPr>
            <w:shd w:val="clear" w:color="auto" w:fill="auto"/>
            <w:tcW w:w="612" w:type="pct"/>
            <w:vAlign w:val="center"/>
            <w:textDirection w:val="lrTb"/>
            <w:noWrap w:val="false"/>
          </w:tcPr>
          <w:p>
            <w:pPr>
              <w:ind w:left="0" w:firstLine="0"/>
              <w:jc w:val="center"/>
              <w:spacing w:line="360" w:lineRule="auto"/>
              <w:rPr>
                <w:szCs w:val="21"/>
                <w:highlight w:val="none"/>
              </w:rPr>
            </w:pPr>
            <w:r>
              <w:rPr>
                <w:szCs w:val="21"/>
                <w:highlight w:val="none"/>
              </w:rPr>
              <w:t xml:space="preserve">备注</w:t>
            </w:r>
            <w:r/>
          </w:p>
        </w:tc>
      </w:tr>
      <w:tr>
        <w:trPr>
          <w:jc w:val="center"/>
          <w:trHeight w:val="902"/>
        </w:trPr>
        <w:tc>
          <w:tcPr>
            <w:shd w:val="clear" w:color="auto" w:fill="auto"/>
            <w:tcW w:w="318"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vMerge w:val="continue"/>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ind w:left="0" w:firstLine="0"/>
              <w:jc w:val="center"/>
              <w:spacing w:line="360" w:lineRule="auto"/>
              <w:rPr>
                <w:szCs w:val="21"/>
                <w:highlight w:val="none"/>
              </w:rPr>
            </w:pPr>
            <w:r>
              <w:rPr>
                <w:szCs w:val="21"/>
                <w:highlight w:val="none"/>
              </w:rPr>
              <w:t xml:space="preserve">证书名称</w:t>
            </w:r>
            <w:r/>
          </w:p>
        </w:tc>
        <w:tc>
          <w:tcPr>
            <w:shd w:val="clear" w:color="auto" w:fill="auto"/>
            <w:tcW w:w="441" w:type="pct"/>
            <w:vAlign w:val="center"/>
            <w:textDirection w:val="lrTb"/>
            <w:noWrap w:val="false"/>
          </w:tcPr>
          <w:p>
            <w:pPr>
              <w:ind w:left="0" w:firstLine="0"/>
              <w:jc w:val="center"/>
              <w:spacing w:line="360" w:lineRule="auto"/>
              <w:rPr>
                <w:szCs w:val="21"/>
                <w:highlight w:val="none"/>
              </w:rPr>
            </w:pPr>
            <w:r>
              <w:rPr>
                <w:szCs w:val="21"/>
                <w:highlight w:val="none"/>
              </w:rPr>
              <w:t xml:space="preserve">级别</w:t>
            </w:r>
            <w:r/>
          </w:p>
        </w:tc>
        <w:tc>
          <w:tcPr>
            <w:shd w:val="clear" w:color="auto" w:fill="auto"/>
            <w:tcW w:w="474" w:type="pct"/>
            <w:vAlign w:val="center"/>
            <w:textDirection w:val="lrTb"/>
            <w:noWrap w:val="false"/>
          </w:tcPr>
          <w:p>
            <w:pPr>
              <w:ind w:left="0" w:firstLine="0"/>
              <w:jc w:val="center"/>
              <w:spacing w:line="360" w:lineRule="auto"/>
              <w:rPr>
                <w:szCs w:val="21"/>
                <w:highlight w:val="none"/>
              </w:rPr>
            </w:pPr>
            <w:r>
              <w:rPr>
                <w:szCs w:val="21"/>
                <w:highlight w:val="none"/>
              </w:rPr>
              <w:t xml:space="preserve">证号</w:t>
            </w:r>
            <w:r/>
          </w:p>
        </w:tc>
        <w:tc>
          <w:tcPr>
            <w:shd w:val="clear" w:color="auto" w:fill="auto"/>
            <w:tcW w:w="501" w:type="pct"/>
            <w:vAlign w:val="center"/>
            <w:textDirection w:val="lrTb"/>
            <w:noWrap w:val="false"/>
          </w:tcPr>
          <w:p>
            <w:pPr>
              <w:ind w:left="0" w:firstLine="0"/>
              <w:jc w:val="center"/>
              <w:spacing w:line="360" w:lineRule="auto"/>
              <w:rPr>
                <w:szCs w:val="21"/>
                <w:highlight w:val="none"/>
              </w:rPr>
            </w:pPr>
            <w:r>
              <w:rPr>
                <w:szCs w:val="21"/>
                <w:highlight w:val="none"/>
              </w:rPr>
              <w:t xml:space="preserve">专业</w:t>
            </w:r>
            <w:r/>
          </w:p>
        </w:tc>
        <w:tc>
          <w:tcPr>
            <w:shd w:val="clear" w:color="auto" w:fill="auto"/>
            <w:tcW w:w="436" w:type="pct"/>
            <w:vAlign w:val="center"/>
            <w:textDirection w:val="lrTb"/>
            <w:noWrap w:val="false"/>
          </w:tcPr>
          <w:p>
            <w:pPr>
              <w:ind w:left="0" w:firstLine="0"/>
              <w:jc w:val="center"/>
              <w:spacing w:line="360" w:lineRule="auto"/>
              <w:rPr>
                <w:szCs w:val="21"/>
                <w:highlight w:val="none"/>
              </w:rPr>
            </w:pPr>
            <w:r>
              <w:rPr>
                <w:rFonts w:hint="eastAsia"/>
                <w:szCs w:val="21"/>
                <w:highlight w:val="none"/>
              </w:rPr>
              <w:t xml:space="preserve">社保页码</w:t>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84"/>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84"/>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95"/>
        </w:trPr>
        <w:tc>
          <w:tcPr>
            <w:shd w:val="clear" w:color="auto" w:fill="auto"/>
            <w:tcW w:w="31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6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4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8"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5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4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74"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501"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436"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612" w:type="pct"/>
            <w:vAlign w:val="center"/>
            <w:textDirection w:val="lrTb"/>
            <w:noWrap w:val="false"/>
          </w:tcPr>
          <w:p>
            <w:pPr>
              <w:jc w:val="center"/>
              <w:spacing w:line="360" w:lineRule="auto"/>
              <w:rPr>
                <w:szCs w:val="21"/>
                <w:highlight w:val="none"/>
              </w:rPr>
            </w:pPr>
            <w:r>
              <w:rPr>
                <w:szCs w:val="21"/>
                <w:highlight w:val="none"/>
              </w:rPr>
            </w:r>
            <w:r/>
          </w:p>
        </w:tc>
      </w:tr>
    </w:tbl>
    <w:p>
      <w:pPr>
        <w:spacing w:line="360" w:lineRule="auto"/>
        <w:rPr>
          <w:highlight w:val="none"/>
        </w:rPr>
      </w:pPr>
      <w:r/>
      <w:bookmarkStart w:id="954" w:name="_Toc144974873"/>
      <w:r/>
      <w:bookmarkStart w:id="955" w:name="_Toc179632825"/>
      <w:r/>
      <w:bookmarkStart w:id="956" w:name="_Toc152042594"/>
      <w:r/>
      <w:bookmarkStart w:id="957" w:name="_Toc152045805"/>
      <w:r/>
      <w:r/>
    </w:p>
    <w:p>
      <w:pPr>
        <w:pStyle w:val="1144"/>
        <w:rPr>
          <w:rFonts w:hint="eastAsia" w:ascii="宋体" w:hAnsi="宋体"/>
          <w:b/>
          <w:sz w:val="24"/>
          <w:szCs w:val="24"/>
          <w:highlight w:val="none"/>
          <w:lang w:eastAsia="zh-CN"/>
        </w:rPr>
        <w:sectPr>
          <w:footnotePr/>
          <w:endnotePr/>
          <w:type w:val="nextPage"/>
          <w:pgSz w:w="11906" w:h="16838" w:orient="portrait"/>
          <w:pgMar w:top="1440" w:right="1247" w:bottom="850" w:left="1474" w:header="851" w:footer="992" w:gutter="0"/>
          <w:cols w:num="1" w:sep="0" w:space="720" w:equalWidth="1"/>
          <w:docGrid w:linePitch="360"/>
        </w:sectPr>
      </w:pPr>
      <w:r/>
      <w:bookmarkStart w:id="958" w:name="_Toc56693162"/>
      <w:r/>
      <w:bookmarkStart w:id="959" w:name="_Toc300835232"/>
      <w:r/>
      <w:r/>
    </w:p>
    <w:p>
      <w:pPr>
        <w:pStyle w:val="1144"/>
        <w:rPr>
          <w:highlight w:val="none"/>
        </w:rPr>
      </w:pPr>
      <w:r>
        <w:rPr>
          <w:rFonts w:hint="eastAsia"/>
          <w:highlight w:val="none"/>
          <w:lang w:eastAsia="zh-CN"/>
        </w:rPr>
        <w:t xml:space="preserve">（</w:t>
      </w:r>
      <w:r>
        <w:rPr>
          <w:rFonts w:hint="eastAsia"/>
          <w:highlight w:val="none"/>
          <w:lang w:val="en-US" w:eastAsia="zh-CN"/>
        </w:rPr>
        <w:t xml:space="preserve">三</w:t>
      </w:r>
      <w:r>
        <w:rPr>
          <w:rFonts w:hint="eastAsia"/>
          <w:highlight w:val="none"/>
          <w:lang w:eastAsia="zh-CN"/>
        </w:rPr>
        <w:t xml:space="preserve">）</w:t>
      </w:r>
      <w:r>
        <w:rPr>
          <w:highlight w:val="none"/>
        </w:rPr>
        <w:t xml:space="preserve">主要人员简历表</w:t>
      </w:r>
      <w:bookmarkEnd w:id="954"/>
      <w:r/>
      <w:bookmarkEnd w:id="955"/>
      <w:r/>
      <w:bookmarkEnd w:id="956"/>
      <w:r/>
      <w:bookmarkEnd w:id="957"/>
      <w:r/>
      <w:bookmarkEnd w:id="958"/>
      <w:r/>
      <w:bookmarkEnd w:id="959"/>
      <w:r/>
      <w:r/>
    </w:p>
    <w:tbl>
      <w:tblPr>
        <w:tblStyle w:val="11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10"/>
        <w:gridCol w:w="115"/>
        <w:gridCol w:w="757"/>
        <w:gridCol w:w="974"/>
        <w:gridCol w:w="1267"/>
        <w:gridCol w:w="746"/>
        <w:gridCol w:w="1342"/>
        <w:gridCol w:w="282"/>
        <w:gridCol w:w="2404"/>
      </w:tblGrid>
      <w:tr>
        <w:trPr>
          <w:jc w:val="center"/>
          <w:trHeight w:val="893"/>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姓  名</w:t>
            </w:r>
            <w:r/>
          </w:p>
        </w:tc>
        <w:tc>
          <w:tcPr>
            <w:gridSpan w:val="2"/>
            <w:shd w:val="clear" w:color="auto" w:fill="auto"/>
            <w:tcW w:w="464"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auto"/>
            <w:tcW w:w="518"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年 龄</w:t>
            </w:r>
            <w:r/>
          </w:p>
        </w:tc>
        <w:tc>
          <w:tcPr>
            <w:shd w:val="clear" w:color="auto" w:fill="auto"/>
            <w:tcW w:w="673"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gridSpan w:val="3"/>
            <w:shd w:val="clear" w:color="auto" w:fill="auto"/>
            <w:tcW w:w="1261"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cs="宋体"/>
                <w:highlight w:val="none"/>
              </w:rPr>
              <w:t xml:space="preserve">执业资格证书（或上岗证书）名称</w:t>
            </w:r>
            <w:r/>
          </w:p>
        </w:tc>
        <w:tc>
          <w:tcPr>
            <w:shd w:val="clear" w:color="auto" w:fill="auto"/>
            <w:tcW w:w="1277"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375"/>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职  称</w:t>
            </w:r>
            <w:r/>
          </w:p>
        </w:tc>
        <w:tc>
          <w:tcPr>
            <w:gridSpan w:val="2"/>
            <w:shd w:val="clear" w:color="auto" w:fill="auto"/>
            <w:tcW w:w="464"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auto"/>
            <w:tcW w:w="518" w:type="pct"/>
            <w:vAlign w:val="center"/>
            <w:textDirection w:val="lrTb"/>
            <w:noWrap w:val="false"/>
          </w:tcPr>
          <w:p>
            <w:pPr>
              <w:ind w:left="0" w:firstLine="0"/>
              <w:jc w:val="center"/>
              <w:spacing w:line="360" w:lineRule="auto"/>
              <w:rPr>
                <w:rFonts w:ascii="宋体" w:hAnsi="宋体"/>
                <w:szCs w:val="21"/>
                <w:highlight w:val="none"/>
              </w:rPr>
            </w:pPr>
            <w:r>
              <w:rPr>
                <w:rFonts w:hint="eastAsia" w:ascii="宋体" w:hAnsi="宋体"/>
                <w:szCs w:val="21"/>
                <w:highlight w:val="none"/>
              </w:rPr>
              <w:t xml:space="preserve">学历</w:t>
            </w:r>
            <w:r/>
          </w:p>
        </w:tc>
        <w:tc>
          <w:tcPr>
            <w:shd w:val="clear" w:color="auto" w:fill="auto"/>
            <w:tcW w:w="673"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gridSpan w:val="3"/>
            <w:shd w:val="clear" w:color="auto" w:fill="auto"/>
            <w:tcW w:w="1261"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拟在本合同任职</w:t>
            </w:r>
            <w:r/>
          </w:p>
        </w:tc>
        <w:tc>
          <w:tcPr>
            <w:shd w:val="clear" w:color="auto" w:fill="auto"/>
            <w:tcW w:w="1277"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90"/>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hint="eastAsia" w:ascii="宋体" w:hAnsi="宋体"/>
                <w:szCs w:val="21"/>
                <w:highlight w:val="none"/>
              </w:rPr>
              <w:t xml:space="preserve">工作年限</w:t>
            </w:r>
            <w:r/>
          </w:p>
        </w:tc>
        <w:tc>
          <w:tcPr>
            <w:gridSpan w:val="4"/>
            <w:shd w:val="clear" w:color="auto" w:fill="auto"/>
            <w:tcW w:w="1656"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gridSpan w:val="3"/>
            <w:shd w:val="clear" w:color="auto" w:fill="auto"/>
            <w:tcW w:w="1261" w:type="pct"/>
            <w:vAlign w:val="center"/>
            <w:textDirection w:val="lrTb"/>
            <w:noWrap w:val="false"/>
          </w:tcPr>
          <w:p>
            <w:pPr>
              <w:ind w:left="0" w:firstLine="0"/>
              <w:jc w:val="center"/>
              <w:spacing w:line="360" w:lineRule="auto"/>
              <w:rPr>
                <w:rFonts w:ascii="宋体" w:hAnsi="宋体"/>
                <w:szCs w:val="21"/>
                <w:highlight w:val="none"/>
              </w:rPr>
            </w:pPr>
            <w:r>
              <w:rPr>
                <w:rFonts w:hint="eastAsia" w:ascii="宋体" w:hAnsi="宋体"/>
                <w:szCs w:val="21"/>
                <w:highlight w:val="none"/>
              </w:rPr>
              <w:t xml:space="preserve">从事类似工作年限</w:t>
            </w:r>
            <w:r/>
          </w:p>
        </w:tc>
        <w:tc>
          <w:tcPr>
            <w:shd w:val="clear" w:color="auto" w:fill="auto"/>
            <w:tcW w:w="1277"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jc w:val="center"/>
        </w:trPr>
        <w:tc>
          <w:tcPr>
            <w:shd w:val="clear" w:color="auto" w:fill="auto"/>
            <w:tcW w:w="80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毕业学校</w:t>
            </w:r>
            <w:r/>
          </w:p>
        </w:tc>
        <w:tc>
          <w:tcPr>
            <w:gridSpan w:val="8"/>
            <w:shd w:val="clear" w:color="auto" w:fill="auto"/>
            <w:tcW w:w="4195"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年毕业于            学校        专业</w:t>
            </w:r>
            <w:r/>
          </w:p>
        </w:tc>
      </w:tr>
      <w:tr>
        <w:trPr>
          <w:jc w:val="center"/>
        </w:trPr>
        <w:tc>
          <w:tcPr>
            <w:gridSpan w:val="9"/>
            <w:shd w:val="clear" w:color="auto" w:fill="auto"/>
            <w:tcW w:w="5000"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主要工作经历</w:t>
            </w:r>
            <w:r/>
          </w:p>
        </w:tc>
      </w:tr>
      <w:tr>
        <w:trPr>
          <w:jc w:val="center"/>
          <w:trHeight w:val="20"/>
        </w:trPr>
        <w:tc>
          <w:tcPr>
            <w:gridSpan w:val="2"/>
            <w:shd w:val="clear" w:color="auto" w:fill="auto"/>
            <w:tcW w:w="865"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时  间</w:t>
            </w:r>
            <w:r/>
          </w:p>
        </w:tc>
        <w:tc>
          <w:tcPr>
            <w:gridSpan w:val="4"/>
            <w:shd w:val="clear" w:color="auto" w:fill="auto"/>
            <w:tcW w:w="1992" w:type="pct"/>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参加过的类似项目</w:t>
            </w:r>
            <w:r/>
          </w:p>
        </w:tc>
        <w:tc>
          <w:tcPr>
            <w:shd w:val="clear" w:color="auto" w:fill="auto"/>
            <w:tcW w:w="714" w:type="pct"/>
            <w:vAlign w:val="center"/>
            <w:textDirection w:val="lrTb"/>
            <w:noWrap w:val="false"/>
          </w:tcPr>
          <w:p>
            <w:pPr>
              <w:ind w:left="0" w:firstLine="0"/>
              <w:jc w:val="center"/>
              <w:spacing w:line="360" w:lineRule="auto"/>
              <w:rPr>
                <w:rFonts w:ascii="宋体" w:hAnsi="宋体"/>
                <w:szCs w:val="21"/>
                <w:highlight w:val="none"/>
              </w:rPr>
            </w:pPr>
            <w:r>
              <w:rPr>
                <w:rFonts w:ascii="宋体" w:hAnsi="宋体"/>
                <w:szCs w:val="21"/>
                <w:highlight w:val="none"/>
              </w:rPr>
              <w:t xml:space="preserve">担任职务</w:t>
            </w:r>
            <w:r/>
          </w:p>
        </w:tc>
        <w:tc>
          <w:tcPr>
            <w:gridSpan w:val="2"/>
            <w:shd w:val="clear" w:color="auto" w:fill="auto"/>
            <w:tcW w:w="1427" w:type="pct"/>
            <w:vAlign w:val="center"/>
            <w:textDirection w:val="lrTb"/>
            <w:noWrap w:val="false"/>
          </w:tcPr>
          <w:p>
            <w:pPr>
              <w:ind w:left="0" w:firstLine="0"/>
              <w:jc w:val="center"/>
              <w:spacing w:line="360" w:lineRule="auto"/>
              <w:rPr>
                <w:rFonts w:ascii="宋体" w:hAnsi="宋体"/>
                <w:szCs w:val="21"/>
                <w:highlight w:val="none"/>
              </w:rPr>
            </w:pPr>
            <w:r>
              <w:rPr>
                <w:rFonts w:hint="eastAsia"/>
                <w:szCs w:val="21"/>
                <w:highlight w:val="none"/>
              </w:rPr>
              <w:t xml:space="preserve">发包人联系电话</w:t>
            </w:r>
            <w:r/>
          </w:p>
        </w:tc>
      </w:tr>
      <w:tr>
        <w:trPr>
          <w:jc w:val="center"/>
          <w:trHeight w:val="345"/>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33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85"/>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39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7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240"/>
        </w:trPr>
        <w:tc>
          <w:tcPr>
            <w:gridSpan w:val="2"/>
            <w:shd w:val="clear" w:color="auto" w:fill="auto"/>
            <w:tcW w:w="865" w:type="pct"/>
            <w:vAlign w:val="center"/>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152"/>
        </w:trPr>
        <w:tc>
          <w:tcPr>
            <w:gridSpan w:val="2"/>
            <w:shd w:val="clear" w:color="auto" w:fill="auto"/>
            <w:tcW w:w="865" w:type="pct"/>
            <w:vAlign w:val="center"/>
            <w:vMerge w:val="restart"/>
            <w:textDirection w:val="lrTb"/>
            <w:noWrap w:val="false"/>
          </w:tcPr>
          <w:p>
            <w:pPr>
              <w:ind w:left="0" w:firstLine="0"/>
              <w:jc w:val="center"/>
              <w:spacing w:line="360" w:lineRule="auto"/>
              <w:rPr>
                <w:szCs w:val="21"/>
                <w:highlight w:val="none"/>
              </w:rPr>
            </w:pPr>
            <w:r>
              <w:rPr>
                <w:rFonts w:hint="eastAsia"/>
                <w:szCs w:val="21"/>
                <w:highlight w:val="none"/>
              </w:rPr>
              <w:t xml:space="preserve">获奖情况</w:t>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195"/>
        </w:trPr>
        <w:tc>
          <w:tcPr>
            <w:gridSpan w:val="2"/>
            <w:shd w:val="clear" w:color="auto" w:fill="auto"/>
            <w:tcW w:w="865" w:type="pct"/>
            <w:vAlign w:val="center"/>
            <w:vMerge w:val="continue"/>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315"/>
        </w:trPr>
        <w:tc>
          <w:tcPr>
            <w:gridSpan w:val="2"/>
            <w:shd w:val="clear" w:color="auto" w:fill="auto"/>
            <w:tcW w:w="865" w:type="pct"/>
            <w:vAlign w:val="center"/>
            <w:vMerge w:val="continue"/>
            <w:textDirection w:val="lrTb"/>
            <w:noWrap w:val="false"/>
          </w:tcPr>
          <w:p>
            <w:pPr>
              <w:jc w:val="center"/>
              <w:spacing w:line="360" w:lineRule="auto"/>
              <w:rPr>
                <w:szCs w:val="21"/>
                <w:highlight w:val="none"/>
              </w:rPr>
            </w:pPr>
            <w:r>
              <w:rPr>
                <w:szCs w:val="21"/>
                <w:highlight w:val="none"/>
              </w:rPr>
            </w:r>
            <w:r/>
          </w:p>
        </w:tc>
        <w:tc>
          <w:tcPr>
            <w:gridSpan w:val="4"/>
            <w:shd w:val="clear" w:color="auto" w:fill="auto"/>
            <w:tcW w:w="1992" w:type="pct"/>
            <w:vAlign w:val="center"/>
            <w:textDirection w:val="lrTb"/>
            <w:noWrap w:val="false"/>
          </w:tcPr>
          <w:p>
            <w:pPr>
              <w:jc w:val="center"/>
              <w:spacing w:line="360" w:lineRule="auto"/>
              <w:rPr>
                <w:szCs w:val="21"/>
                <w:highlight w:val="none"/>
              </w:rPr>
            </w:pPr>
            <w:r>
              <w:rPr>
                <w:szCs w:val="21"/>
                <w:highlight w:val="none"/>
              </w:rPr>
            </w:r>
            <w:r/>
          </w:p>
        </w:tc>
        <w:tc>
          <w:tcPr>
            <w:shd w:val="clear" w:color="auto" w:fill="auto"/>
            <w:tcW w:w="714" w:type="pct"/>
            <w:vAlign w:val="center"/>
            <w:textDirection w:val="lrTb"/>
            <w:noWrap w:val="false"/>
          </w:tcPr>
          <w:p>
            <w:pPr>
              <w:jc w:val="center"/>
              <w:spacing w:line="360" w:lineRule="auto"/>
              <w:rPr>
                <w:szCs w:val="21"/>
                <w:highlight w:val="none"/>
              </w:rPr>
            </w:pPr>
            <w:r>
              <w:rPr>
                <w:szCs w:val="21"/>
                <w:highlight w:val="none"/>
              </w:rPr>
            </w:r>
            <w:r/>
          </w:p>
        </w:tc>
        <w:tc>
          <w:tcPr>
            <w:gridSpan w:val="2"/>
            <w:shd w:val="clear" w:color="auto" w:fill="auto"/>
            <w:tcW w:w="1427" w:type="pct"/>
            <w:vAlign w:val="center"/>
            <w:textDirection w:val="lrTb"/>
            <w:noWrap w:val="false"/>
          </w:tcPr>
          <w:p>
            <w:pPr>
              <w:jc w:val="center"/>
              <w:spacing w:line="360" w:lineRule="auto"/>
              <w:rPr>
                <w:szCs w:val="21"/>
                <w:highlight w:val="none"/>
              </w:rPr>
            </w:pPr>
            <w:r>
              <w:rPr>
                <w:szCs w:val="21"/>
                <w:highlight w:val="none"/>
              </w:rPr>
            </w:r>
            <w:r/>
          </w:p>
        </w:tc>
      </w:tr>
      <w:tr>
        <w:trPr>
          <w:jc w:val="center"/>
          <w:trHeight w:val="690"/>
        </w:trPr>
        <w:tc>
          <w:tcPr>
            <w:gridSpan w:val="2"/>
            <w:shd w:val="clear" w:color="auto" w:fill="auto"/>
            <w:tcW w:w="865" w:type="pct"/>
            <w:vAlign w:val="center"/>
            <w:textDirection w:val="lrTb"/>
            <w:noWrap w:val="false"/>
          </w:tcPr>
          <w:p>
            <w:pPr>
              <w:ind w:left="0" w:firstLine="0"/>
              <w:jc w:val="center"/>
              <w:spacing w:line="360" w:lineRule="auto"/>
              <w:rPr>
                <w:szCs w:val="21"/>
                <w:highlight w:val="none"/>
              </w:rPr>
            </w:pPr>
            <w:r>
              <w:rPr>
                <w:rFonts w:hint="eastAsia" w:ascii="宋体" w:hAnsi="宋体"/>
                <w:szCs w:val="21"/>
                <w:highlight w:val="none"/>
              </w:rPr>
              <w:t xml:space="preserve">目前任职情况或从事的工作</w:t>
            </w:r>
            <w:r/>
          </w:p>
        </w:tc>
        <w:tc>
          <w:tcPr>
            <w:gridSpan w:val="7"/>
            <w:shd w:val="clear" w:color="auto" w:fill="auto"/>
            <w:tcW w:w="4134" w:type="pct"/>
            <w:vAlign w:val="center"/>
            <w:textDirection w:val="lrTb"/>
            <w:noWrap w:val="false"/>
          </w:tcPr>
          <w:p>
            <w:pPr>
              <w:jc w:val="center"/>
              <w:spacing w:line="360" w:lineRule="auto"/>
              <w:rPr>
                <w:szCs w:val="21"/>
                <w:highlight w:val="none"/>
              </w:rPr>
            </w:pPr>
            <w:r>
              <w:rPr>
                <w:szCs w:val="21"/>
                <w:highlight w:val="none"/>
              </w:rPr>
            </w:r>
            <w:r/>
          </w:p>
        </w:tc>
      </w:tr>
    </w:tbl>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注：主要人员指项目经理、项目副经理（如有）、技术负责人、施工专职安全生产管理人员、施工质量管理人员、财务负责人及其他主要人员</w:t>
      </w:r>
      <w:r>
        <w:rPr>
          <w:rFonts w:hint="eastAsia" w:ascii="宋体" w:hAnsi="宋体" w:cs="宋体"/>
          <w:szCs w:val="21"/>
          <w:highlight w:val="none"/>
          <w:lang w:eastAsia="zh-CN"/>
        </w:rPr>
        <w:t xml:space="preserve">。</w:t>
      </w:r>
      <w:r/>
    </w:p>
    <w:p>
      <w:pPr>
        <w:ind w:firstLine="480"/>
        <w:spacing w:line="360" w:lineRule="auto"/>
        <w:widowControl/>
        <w:rPr>
          <w:szCs w:val="23"/>
          <w:highlight w:val="none"/>
        </w:rPr>
      </w:pPr>
      <w:r>
        <w:rPr>
          <w:szCs w:val="23"/>
          <w:highlight w:val="none"/>
        </w:rPr>
      </w:r>
      <w:r/>
    </w:p>
    <w:p>
      <w:pPr>
        <w:spacing w:line="520" w:lineRule="exact"/>
        <w:rPr>
          <w:rFonts w:hint="eastAsia" w:ascii="宋体" w:hAnsi="宋体"/>
          <w:b/>
          <w:spacing w:val="20"/>
          <w:szCs w:val="21"/>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b/>
          <w:spacing w:val="20"/>
          <w:szCs w:val="21"/>
          <w:highlight w:val="none"/>
        </w:rPr>
      </w:r>
      <w:r/>
    </w:p>
    <w:p>
      <w:pPr>
        <w:pStyle w:val="1143"/>
        <w:rPr>
          <w:highlight w:val="none"/>
        </w:rPr>
      </w:pPr>
      <w:r>
        <w:rPr>
          <w:rFonts w:hint="eastAsia"/>
          <w:highlight w:val="none"/>
        </w:rPr>
        <w:t xml:space="preserve">格式</w:t>
      </w:r>
      <w:r>
        <w:rPr>
          <w:rFonts w:hint="eastAsia"/>
          <w:highlight w:val="none"/>
          <w:lang w:val="en-US" w:eastAsia="zh-CN"/>
        </w:rPr>
        <w:t xml:space="preserve">四</w:t>
      </w:r>
      <w:r>
        <w:rPr>
          <w:rFonts w:hint="eastAsia"/>
          <w:highlight w:val="none"/>
        </w:rPr>
        <w:t xml:space="preserve">：</w:t>
      </w:r>
      <w:r/>
    </w:p>
    <w:p>
      <w:pPr>
        <w:spacing w:line="520" w:lineRule="exact"/>
        <w:rPr>
          <w:rFonts w:ascii="宋体" w:hAnsi="宋体"/>
          <w:b/>
          <w:spacing w:val="20"/>
          <w:szCs w:val="21"/>
          <w:highlight w:val="none"/>
        </w:rPr>
      </w:pPr>
      <w:r>
        <w:rPr>
          <w:rFonts w:ascii="宋体" w:hAnsi="宋体"/>
          <w:b/>
          <w:spacing w:val="20"/>
          <w:szCs w:val="21"/>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具备履行合同所必需的设备和专业技术能力的声明</w:t>
      </w:r>
      <w:r/>
    </w:p>
    <w:p>
      <w:pPr>
        <w:jc w:val="center"/>
        <w:spacing w:line="360" w:lineRule="auto"/>
        <w:rPr>
          <w:rFonts w:ascii="宋体" w:hAnsi="宋体"/>
          <w:b/>
          <w:sz w:val="32"/>
          <w:szCs w:val="32"/>
          <w:highlight w:val="none"/>
        </w:rPr>
      </w:pPr>
      <w:r>
        <w:rPr>
          <w:rFonts w:ascii="宋体" w:hAnsi="宋体"/>
          <w:b/>
          <w:sz w:val="32"/>
          <w:szCs w:val="32"/>
          <w:highlight w:val="none"/>
        </w:rPr>
      </w:r>
      <w:r/>
    </w:p>
    <w:p>
      <w:pPr>
        <w:spacing w:line="360" w:lineRule="auto"/>
        <w:rPr>
          <w:rFonts w:ascii="宋体" w:hAnsi="宋体"/>
          <w:sz w:val="24"/>
          <w:highlight w:val="none"/>
        </w:rPr>
      </w:pPr>
      <w:r>
        <w:rPr>
          <w:rFonts w:hint="eastAsia" w:ascii="宋体" w:hAnsi="宋体"/>
          <w:sz w:val="24"/>
          <w:highlight w:val="none"/>
          <w:u w:val="single"/>
        </w:rPr>
        <w:t xml:space="preserve">               （采购单位名称）：</w:t>
      </w:r>
      <w:r/>
    </w:p>
    <w:p>
      <w:pPr>
        <w:ind w:firstLine="420"/>
        <w:spacing w:line="460" w:lineRule="exact"/>
        <w:rPr>
          <w:rFonts w:ascii="宋体" w:hAnsi="宋体"/>
          <w:sz w:val="24"/>
          <w:highlight w:val="none"/>
        </w:rPr>
      </w:pPr>
      <w:r>
        <w:rPr>
          <w:rFonts w:hint="eastAsia" w:ascii="宋体" w:hAnsi="宋体"/>
          <w:sz w:val="24"/>
          <w:highlight w:val="none"/>
        </w:rPr>
        <w:t xml:space="preserve">我单位</w:t>
      </w:r>
      <w:r>
        <w:rPr>
          <w:rFonts w:hint="eastAsia" w:ascii="宋体" w:hAnsi="宋体"/>
          <w:sz w:val="24"/>
          <w:highlight w:val="none"/>
          <w:u w:val="single"/>
        </w:rPr>
        <w:t xml:space="preserve">                             </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sz w:val="24"/>
          <w:highlight w:val="none"/>
        </w:rPr>
      </w:pPr>
      <w:r>
        <w:rPr>
          <w:rFonts w:hint="eastAsia" w:ascii="宋体" w:hAnsi="宋体"/>
          <w:sz w:val="24"/>
          <w:highlight w:val="none"/>
        </w:rPr>
        <w:t xml:space="preserve">主要设备有：</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460" w:lineRule="exact"/>
        <w:rPr>
          <w:rFonts w:ascii="宋体" w:hAnsi="宋体"/>
          <w:sz w:val="24"/>
          <w:highlight w:val="none"/>
        </w:rPr>
      </w:pPr>
      <w:r>
        <w:rPr>
          <w:rFonts w:hint="eastAsia" w:ascii="宋体" w:hAnsi="宋体"/>
          <w:sz w:val="24"/>
          <w:highlight w:val="none"/>
        </w:rPr>
        <w:t xml:space="preserve">主要专业技术能力有：</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20"/>
        <w:spacing w:line="360" w:lineRule="auto"/>
        <w:rPr>
          <w:rFonts w:ascii="宋体" w:hAnsi="宋体"/>
          <w:sz w:val="24"/>
          <w:highlight w:val="none"/>
        </w:rPr>
      </w:pPr>
      <w:r>
        <w:rPr>
          <w:rFonts w:hint="eastAsia" w:ascii="宋体" w:hAnsi="宋体"/>
          <w:sz w:val="24"/>
          <w:highlight w:val="none"/>
        </w:rPr>
        <w:t xml:space="preserve">                                      </w:t>
      </w:r>
      <w:r/>
    </w:p>
    <w:p>
      <w:pPr>
        <w:ind w:firstLine="420"/>
        <w:spacing w:line="360" w:lineRule="auto"/>
        <w:rPr>
          <w:rFonts w:ascii="宋体" w:hAnsi="宋体"/>
          <w:sz w:val="24"/>
          <w:highlight w:val="none"/>
        </w:rPr>
      </w:pPr>
      <w:r>
        <w:rPr>
          <w:rFonts w:ascii="宋体" w:hAnsi="宋体"/>
          <w:sz w:val="24"/>
          <w:highlight w:val="none"/>
        </w:rPr>
      </w:r>
      <w:r/>
    </w:p>
    <w:p>
      <w:pPr>
        <w:ind w:firstLine="420"/>
        <w:spacing w:line="360" w:lineRule="auto"/>
        <w:rPr>
          <w:rFonts w:ascii="宋体" w:hAnsi="宋体"/>
          <w:sz w:val="24"/>
          <w:highlight w:val="none"/>
        </w:rPr>
      </w:pPr>
      <w:r>
        <w:rPr>
          <w:rFonts w:hint="eastAsia" w:ascii="宋体" w:hAnsi="宋体"/>
          <w:sz w:val="24"/>
          <w:highlight w:val="none"/>
        </w:rPr>
        <w:t xml:space="preserve">                                        声明人：         （公章）</w:t>
      </w:r>
      <w:r/>
    </w:p>
    <w:p>
      <w:pPr>
        <w:ind w:firstLine="480"/>
        <w:spacing w:line="460" w:lineRule="exact"/>
        <w:rPr>
          <w:rFonts w:ascii="宋体" w:hAnsi="宋体"/>
          <w:sz w:val="24"/>
          <w:highlight w:val="none"/>
        </w:rPr>
      </w:pPr>
      <w:r>
        <w:rPr>
          <w:rFonts w:hint="eastAsia" w:ascii="宋体" w:hAnsi="宋体"/>
          <w:bCs/>
          <w:sz w:val="24"/>
          <w:highlight w:val="none"/>
        </w:rPr>
        <w:t xml:space="preserve">                                     </w:t>
      </w:r>
      <w:r>
        <w:rPr>
          <w:rFonts w:hint="eastAsia" w:ascii="宋体" w:hAnsi="宋体"/>
          <w:sz w:val="24"/>
          <w:highlight w:val="none"/>
        </w:rPr>
        <w:t xml:space="preserve">日期：______年</w:t>
      </w:r>
      <w:r>
        <w:rPr>
          <w:rFonts w:hint="eastAsia" w:ascii="宋体" w:hAnsi="宋体"/>
          <w:sz w:val="24"/>
          <w:highlight w:val="none"/>
          <w:u w:val="single"/>
        </w:rPr>
        <w:t xml:space="preserve">    </w:t>
      </w:r>
      <w:r>
        <w:rPr>
          <w:rFonts w:hint="eastAsia" w:ascii="宋体" w:hAnsi="宋体"/>
          <w:sz w:val="24"/>
          <w:highlight w:val="none"/>
        </w:rPr>
        <w:t xml:space="preserve">月    日</w:t>
      </w:r>
      <w:r/>
    </w:p>
    <w:p>
      <w:pPr>
        <w:ind w:firstLine="420"/>
        <w:spacing w:line="360" w:lineRule="auto"/>
        <w:rPr>
          <w:rFonts w:ascii="宋体" w:hAnsi="宋体"/>
          <w:sz w:val="24"/>
          <w:highlight w:val="none"/>
        </w:rPr>
      </w:pPr>
      <w:r>
        <w:rPr>
          <w:rFonts w:ascii="宋体" w:hAnsi="宋体"/>
          <w:sz w:val="24"/>
          <w:highlight w:val="none"/>
        </w:rPr>
      </w:r>
      <w:r/>
    </w:p>
    <w:p>
      <w:pPr>
        <w:ind w:firstLine="480"/>
        <w:spacing w:line="520" w:lineRule="exact"/>
        <w:rPr>
          <w:rFonts w:ascii="宋体" w:hAnsi="宋体"/>
          <w:spacing w:val="-4"/>
          <w:sz w:val="24"/>
          <w:highlight w:val="none"/>
        </w:rPr>
      </w:pPr>
      <w:r>
        <w:rPr>
          <w:rFonts w:hint="eastAsia" w:ascii="宋体" w:hAnsi="宋体"/>
          <w:sz w:val="24"/>
          <w:highlight w:val="none"/>
        </w:rPr>
        <w:t xml:space="preserve">其他证明材料及文件：（如果</w:t>
      </w:r>
      <w:r>
        <w:rPr>
          <w:rFonts w:hint="eastAsia" w:ascii="宋体" w:hAnsi="宋体"/>
          <w:sz w:val="24"/>
          <w:highlight w:val="none"/>
          <w:lang w:eastAsia="zh-CN"/>
        </w:rPr>
        <w:t xml:space="preserve">投标人</w:t>
      </w:r>
      <w:r>
        <w:rPr>
          <w:rFonts w:hint="eastAsia" w:ascii="宋体" w:hAnsi="宋体"/>
          <w:sz w:val="24"/>
          <w:highlight w:val="none"/>
        </w:rPr>
        <w:t xml:space="preserve">认为需要提供的话）</w:t>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ind w:firstLine="464"/>
        <w:spacing w:line="520" w:lineRule="exact"/>
        <w:rPr>
          <w:rFonts w:ascii="宋体" w:hAnsi="宋体"/>
          <w:spacing w:val="-4"/>
          <w:sz w:val="24"/>
          <w:highlight w:val="none"/>
        </w:rPr>
      </w:pPr>
      <w:r>
        <w:rPr>
          <w:rFonts w:ascii="宋体" w:hAnsi="宋体"/>
          <w:spacing w:val="-4"/>
          <w:sz w:val="24"/>
          <w:highlight w:val="none"/>
        </w:rPr>
      </w:r>
      <w:r/>
    </w:p>
    <w:p>
      <w:pPr>
        <w:spacing w:line="520" w:lineRule="exact"/>
        <w:rPr>
          <w:rFonts w:ascii="宋体" w:hAnsi="宋体"/>
          <w:spacing w:val="-4"/>
          <w:sz w:val="24"/>
          <w:highlight w:val="none"/>
        </w:rPr>
      </w:pPr>
      <w:r>
        <w:rPr>
          <w:rFonts w:ascii="宋体" w:hAnsi="宋体"/>
          <w:spacing w:val="-4"/>
          <w:sz w:val="24"/>
          <w:highlight w:val="none"/>
        </w:rPr>
      </w:r>
      <w:r/>
    </w:p>
    <w:p>
      <w:pPr>
        <w:pStyle w:val="1143"/>
        <w:rPr>
          <w:highlight w:val="none"/>
        </w:rPr>
      </w:pPr>
      <w:r>
        <w:rPr>
          <w:rFonts w:hint="eastAsia"/>
          <w:highlight w:val="none"/>
        </w:rPr>
        <w:t xml:space="preserve">格式</w:t>
      </w:r>
      <w:r>
        <w:rPr>
          <w:rFonts w:hint="eastAsia"/>
          <w:highlight w:val="none"/>
          <w:lang w:val="en-US" w:eastAsia="zh-CN"/>
        </w:rPr>
        <w:t xml:space="preserve">五</w:t>
      </w:r>
      <w:r>
        <w:rPr>
          <w:rFonts w:hint="eastAsia"/>
          <w:highlight w:val="none"/>
        </w:rPr>
        <w:t xml:space="preserve">：</w:t>
      </w:r>
      <w:r/>
    </w:p>
    <w:p>
      <w:pPr>
        <w:jc w:val="center"/>
        <w:rPr>
          <w:rFonts w:ascii="宋体" w:hAnsi="宋体"/>
          <w:b/>
          <w:sz w:val="32"/>
          <w:szCs w:val="32"/>
          <w:highlight w:val="none"/>
        </w:rPr>
      </w:pPr>
      <w:r>
        <w:rPr>
          <w:rFonts w:hint="eastAsia" w:ascii="宋体" w:hAnsi="宋体"/>
          <w:b/>
          <w:sz w:val="32"/>
          <w:szCs w:val="32"/>
          <w:highlight w:val="none"/>
        </w:rPr>
        <w:t xml:space="preserve">承诺函</w:t>
      </w:r>
      <w:r/>
    </w:p>
    <w:p>
      <w:pPr>
        <w:rPr>
          <w:rFonts w:hint="eastAsia" w:ascii="宋体" w:hAnsi="宋体"/>
          <w:sz w:val="24"/>
          <w:highlight w:val="none"/>
          <w:u w:val="single"/>
        </w:rPr>
      </w:pPr>
      <w:r>
        <w:rPr>
          <w:rFonts w:hint="eastAsia" w:ascii="宋体" w:hAnsi="宋体"/>
          <w:sz w:val="24"/>
          <w:highlight w:val="none"/>
          <w:u w:val="single"/>
        </w:rPr>
      </w:r>
      <w:r/>
    </w:p>
    <w:p>
      <w:pPr>
        <w:rPr>
          <w:rFonts w:ascii="宋体" w:hAnsi="宋体"/>
          <w:sz w:val="24"/>
          <w:highlight w:val="none"/>
          <w:u w:val="single"/>
        </w:rPr>
      </w:pPr>
      <w:r>
        <w:rPr>
          <w:rFonts w:hint="eastAsia" w:ascii="宋体" w:hAnsi="宋体"/>
          <w:sz w:val="24"/>
          <w:highlight w:val="none"/>
          <w:u w:val="single"/>
        </w:rPr>
        <w:t xml:space="preserve">               （采购单位名称）：</w:t>
      </w:r>
      <w:r/>
    </w:p>
    <w:p>
      <w:pPr>
        <w:spacing w:line="400" w:lineRule="exact"/>
        <w:rPr>
          <w:rFonts w:hint="eastAsia" w:ascii="宋体" w:hAnsi="宋体"/>
          <w:sz w:val="24"/>
          <w:highlight w:val="none"/>
        </w:rPr>
      </w:pPr>
      <w:r>
        <w:rPr>
          <w:rFonts w:hint="eastAsia" w:ascii="宋体" w:hAnsi="宋体"/>
          <w:sz w:val="24"/>
          <w:highlight w:val="none"/>
        </w:rPr>
        <w:t xml:space="preserve">    本单位</w:t>
      </w:r>
      <w:r>
        <w:rPr>
          <w:rFonts w:hint="eastAsia" w:ascii="宋体" w:hAnsi="宋体"/>
          <w:sz w:val="24"/>
          <w:highlight w:val="none"/>
          <w:u w:val="single"/>
        </w:rPr>
        <w:t xml:space="preserve">           （单位名称</w:t>
      </w:r>
      <w:r>
        <w:rPr>
          <w:rFonts w:hint="eastAsia" w:ascii="宋体" w:hAnsi="宋体"/>
          <w:sz w:val="24"/>
          <w:highlight w:val="none"/>
        </w:rPr>
        <w:t xml:space="preserve">）参加 </w:t>
      </w:r>
      <w:r>
        <w:rPr>
          <w:rFonts w:hint="eastAsia" w:ascii="宋体" w:hAnsi="宋体"/>
          <w:sz w:val="24"/>
          <w:highlight w:val="none"/>
          <w:u w:val="single"/>
        </w:rPr>
        <w:t xml:space="preserve">   （项目名称和项目编号）</w:t>
      </w:r>
      <w:r>
        <w:rPr>
          <w:rFonts w:hint="eastAsia" w:ascii="宋体" w:hAnsi="宋体"/>
          <w:sz w:val="24"/>
          <w:highlight w:val="none"/>
        </w:rPr>
        <w:t xml:space="preserve">的政府采购活动，郑重承诺具备以下条件：</w:t>
      </w:r>
      <w:r/>
    </w:p>
    <w:p>
      <w:pPr>
        <w:ind w:firstLine="480"/>
        <w:keepLines w:val="0"/>
        <w:keepNext w:val="0"/>
        <w:pageBreakBefore w:val="0"/>
        <w:spacing w:line="400" w:lineRule="exact"/>
        <w:widowControl w:val="off"/>
        <w:rPr>
          <w:rFonts w:ascii="宋体" w:hAnsi="宋体"/>
          <w:sz w:val="24"/>
          <w:highlight w:val="none"/>
        </w:rPr>
      </w:pPr>
      <w:r>
        <w:rPr>
          <w:rFonts w:hint="eastAsia" w:ascii="宋体" w:hAnsi="宋体"/>
          <w:sz w:val="24"/>
          <w:highlight w:val="none"/>
        </w:rPr>
        <w:t xml:space="preserve">（一）参加本次政府采购活动前</w:t>
      </w:r>
      <w:r>
        <w:rPr>
          <w:rFonts w:hint="eastAsia" w:ascii="宋体" w:hAnsi="宋体"/>
          <w:sz w:val="24"/>
          <w:highlight w:val="none"/>
          <w:lang w:val="en-US" w:eastAsia="zh-CN"/>
        </w:rPr>
        <w:t xml:space="preserve">三</w:t>
      </w:r>
      <w:r>
        <w:rPr>
          <w:rFonts w:hint="eastAsia" w:ascii="宋体" w:hAnsi="宋体"/>
          <w:sz w:val="24"/>
          <w:highlight w:val="none"/>
          <w:lang w:eastAsia="zh-CN"/>
        </w:rPr>
        <w:t xml:space="preserve">年</w:t>
      </w:r>
      <w:r>
        <w:rPr>
          <w:rFonts w:hint="eastAsia" w:ascii="宋体" w:hAnsi="宋体"/>
          <w:sz w:val="24"/>
          <w:highlight w:val="none"/>
        </w:rPr>
        <w:t xml:space="preserve">内，在经营活动中没有重大违法记录；</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（二）未被“信用中国”网站（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highlight w:val="none"/>
        </w:rPr>
        <w:t xml:space="preserve">www.creditchina.gov.cn</w:t>
      </w:r>
      <w:r>
        <w:rPr>
          <w:rFonts w:hint="eastAsia" w:ascii="宋体" w:hAnsi="宋体"/>
          <w:sz w:val="24"/>
          <w:highlight w:val="none"/>
        </w:rPr>
        <w:fldChar w:fldCharType="end"/>
      </w:r>
      <w:r>
        <w:rPr>
          <w:rFonts w:hint="eastAsia" w:ascii="宋体" w:hAnsi="宋体"/>
          <w:sz w:val="24"/>
          <w:highlight w:val="none"/>
        </w:rPr>
        <w:t xml:space="preserve">）</w:t>
      </w:r>
      <w:r>
        <w:rPr>
          <w:rFonts w:hint="eastAsia" w:ascii="宋体" w:hAnsi="宋体" w:cs="宋体"/>
          <w:bCs/>
          <w:sz w:val="24"/>
          <w:highlight w:val="none"/>
        </w:rPr>
        <w:t xml:space="preserve">、中国政府采购网（www.ccgp.gov.cn），</w:t>
      </w:r>
      <w:r>
        <w:rPr>
          <w:rFonts w:hint="eastAsia" w:ascii="宋体" w:hAnsi="宋体"/>
          <w:sz w:val="24"/>
          <w:highlight w:val="none"/>
        </w:rPr>
        <w:t xml:space="preserve">列入失信被执行人、重大税收违法案件当事人名单、政府采购严重违法失信行为记录名单。</w:t>
      </w:r>
      <w:r/>
    </w:p>
    <w:p>
      <w:pPr>
        <w:ind w:firstLine="480"/>
        <w:keepLines w:val="0"/>
        <w:keepNext w:val="0"/>
        <w:pageBreakBefore w:val="0"/>
        <w:spacing w:line="400" w:lineRule="exact"/>
        <w:widowControl w:val="off"/>
        <w:rPr>
          <w:rFonts w:hint="eastAsia" w:ascii="宋体" w:hAnsi="宋体" w:eastAsia="宋体"/>
          <w:sz w:val="24"/>
          <w:highlight w:val="none"/>
        </w:rPr>
      </w:pPr>
      <w:r>
        <w:rPr>
          <w:rFonts w:hint="eastAsia" w:ascii="宋体" w:hAnsi="宋体" w:eastAsia="宋体"/>
          <w:sz w:val="24"/>
          <w:highlight w:val="none"/>
        </w:rPr>
        <w:t xml:space="preserve">（三）与本次参加</w:t>
      </w:r>
      <w:r>
        <w:rPr>
          <w:rFonts w:hint="eastAsia" w:ascii="宋体" w:hAnsi="宋体" w:eastAsia="宋体"/>
          <w:sz w:val="24"/>
          <w:highlight w:val="none"/>
          <w:lang w:val="en-US" w:eastAsia="zh-CN"/>
        </w:rPr>
        <w:t xml:space="preserve">项目</w:t>
      </w:r>
      <w:r>
        <w:rPr>
          <w:rFonts w:hint="eastAsia" w:ascii="宋体" w:hAnsi="宋体" w:eastAsia="宋体"/>
          <w:sz w:val="24"/>
          <w:highlight w:val="none"/>
        </w:rPr>
        <w:t xml:space="preserve">的其他</w:t>
      </w:r>
      <w:r>
        <w:rPr>
          <w:rFonts w:hint="eastAsia" w:ascii="宋体" w:hAnsi="宋体" w:eastAsia="宋体"/>
          <w:sz w:val="24"/>
          <w:highlight w:val="none"/>
          <w:lang w:eastAsia="zh-CN"/>
        </w:rPr>
        <w:t xml:space="preserve">投标人</w:t>
      </w:r>
      <w:r>
        <w:rPr>
          <w:rFonts w:hint="eastAsia" w:ascii="宋体" w:hAnsi="宋体" w:eastAsia="宋体"/>
          <w:sz w:val="24"/>
          <w:highlight w:val="none"/>
        </w:rPr>
        <w:t xml:space="preserve">不存在“单位负责人为同一人或者存在直接控股、管理关系”的情形；也不存在“为</w:t>
      </w:r>
      <w:r>
        <w:rPr>
          <w:rFonts w:hint="eastAsia" w:ascii="宋体" w:hAnsi="宋体" w:eastAsia="宋体"/>
          <w:sz w:val="24"/>
          <w:highlight w:val="none"/>
          <w:lang w:eastAsia="zh-CN"/>
        </w:rPr>
        <w:t xml:space="preserve">招标</w:t>
      </w:r>
      <w:r>
        <w:rPr>
          <w:rFonts w:hint="eastAsia" w:ascii="宋体" w:hAnsi="宋体" w:eastAsia="宋体"/>
          <w:sz w:val="24"/>
          <w:highlight w:val="none"/>
        </w:rPr>
        <w:t xml:space="preserve">项目提供整体设计、规范编制或者项目管理、监理、检测等服务”的情形。</w:t>
      </w:r>
      <w:r/>
    </w:p>
    <w:p>
      <w:pPr>
        <w:ind w:firstLine="480"/>
        <w:keepLines w:val="0"/>
        <w:keepNext w:val="0"/>
        <w:pageBreakBefore w:val="0"/>
        <w:spacing w:line="400" w:lineRule="exact"/>
        <w:widowControl w:val="off"/>
        <w:rPr>
          <w:rFonts w:hint="default" w:ascii="宋体" w:hAnsi="宋体" w:eastAsia="宋体"/>
          <w:sz w:val="24"/>
          <w:highlight w:val="none"/>
          <w:lang w:val="en-US" w:eastAsia="zh-CN"/>
        </w:rPr>
      </w:pP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四</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我单位拟任项目经理未同时在两个或者两个以上单位受聘或者执业。</w:t>
      </w:r>
      <w:r/>
    </w:p>
    <w:p>
      <w:pPr>
        <w:spacing w:line="400" w:lineRule="exact"/>
        <w:rPr>
          <w:rFonts w:ascii="宋体" w:hAnsi="宋体"/>
          <w:sz w:val="24"/>
          <w:highlight w:val="none"/>
        </w:rPr>
      </w:pPr>
      <w:r>
        <w:rPr>
          <w:rFonts w:ascii="宋体" w:hAnsi="宋体"/>
          <w:sz w:val="24"/>
          <w:highlight w:val="none"/>
        </w:rPr>
      </w:r>
      <w:r/>
    </w:p>
    <w:p>
      <w:pPr>
        <w:spacing w:line="400" w:lineRule="exact"/>
        <w:rPr>
          <w:rFonts w:ascii="宋体" w:hAnsi="宋体"/>
          <w:sz w:val="24"/>
          <w:highlight w:val="none"/>
        </w:rPr>
      </w:pPr>
      <w:r>
        <w:rPr>
          <w:rFonts w:hint="eastAsia" w:ascii="宋体" w:hAnsi="宋体"/>
          <w:sz w:val="24"/>
          <w:highlight w:val="none"/>
        </w:rPr>
        <w:t xml:space="preserve">    本单位对上述承诺的真实性负责。如有虚假，将依法承担相应责任。同时我们同意如贵方要求，可以出示相关证明文件。</w:t>
      </w:r>
      <w:r/>
    </w:p>
    <w:p>
      <w:pPr>
        <w:rPr>
          <w:rFonts w:ascii="宋体" w:hAnsi="宋体"/>
          <w:sz w:val="24"/>
          <w:highlight w:val="none"/>
        </w:rPr>
      </w:pPr>
      <w:r>
        <w:rPr>
          <w:rFonts w:ascii="宋体" w:hAnsi="宋体"/>
          <w:sz w:val="24"/>
          <w:highlight w:val="none"/>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hint="eastAsia" w:ascii="宋体" w:hAnsi="宋体"/>
          <w:sz w:val="24"/>
          <w:highlight w:val="none"/>
          <w:lang w:eastAsia="zh-CN"/>
        </w:rPr>
      </w:pPr>
      <w:r>
        <w:rPr>
          <w:rFonts w:hint="eastAsia" w:ascii="宋体" w:hAnsi="宋体"/>
          <w:sz w:val="24"/>
          <w:highlight w:val="none"/>
          <w:lang w:eastAsia="zh-CN"/>
        </w:rPr>
      </w:r>
      <w:r/>
    </w:p>
    <w:p>
      <w:pPr>
        <w:jc w:val="right"/>
        <w:rPr>
          <w:rFonts w:ascii="宋体" w:hAnsi="宋体"/>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名称：</w:t>
      </w:r>
      <w:r>
        <w:rPr>
          <w:rFonts w:hint="eastAsia" w:ascii="宋体" w:hAnsi="宋体"/>
          <w:sz w:val="24"/>
          <w:highlight w:val="none"/>
          <w:u w:val="single"/>
        </w:rPr>
        <w:t xml:space="preserve">                     </w:t>
      </w:r>
      <w:r>
        <w:rPr>
          <w:rFonts w:hint="eastAsia" w:ascii="宋体" w:hAnsi="宋体"/>
          <w:sz w:val="24"/>
          <w:highlight w:val="none"/>
        </w:rPr>
        <w:t xml:space="preserve">（盖单位章）</w:t>
      </w:r>
      <w:r/>
    </w:p>
    <w:p>
      <w:pPr>
        <w:jc w:val="right"/>
        <w:rPr>
          <w:rFonts w:ascii="宋体" w:hAnsi="宋体"/>
          <w:sz w:val="24"/>
          <w:highlight w:val="none"/>
        </w:rPr>
      </w:pPr>
      <w:r>
        <w:rPr>
          <w:rFonts w:hint="eastAsia" w:ascii="宋体" w:hAnsi="宋体"/>
          <w:sz w:val="24"/>
          <w:highlight w:val="none"/>
        </w:rPr>
        <w:t xml:space="preserve">　法定代表人或授权委托人：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（签字或盖章）</w:t>
      </w:r>
      <w:r/>
    </w:p>
    <w:p>
      <w:pPr>
        <w:ind w:right="960"/>
        <w:jc w:val="center"/>
        <w:spacing w:line="520" w:lineRule="exact"/>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w:t>
      </w:r>
      <w:r/>
    </w:p>
    <w:p>
      <w:pPr>
        <w:ind w:firstLine="480"/>
        <w:jc w:val="right"/>
        <w:spacing w:line="520" w:lineRule="exact"/>
        <w:rPr>
          <w:rFonts w:ascii="宋体" w:hAnsi="宋体"/>
          <w:sz w:val="24"/>
          <w:highlight w:val="none"/>
        </w:rPr>
      </w:pPr>
      <w:r>
        <w:rPr>
          <w:rFonts w:ascii="宋体" w:hAnsi="宋体"/>
          <w:sz w:val="24"/>
          <w:highlight w:val="none"/>
        </w:rPr>
      </w:r>
      <w:r/>
    </w:p>
    <w:p>
      <w:pPr>
        <w:ind w:firstLine="480"/>
        <w:jc w:val="right"/>
        <w:spacing w:line="520" w:lineRule="exact"/>
        <w:rPr>
          <w:rFonts w:ascii="宋体" w:hAnsi="宋体"/>
          <w:sz w:val="24"/>
          <w:highlight w:val="none"/>
        </w:rPr>
      </w:pPr>
      <w:r>
        <w:rPr>
          <w:rFonts w:ascii="宋体" w:hAnsi="宋体"/>
          <w:sz w:val="24"/>
          <w:highlight w:val="none"/>
        </w:rPr>
      </w:r>
      <w:r/>
    </w:p>
    <w:p>
      <w:pPr>
        <w:ind w:firstLine="480"/>
        <w:jc w:val="right"/>
        <w:spacing w:line="520" w:lineRule="exact"/>
        <w:rPr>
          <w:rFonts w:ascii="宋体" w:hAnsi="宋体"/>
          <w:sz w:val="24"/>
          <w:highlight w:val="none"/>
        </w:rPr>
      </w:pPr>
      <w:r>
        <w:rPr>
          <w:rFonts w:ascii="宋体" w:hAnsi="宋体"/>
          <w:sz w:val="24"/>
          <w:highlight w:val="none"/>
        </w:rPr>
      </w:r>
      <w:r/>
    </w:p>
    <w:p>
      <w:pPr>
        <w:ind w:left="0" w:firstLine="562"/>
        <w:spacing w:line="420" w:lineRule="exact"/>
        <w:rPr>
          <w:rFonts w:hint="eastAsia" w:ascii="宋体" w:hAnsi="宋体" w:eastAsia="宋体" w:cs="Times New Roman"/>
          <w:b/>
          <w:spacing w:val="20"/>
          <w:highlight w:val="none"/>
          <w:lang w:val="en-US" w:eastAsia="zh-CN"/>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eastAsia="宋体" w:cs="Times New Roman"/>
          <w:b/>
          <w:spacing w:val="20"/>
          <w:highlight w:val="none"/>
          <w:lang w:val="en-US" w:eastAsia="zh-CN"/>
        </w:rPr>
      </w:r>
      <w:r/>
    </w:p>
    <w:p>
      <w:pPr>
        <w:pStyle w:val="1143"/>
        <w:rPr>
          <w:highlight w:val="none"/>
        </w:rPr>
      </w:pPr>
      <w:r>
        <w:rPr>
          <w:rFonts w:hint="eastAsia"/>
          <w:highlight w:val="none"/>
        </w:rPr>
        <w:t xml:space="preserve">格式</w:t>
      </w:r>
      <w:r>
        <w:rPr>
          <w:rFonts w:hint="eastAsia"/>
          <w:highlight w:val="none"/>
          <w:lang w:val="en-US" w:eastAsia="zh-CN"/>
        </w:rPr>
        <w:t xml:space="preserve">六</w:t>
      </w:r>
      <w:r>
        <w:rPr>
          <w:rFonts w:hint="eastAsia"/>
          <w:highlight w:val="none"/>
        </w:rPr>
        <w:t xml:space="preserve">：</w:t>
      </w:r>
      <w:r/>
    </w:p>
    <w:p>
      <w:pPr>
        <w:jc w:val="center"/>
        <w:spacing w:line="420" w:lineRule="exact"/>
        <w:rPr>
          <w:rFonts w:ascii="宋体" w:hAnsi="宋体"/>
          <w:b/>
          <w:bCs/>
          <w:sz w:val="32"/>
          <w:szCs w:val="32"/>
          <w:highlight w:val="none"/>
        </w:rPr>
      </w:pPr>
      <w:r>
        <w:rPr>
          <w:rFonts w:hint="eastAsia" w:ascii="宋体" w:hAnsi="宋体"/>
          <w:b/>
          <w:sz w:val="32"/>
          <w:szCs w:val="32"/>
          <w:highlight w:val="none"/>
          <w:lang w:val="en-US" w:eastAsia="zh-CN"/>
        </w:rPr>
        <w:t xml:space="preserve">投标</w:t>
      </w:r>
      <w:r>
        <w:rPr>
          <w:rFonts w:hint="eastAsia" w:ascii="宋体" w:hAnsi="宋体"/>
          <w:b/>
          <w:sz w:val="32"/>
          <w:szCs w:val="32"/>
          <w:highlight w:val="none"/>
        </w:rPr>
        <w:t xml:space="preserve">函</w:t>
      </w:r>
      <w:r/>
    </w:p>
    <w:p>
      <w:pPr>
        <w:spacing w:line="400" w:lineRule="exact"/>
        <w:rPr>
          <w:rFonts w:ascii="宋体" w:hAnsi="宋体"/>
          <w:spacing w:val="-4"/>
          <w:sz w:val="24"/>
          <w:highlight w:val="none"/>
        </w:rPr>
      </w:pPr>
      <w:r>
        <w:rPr>
          <w:rFonts w:ascii="宋体" w:hAnsi="宋体"/>
          <w:spacing w:val="-4"/>
          <w:sz w:val="24"/>
          <w:highlight w:val="none"/>
        </w:rPr>
      </w:r>
      <w:r/>
    </w:p>
    <w:p>
      <w:pPr>
        <w:spacing w:line="400" w:lineRule="exact"/>
        <w:rPr>
          <w:rFonts w:ascii="宋体" w:hAnsi="宋体"/>
          <w:spacing w:val="-4"/>
          <w:sz w:val="24"/>
          <w:highlight w:val="none"/>
        </w:rPr>
      </w:pPr>
      <w:r>
        <w:rPr>
          <w:rFonts w:hint="eastAsia" w:ascii="宋体" w:hAnsi="宋体"/>
          <w:spacing w:val="-4"/>
          <w:sz w:val="24"/>
          <w:highlight w:val="none"/>
        </w:rPr>
        <w:t xml:space="preserve">致：</w:t>
      </w:r>
      <w:r>
        <w:rPr>
          <w:rFonts w:hint="eastAsia" w:ascii="宋体" w:hAnsi="宋体"/>
          <w:sz w:val="24"/>
          <w:highlight w:val="none"/>
          <w:u w:val="single"/>
        </w:rPr>
        <w:t xml:space="preserve">               （采购单位名称）</w:t>
      </w:r>
      <w:r>
        <w:rPr>
          <w:rFonts w:hint="eastAsia" w:ascii="宋体" w:hAnsi="宋体"/>
          <w:sz w:val="24"/>
          <w:highlight w:val="none"/>
        </w:rPr>
        <w:t xml:space="preserve">：</w:t>
      </w:r>
      <w:r/>
    </w:p>
    <w:p>
      <w:pPr>
        <w:pStyle w:val="1231"/>
        <w:ind w:firstLine="464"/>
        <w:spacing w:before="0" w:after="0" w:line="420" w:lineRule="exact"/>
        <w:rPr>
          <w:rFonts w:ascii="宋体" w:hAnsi="宋体"/>
          <w:spacing w:val="-4"/>
          <w:highlight w:val="none"/>
        </w:rPr>
      </w:pPr>
      <w:r>
        <w:rPr>
          <w:rFonts w:hint="eastAsia" w:ascii="宋体" w:hAnsi="宋体"/>
          <w:spacing w:val="-4"/>
          <w:highlight w:val="none"/>
        </w:rPr>
        <w:t xml:space="preserve">根据贵方</w:t>
      </w:r>
      <w:r>
        <w:rPr>
          <w:rFonts w:hint="eastAsia" w:ascii="宋体" w:hAnsi="宋体"/>
          <w:highlight w:val="none"/>
          <w:u w:val="single"/>
        </w:rPr>
        <w:t xml:space="preserve">             </w:t>
      </w:r>
      <w:r>
        <w:rPr>
          <w:rFonts w:hint="eastAsia" w:ascii="宋体" w:hAnsi="宋体"/>
          <w:spacing w:val="-4"/>
          <w:highlight w:val="none"/>
          <w:lang w:eastAsia="zh-CN"/>
        </w:rPr>
        <w:t xml:space="preserve">招标文件</w:t>
      </w:r>
      <w:r>
        <w:rPr>
          <w:rFonts w:hint="eastAsia" w:ascii="宋体" w:hAnsi="宋体"/>
          <w:spacing w:val="-4"/>
          <w:highlight w:val="none"/>
        </w:rPr>
        <w:t xml:space="preserve">的要求，正式授权下述签字人</w:t>
      </w:r>
      <w:r>
        <w:rPr>
          <w:rFonts w:hint="eastAsia" w:ascii="宋体" w:hAnsi="宋体"/>
          <w:spacing w:val="-4"/>
          <w:highlight w:val="none"/>
          <w:u w:val="single"/>
        </w:rPr>
        <w:t xml:space="preserve">                  </w:t>
      </w:r>
      <w:r>
        <w:rPr>
          <w:rFonts w:hint="eastAsia" w:ascii="宋体" w:hAnsi="宋体"/>
          <w:spacing w:val="-4"/>
          <w:highlight w:val="none"/>
        </w:rPr>
        <w:t xml:space="preserve">(姓名) 代表</w:t>
      </w:r>
      <w:r>
        <w:rPr>
          <w:rFonts w:hint="eastAsia" w:ascii="宋体" w:hAnsi="宋体"/>
          <w:spacing w:val="-4"/>
          <w:highlight w:val="none"/>
          <w:u w:val="single"/>
        </w:rPr>
        <w:t xml:space="preserve">          （</w:t>
      </w:r>
      <w:r>
        <w:rPr>
          <w:rFonts w:hint="eastAsia" w:ascii="宋体" w:hAnsi="宋体"/>
          <w:spacing w:val="-4"/>
          <w:highlight w:val="none"/>
          <w:u w:val="single"/>
          <w:lang w:eastAsia="zh-CN"/>
        </w:rPr>
        <w:t xml:space="preserve">投标人</w:t>
      </w:r>
      <w:r>
        <w:rPr>
          <w:rFonts w:hint="eastAsia" w:ascii="宋体" w:hAnsi="宋体"/>
          <w:spacing w:val="-4"/>
          <w:highlight w:val="none"/>
          <w:u w:val="single"/>
        </w:rPr>
        <w:t xml:space="preserve">名称）</w:t>
      </w:r>
      <w:r>
        <w:rPr>
          <w:rFonts w:hint="eastAsia" w:ascii="宋体" w:hAnsi="宋体"/>
          <w:szCs w:val="21"/>
          <w:highlight w:val="none"/>
        </w:rPr>
        <w:t xml:space="preserve">全权处理本次项目</w:t>
      </w:r>
      <w:r>
        <w:rPr>
          <w:rFonts w:hint="eastAsia" w:ascii="宋体" w:hAnsi="宋体"/>
          <w:szCs w:val="21"/>
          <w:highlight w:val="none"/>
          <w:lang w:eastAsia="zh-CN"/>
        </w:rPr>
        <w:t xml:space="preserve">投标</w:t>
      </w:r>
      <w:r>
        <w:rPr>
          <w:rFonts w:hint="eastAsia" w:ascii="宋体" w:hAnsi="宋体"/>
          <w:szCs w:val="21"/>
          <w:highlight w:val="none"/>
        </w:rPr>
        <w:t xml:space="preserve">的有关事宜。</w:t>
      </w:r>
      <w:r>
        <w:rPr>
          <w:rFonts w:hint="eastAsia" w:ascii="宋体" w:hAnsi="宋体"/>
          <w:spacing w:val="-4"/>
          <w:highlight w:val="none"/>
        </w:rPr>
        <w:t xml:space="preserve">据此函，签字人兹宣布同意如下：</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1.按</w:t>
      </w:r>
      <w:r>
        <w:rPr>
          <w:rFonts w:hint="eastAsia" w:ascii="宋体" w:hAnsi="宋体"/>
          <w:szCs w:val="21"/>
          <w:highlight w:val="none"/>
          <w:lang w:eastAsia="zh-CN"/>
        </w:rPr>
        <w:t xml:space="preserve">招标文件</w:t>
      </w:r>
      <w:r>
        <w:rPr>
          <w:rFonts w:hint="eastAsia" w:ascii="宋体" w:hAnsi="宋体"/>
          <w:szCs w:val="21"/>
          <w:highlight w:val="none"/>
        </w:rPr>
        <w:t xml:space="preserve">规定的各项要求，向买方提供所需服务。</w:t>
      </w:r>
      <w:r/>
    </w:p>
    <w:p>
      <w:pPr>
        <w:pStyle w:val="1231"/>
        <w:ind w:firstLine="480"/>
        <w:spacing w:before="0" w:after="0" w:line="420" w:lineRule="exact"/>
        <w:rPr>
          <w:rFonts w:ascii="宋体" w:hAnsi="宋体"/>
          <w:szCs w:val="21"/>
          <w:highlight w:val="none"/>
        </w:rPr>
      </w:pPr>
      <w:r>
        <w:rPr>
          <w:rFonts w:hint="eastAsia" w:ascii="宋体" w:hAnsi="宋体"/>
          <w:szCs w:val="21"/>
          <w:highlight w:val="none"/>
        </w:rPr>
        <w:t xml:space="preserve">2.我方完全理解贵方不一定将合同授予最低报价的</w:t>
      </w:r>
      <w:r>
        <w:rPr>
          <w:rFonts w:hint="eastAsia" w:ascii="宋体" w:hAnsi="宋体"/>
          <w:szCs w:val="21"/>
          <w:highlight w:val="none"/>
          <w:lang w:eastAsia="zh-CN"/>
        </w:rPr>
        <w:t xml:space="preserve">投标人</w:t>
      </w:r>
      <w:r>
        <w:rPr>
          <w:rFonts w:hint="eastAsia" w:ascii="宋体" w:hAnsi="宋体"/>
          <w:szCs w:val="21"/>
          <w:highlight w:val="none"/>
        </w:rPr>
        <w:t xml:space="preserve">。</w:t>
      </w:r>
      <w:r/>
    </w:p>
    <w:p>
      <w:pPr>
        <w:pStyle w:val="1231"/>
        <w:ind w:firstLine="480"/>
        <w:spacing w:before="0" w:after="0" w:line="420" w:lineRule="exact"/>
        <w:rPr>
          <w:rFonts w:ascii="宋体" w:hAnsi="宋体"/>
          <w:szCs w:val="21"/>
          <w:highlight w:val="none"/>
        </w:rPr>
      </w:pPr>
      <w:r>
        <w:rPr>
          <w:rFonts w:hint="eastAsia" w:ascii="宋体" w:hAnsi="宋体"/>
          <w:szCs w:val="21"/>
          <w:highlight w:val="none"/>
        </w:rPr>
        <w:t xml:space="preserve">3.</w:t>
      </w:r>
      <w:r>
        <w:rPr>
          <w:rFonts w:hint="eastAsia" w:ascii="宋体" w:hAnsi="宋体"/>
          <w:spacing w:val="-4"/>
          <w:highlight w:val="none"/>
        </w:rPr>
        <w:t xml:space="preserve">我方在</w:t>
      </w:r>
      <w:r>
        <w:rPr>
          <w:rFonts w:hint="eastAsia" w:ascii="宋体" w:hAnsi="宋体"/>
          <w:spacing w:val="-4"/>
          <w:highlight w:val="none"/>
          <w:lang w:eastAsia="zh-CN"/>
        </w:rPr>
        <w:t xml:space="preserve">投标</w:t>
      </w:r>
      <w:r>
        <w:rPr>
          <w:rFonts w:hint="eastAsia" w:ascii="宋体" w:hAnsi="宋体"/>
          <w:spacing w:val="-4"/>
          <w:highlight w:val="none"/>
        </w:rPr>
        <w:t xml:space="preserve">之前已经完全理解并</w:t>
      </w:r>
      <w:r>
        <w:rPr>
          <w:rFonts w:hint="eastAsia" w:ascii="宋体" w:hAnsi="宋体"/>
          <w:spacing w:val="-4"/>
          <w:highlight w:val="none"/>
          <w:lang w:eastAsia="zh-CN"/>
        </w:rPr>
        <w:t xml:space="preserve">接收招标文件</w:t>
      </w:r>
      <w:r>
        <w:rPr>
          <w:rFonts w:hint="eastAsia" w:ascii="宋体" w:hAnsi="宋体"/>
          <w:spacing w:val="-4"/>
          <w:highlight w:val="none"/>
        </w:rPr>
        <w:t xml:space="preserve">的各项规定和要求，对</w:t>
      </w:r>
      <w:r>
        <w:rPr>
          <w:rFonts w:hint="eastAsia" w:ascii="宋体" w:hAnsi="宋体"/>
          <w:spacing w:val="-4"/>
          <w:highlight w:val="none"/>
          <w:lang w:eastAsia="zh-CN"/>
        </w:rPr>
        <w:t xml:space="preserve">招标文件</w:t>
      </w:r>
      <w:r>
        <w:rPr>
          <w:rFonts w:hint="eastAsia" w:ascii="宋体" w:hAnsi="宋体"/>
          <w:spacing w:val="-4"/>
          <w:highlight w:val="none"/>
        </w:rPr>
        <w:t xml:space="preserve">的合理性、合法性不再有异议（包括修改文件，如有）。</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4.</w:t>
      </w:r>
      <w:r>
        <w:rPr>
          <w:rFonts w:hint="eastAsia" w:ascii="宋体" w:hAnsi="宋体"/>
          <w:bCs/>
          <w:highlight w:val="none"/>
        </w:rPr>
        <w:t xml:space="preserve">我</w:t>
      </w:r>
      <w:r>
        <w:rPr>
          <w:rFonts w:hint="eastAsia" w:ascii="宋体" w:hAnsi="宋体"/>
          <w:bCs/>
          <w:spacing w:val="-4"/>
          <w:highlight w:val="none"/>
        </w:rPr>
        <w:t xml:space="preserve">方同意按</w:t>
      </w:r>
      <w:r>
        <w:rPr>
          <w:rFonts w:hint="eastAsia" w:ascii="宋体" w:hAnsi="宋体"/>
          <w:bCs/>
          <w:spacing w:val="-4"/>
          <w:highlight w:val="none"/>
          <w:lang w:eastAsia="zh-CN"/>
        </w:rPr>
        <w:t xml:space="preserve">招标文件</w:t>
      </w:r>
      <w:r>
        <w:rPr>
          <w:rFonts w:hint="eastAsia" w:ascii="宋体" w:hAnsi="宋体"/>
          <w:bCs/>
          <w:spacing w:val="-4"/>
          <w:highlight w:val="none"/>
        </w:rPr>
        <w:t xml:space="preserve">中的规定，本</w:t>
      </w:r>
      <w:r>
        <w:rPr>
          <w:rFonts w:hint="eastAsia" w:ascii="宋体" w:hAnsi="宋体"/>
          <w:bCs/>
          <w:spacing w:val="-4"/>
          <w:highlight w:val="none"/>
          <w:lang w:eastAsia="zh-CN"/>
        </w:rPr>
        <w:t xml:space="preserve">招标文件</w:t>
      </w:r>
      <w:r>
        <w:rPr>
          <w:rFonts w:hint="eastAsia" w:ascii="宋体" w:hAnsi="宋体"/>
          <w:bCs/>
          <w:spacing w:val="-4"/>
          <w:highlight w:val="none"/>
        </w:rPr>
        <w:t xml:space="preserve">的有效期限为</w:t>
      </w:r>
      <w:r>
        <w:rPr>
          <w:rFonts w:hint="eastAsia" w:ascii="宋体" w:hAnsi="宋体"/>
          <w:bCs/>
          <w:spacing w:val="-4"/>
          <w:highlight w:val="none"/>
          <w:lang w:eastAsia="zh-CN"/>
        </w:rPr>
        <w:t xml:space="preserve">投标</w:t>
      </w:r>
      <w:r>
        <w:rPr>
          <w:rFonts w:hint="eastAsia" w:ascii="宋体" w:hAnsi="宋体"/>
          <w:bCs/>
          <w:spacing w:val="-4"/>
          <w:highlight w:val="none"/>
        </w:rPr>
        <w:t xml:space="preserve">截止之日起 90</w:t>
      </w:r>
      <w:r>
        <w:rPr>
          <w:rFonts w:hint="eastAsia" w:ascii="宋体" w:hAnsi="宋体"/>
          <w:bCs/>
          <w:spacing w:val="-4"/>
          <w:highlight w:val="none"/>
          <w:u w:val="single"/>
          <w:lang w:val="en-US" w:eastAsia="zh-CN"/>
        </w:rPr>
        <w:t xml:space="preserve"> </w:t>
      </w:r>
      <w:r>
        <w:rPr>
          <w:rFonts w:hint="eastAsia" w:ascii="宋体" w:hAnsi="宋体"/>
          <w:bCs/>
          <w:spacing w:val="-4"/>
          <w:highlight w:val="none"/>
        </w:rPr>
        <w:t xml:space="preserve">天</w:t>
      </w:r>
      <w:r>
        <w:rPr>
          <w:rFonts w:hint="eastAsia" w:ascii="宋体" w:hAnsi="宋体"/>
          <w:szCs w:val="21"/>
          <w:highlight w:val="none"/>
        </w:rPr>
        <w:t xml:space="preserve">，并在规定的</w:t>
      </w:r>
      <w:r>
        <w:rPr>
          <w:rFonts w:hint="eastAsia" w:ascii="宋体" w:hAnsi="宋体"/>
          <w:szCs w:val="21"/>
          <w:highlight w:val="none"/>
          <w:lang w:eastAsia="zh-CN"/>
        </w:rPr>
        <w:t xml:space="preserve">投标</w:t>
      </w:r>
      <w:r>
        <w:rPr>
          <w:rFonts w:hint="eastAsia" w:ascii="宋体" w:hAnsi="宋体"/>
          <w:szCs w:val="21"/>
          <w:highlight w:val="none"/>
        </w:rPr>
        <w:t xml:space="preserve">有效期期满之前均具有约束力。</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5.如果在</w:t>
      </w:r>
      <w:r>
        <w:rPr>
          <w:rFonts w:hint="eastAsia" w:ascii="宋体" w:hAnsi="宋体"/>
          <w:szCs w:val="21"/>
          <w:highlight w:val="none"/>
          <w:lang w:eastAsia="zh-CN"/>
        </w:rPr>
        <w:t xml:space="preserve">投标</w:t>
      </w:r>
      <w:r>
        <w:rPr>
          <w:rFonts w:hint="eastAsia" w:ascii="宋体" w:hAnsi="宋体"/>
          <w:szCs w:val="21"/>
          <w:highlight w:val="none"/>
        </w:rPr>
        <w:t xml:space="preserve">后规定的</w:t>
      </w:r>
      <w:r>
        <w:rPr>
          <w:rFonts w:hint="eastAsia" w:ascii="宋体" w:hAnsi="宋体"/>
          <w:szCs w:val="21"/>
          <w:highlight w:val="none"/>
          <w:lang w:eastAsia="zh-CN"/>
        </w:rPr>
        <w:t xml:space="preserve">投标</w:t>
      </w:r>
      <w:r>
        <w:rPr>
          <w:rFonts w:hint="eastAsia" w:ascii="宋体" w:hAnsi="宋体"/>
          <w:szCs w:val="21"/>
          <w:highlight w:val="none"/>
        </w:rPr>
        <w:t xml:space="preserve">有效期内撤回</w:t>
      </w:r>
      <w:r>
        <w:rPr>
          <w:rFonts w:hint="eastAsia" w:ascii="宋体" w:hAnsi="宋体"/>
          <w:szCs w:val="21"/>
          <w:highlight w:val="none"/>
          <w:lang w:eastAsia="zh-CN"/>
        </w:rPr>
        <w:t xml:space="preserve">投标文件</w:t>
      </w:r>
      <w:r>
        <w:rPr>
          <w:rFonts w:hint="eastAsia" w:ascii="宋体" w:hAnsi="宋体"/>
          <w:szCs w:val="21"/>
          <w:highlight w:val="none"/>
        </w:rPr>
        <w:t xml:space="preserve">或成交后拒绝签订合同，我们的</w:t>
      </w:r>
      <w:r>
        <w:rPr>
          <w:rFonts w:hint="eastAsia" w:ascii="宋体" w:hAnsi="宋体"/>
          <w:szCs w:val="21"/>
          <w:highlight w:val="none"/>
          <w:lang w:eastAsia="zh-CN"/>
        </w:rPr>
        <w:t xml:space="preserve">投标</w:t>
      </w:r>
      <w:r>
        <w:rPr>
          <w:rFonts w:hint="eastAsia" w:ascii="宋体" w:hAnsi="宋体"/>
          <w:szCs w:val="21"/>
          <w:highlight w:val="none"/>
        </w:rPr>
        <w:t xml:space="preserve">保证金可不予退还。</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6.同意提供贵方可能另外要求的与</w:t>
      </w:r>
      <w:r>
        <w:rPr>
          <w:rFonts w:hint="eastAsia" w:ascii="宋体" w:hAnsi="宋体"/>
          <w:szCs w:val="21"/>
          <w:highlight w:val="none"/>
          <w:lang w:eastAsia="zh-CN"/>
        </w:rPr>
        <w:t xml:space="preserve">投标</w:t>
      </w:r>
      <w:r>
        <w:rPr>
          <w:rFonts w:hint="eastAsia" w:ascii="宋体" w:hAnsi="宋体"/>
          <w:szCs w:val="21"/>
          <w:highlight w:val="none"/>
        </w:rPr>
        <w:t xml:space="preserve">有关的任何证据或资料，并保证我方已提供和将要提供的文件是真实的、准确的。</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7.一旦我方成交,我方将根据</w:t>
      </w:r>
      <w:r>
        <w:rPr>
          <w:rFonts w:hint="eastAsia" w:ascii="宋体" w:hAnsi="宋体"/>
          <w:szCs w:val="21"/>
          <w:highlight w:val="none"/>
          <w:lang w:eastAsia="zh-CN"/>
        </w:rPr>
        <w:t xml:space="preserve">招标文件</w:t>
      </w:r>
      <w:r>
        <w:rPr>
          <w:rFonts w:hint="eastAsia" w:ascii="宋体" w:hAnsi="宋体"/>
          <w:szCs w:val="21"/>
          <w:highlight w:val="none"/>
        </w:rPr>
        <w:t xml:space="preserve">的规定，严格履行合同的责任和义务,并保证在</w:t>
      </w:r>
      <w:r>
        <w:rPr>
          <w:rFonts w:hint="eastAsia" w:ascii="宋体" w:hAnsi="宋体"/>
          <w:szCs w:val="21"/>
          <w:highlight w:val="none"/>
          <w:lang w:eastAsia="zh-CN"/>
        </w:rPr>
        <w:t xml:space="preserve">招标文件</w:t>
      </w:r>
      <w:r>
        <w:rPr>
          <w:rFonts w:hint="eastAsia" w:ascii="宋体" w:hAnsi="宋体"/>
          <w:szCs w:val="21"/>
          <w:highlight w:val="none"/>
        </w:rPr>
        <w:t xml:space="preserve">规定的时间完成项目，交付买方验收、使用。</w:t>
      </w:r>
      <w:r/>
    </w:p>
    <w:p>
      <w:pPr>
        <w:pStyle w:val="1231"/>
        <w:spacing w:before="0" w:after="0" w:line="420" w:lineRule="exact"/>
        <w:rPr>
          <w:rFonts w:ascii="宋体" w:hAnsi="宋体"/>
          <w:szCs w:val="21"/>
          <w:highlight w:val="none"/>
        </w:rPr>
      </w:pPr>
      <w:r>
        <w:rPr>
          <w:rFonts w:hint="eastAsia" w:ascii="宋体" w:hAnsi="宋体"/>
          <w:szCs w:val="21"/>
          <w:highlight w:val="none"/>
        </w:rPr>
        <w:t xml:space="preserve">8.我方愿意遵守《中华人民共和国政府采购法》，并按《中华人民共和国民法典》和合同条款履行自己的全部责任。</w:t>
      </w:r>
      <w:r/>
    </w:p>
    <w:p>
      <w:pPr>
        <w:pStyle w:val="1231"/>
        <w:ind w:left="425" w:firstLine="0"/>
        <w:spacing w:before="0" w:after="0" w:line="400" w:lineRule="exact"/>
        <w:rPr>
          <w:rFonts w:ascii="宋体" w:hAnsi="宋体"/>
          <w:szCs w:val="21"/>
          <w:highlight w:val="none"/>
        </w:rPr>
      </w:pPr>
      <w:r>
        <w:rPr>
          <w:rFonts w:hint="eastAsia" w:ascii="宋体" w:hAnsi="宋体"/>
          <w:szCs w:val="21"/>
          <w:highlight w:val="none"/>
        </w:rPr>
        <w:t xml:space="preserve">9.与本</w:t>
      </w:r>
      <w:r>
        <w:rPr>
          <w:rFonts w:hint="eastAsia" w:ascii="宋体" w:hAnsi="宋体"/>
          <w:szCs w:val="21"/>
          <w:highlight w:val="none"/>
          <w:lang w:eastAsia="zh-CN"/>
        </w:rPr>
        <w:t xml:space="preserve">投标</w:t>
      </w:r>
      <w:r>
        <w:rPr>
          <w:rFonts w:hint="eastAsia" w:ascii="宋体" w:hAnsi="宋体"/>
          <w:szCs w:val="21"/>
          <w:highlight w:val="none"/>
        </w:rPr>
        <w:t xml:space="preserve">有关的正式通讯地址为：</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地址：</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邮编：</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电话：</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传真：</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lang w:eastAsia="zh-CN"/>
        </w:rPr>
        <w:t xml:space="preserve">投标人</w:t>
      </w:r>
      <w:r>
        <w:rPr>
          <w:rFonts w:hint="eastAsia" w:ascii="宋体" w:hAnsi="宋体"/>
          <w:szCs w:val="21"/>
          <w:highlight w:val="none"/>
        </w:rPr>
        <w:t xml:space="preserve">开户行：</w:t>
      </w:r>
      <w:r/>
    </w:p>
    <w:p>
      <w:pPr>
        <w:pStyle w:val="1231"/>
        <w:ind w:left="480" w:firstLine="0"/>
        <w:spacing w:before="0" w:after="0" w:line="400" w:lineRule="exact"/>
        <w:rPr>
          <w:rFonts w:ascii="宋体" w:hAnsi="宋体"/>
          <w:szCs w:val="21"/>
          <w:highlight w:val="none"/>
        </w:rPr>
      </w:pPr>
      <w:r>
        <w:rPr>
          <w:rFonts w:hint="eastAsia" w:ascii="宋体" w:hAnsi="宋体"/>
          <w:szCs w:val="21"/>
          <w:highlight w:val="none"/>
        </w:rPr>
        <w:t xml:space="preserve">账户：</w:t>
      </w:r>
      <w:r/>
    </w:p>
    <w:p>
      <w:pPr>
        <w:jc w:val="right"/>
        <w:spacing w:line="400" w:lineRule="exact"/>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lang w:eastAsia="zh-CN"/>
        </w:rPr>
        <w:t xml:space="preserve">投标人</w:t>
      </w:r>
      <w:r>
        <w:rPr>
          <w:rFonts w:hint="eastAsia" w:ascii="宋体" w:hAnsi="宋体"/>
          <w:sz w:val="24"/>
          <w:highlight w:val="none"/>
        </w:rPr>
        <w:t xml:space="preserve">名称：</w:t>
      </w:r>
      <w:r>
        <w:rPr>
          <w:rFonts w:hint="eastAsia" w:ascii="宋体" w:hAnsi="宋体"/>
          <w:sz w:val="24"/>
          <w:highlight w:val="none"/>
          <w:u w:val="single"/>
        </w:rPr>
        <w:t xml:space="preserve">                     </w:t>
      </w:r>
      <w:r>
        <w:rPr>
          <w:rFonts w:hint="eastAsia" w:ascii="宋体" w:hAnsi="宋体"/>
          <w:sz w:val="24"/>
          <w:highlight w:val="none"/>
        </w:rPr>
        <w:t xml:space="preserve">（盖单位章）</w:t>
      </w:r>
      <w:r/>
    </w:p>
    <w:p>
      <w:pPr>
        <w:jc w:val="right"/>
        <w:spacing w:line="400" w:lineRule="exact"/>
        <w:rPr>
          <w:rFonts w:ascii="宋体" w:hAnsi="宋体"/>
          <w:sz w:val="24"/>
          <w:highlight w:val="none"/>
        </w:rPr>
      </w:pPr>
      <w:r>
        <w:rPr>
          <w:rFonts w:hint="eastAsia" w:ascii="宋体" w:hAnsi="宋体"/>
          <w:sz w:val="24"/>
          <w:highlight w:val="none"/>
        </w:rPr>
        <w:t xml:space="preserve">　法定代表人或授权委托人：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（签字或盖章）</w:t>
      </w:r>
      <w:r/>
    </w:p>
    <w:p>
      <w:pPr>
        <w:ind w:firstLine="4560"/>
        <w:spacing w:line="400" w:lineRule="exact"/>
        <w:rPr>
          <w:rFonts w:hint="eastAsia" w:ascii="宋体" w:hAnsi="宋体"/>
          <w:sz w:val="24"/>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sz w:val="24"/>
          <w:highlight w:val="none"/>
        </w:rPr>
        <w:t xml:space="preserve">日期：</w:t>
      </w:r>
      <w:r/>
    </w:p>
    <w:p>
      <w:pPr>
        <w:pStyle w:val="1143"/>
        <w:rPr>
          <w:highlight w:val="none"/>
        </w:rPr>
      </w:pPr>
      <w:r>
        <w:rPr>
          <w:rFonts w:hint="eastAsia"/>
          <w:highlight w:val="none"/>
        </w:rPr>
        <w:t xml:space="preserve">格式</w:t>
      </w:r>
      <w:r>
        <w:rPr>
          <w:rFonts w:hint="eastAsia"/>
          <w:highlight w:val="none"/>
          <w:lang w:val="en-US" w:eastAsia="zh-CN"/>
        </w:rPr>
        <w:t xml:space="preserve">七</w:t>
      </w:r>
      <w:r>
        <w:rPr>
          <w:rFonts w:hint="eastAsia"/>
          <w:highlight w:val="none"/>
        </w:rPr>
        <w:t xml:space="preserve">：</w:t>
      </w:r>
      <w:r/>
    </w:p>
    <w:p>
      <w:pPr>
        <w:jc w:val="center"/>
        <w:rPr>
          <w:rFonts w:hint="eastAsia" w:ascii="宋体"/>
          <w:b/>
          <w:spacing w:val="20"/>
          <w:sz w:val="32"/>
          <w:szCs w:val="32"/>
          <w:highlight w:val="none"/>
          <w:lang w:eastAsia="zh-CN"/>
        </w:rPr>
      </w:pPr>
      <w:r>
        <w:rPr>
          <w:rFonts w:hint="eastAsia" w:ascii="宋体"/>
          <w:b/>
          <w:spacing w:val="20"/>
          <w:sz w:val="32"/>
          <w:szCs w:val="32"/>
          <w:highlight w:val="none"/>
          <w:lang w:eastAsia="zh-CN"/>
        </w:rPr>
        <w:t xml:space="preserve">开标一览表</w:t>
      </w:r>
      <w:r/>
    </w:p>
    <w:p>
      <w:pPr>
        <w:pStyle w:val="1175"/>
        <w:ind w:left="0" w:firstLine="0"/>
        <w:jc w:val="center"/>
        <w:rPr>
          <w:rFonts w:hint="eastAsia"/>
          <w:highlight w:val="none"/>
          <w:lang w:eastAsia="zh-CN"/>
        </w:rPr>
      </w:pPr>
      <w:r>
        <w:rPr>
          <w:rFonts w:hint="eastAsia" w:ascii="宋体"/>
          <w:b/>
          <w:spacing w:val="20"/>
          <w:sz w:val="32"/>
          <w:szCs w:val="32"/>
          <w:highlight w:val="none"/>
          <w:lang w:eastAsia="zh-CN"/>
        </w:rPr>
        <w:t xml:space="preserve">（</w:t>
      </w:r>
      <w:r>
        <w:rPr>
          <w:rFonts w:hint="eastAsia" w:ascii="宋体"/>
          <w:b/>
          <w:spacing w:val="20"/>
          <w:sz w:val="32"/>
          <w:szCs w:val="32"/>
          <w:highlight w:val="none"/>
          <w:lang w:val="en-US" w:eastAsia="zh-CN"/>
        </w:rPr>
        <w:t xml:space="preserve">01包</w:t>
      </w:r>
      <w:r>
        <w:rPr>
          <w:rFonts w:hint="eastAsia" w:ascii="宋体"/>
          <w:b/>
          <w:spacing w:val="20"/>
          <w:sz w:val="32"/>
          <w:szCs w:val="32"/>
          <w:highlight w:val="none"/>
          <w:lang w:eastAsia="zh-CN"/>
        </w:rPr>
        <w:t xml:space="preserve">）</w:t>
      </w:r>
      <w:r/>
    </w:p>
    <w:p>
      <w:pPr>
        <w:ind w:firstLine="480"/>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全称（加盖公章）：</w:t>
      </w:r>
      <w:r/>
    </w:p>
    <w:p>
      <w:pPr>
        <w:rPr>
          <w:rFonts w:ascii="宋体" w:hAnsi="宋体"/>
          <w:sz w:val="24"/>
          <w:highlight w:val="none"/>
        </w:rPr>
      </w:pPr>
      <w:r>
        <w:rPr>
          <w:rFonts w:hint="eastAsia" w:ascii="宋体" w:hAnsi="宋体"/>
          <w:sz w:val="24"/>
          <w:highlight w:val="none"/>
        </w:rPr>
        <w:t xml:space="preserve">项目名称：                    </w:t>
      </w:r>
      <w:r>
        <w:rPr>
          <w:rFonts w:hint="eastAsia" w:ascii="宋体" w:hAnsi="宋体"/>
          <w:sz w:val="24"/>
          <w:highlight w:val="none"/>
          <w:lang w:val="en-US" w:eastAsia="zh-CN"/>
        </w:rPr>
        <w:t xml:space="preserve">                   </w:t>
      </w:r>
      <w:r>
        <w:rPr>
          <w:rFonts w:hint="eastAsia" w:ascii="宋体" w:hAnsi="宋体"/>
          <w:sz w:val="24"/>
          <w:highlight w:val="none"/>
        </w:rPr>
        <w:t xml:space="preserve">项目编号：              </w:t>
      </w:r>
      <w:r/>
    </w:p>
    <w:p>
      <w:pPr>
        <w:ind w:firstLine="480"/>
        <w:rPr>
          <w:rFonts w:ascii="宋体" w:hAnsi="宋体"/>
          <w:sz w:val="24"/>
          <w:highlight w:val="none"/>
        </w:rPr>
      </w:pPr>
      <w:r>
        <w:rPr>
          <w:rFonts w:ascii="宋体" w:hAnsi="宋体"/>
          <w:sz w:val="24"/>
          <w:highlight w:val="none"/>
        </w:rPr>
      </w:r>
      <w:r/>
    </w:p>
    <w:tbl>
      <w:tblPr>
        <w:tblStyle w:val="115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79"/>
        <w:gridCol w:w="7120"/>
      </w:tblGrid>
      <w:tr>
        <w:trPr>
          <w:cantSplit/>
          <w:jc w:val="center"/>
          <w:trHeight w:val="2194"/>
        </w:trPr>
        <w:tc>
          <w:tcPr>
            <w:shd w:val="clear" w:color="auto" w:fill="auto"/>
            <w:tcW w:w="1212" w:type="pct"/>
            <w:vAlign w:val="center"/>
            <w:textDirection w:val="lrTb"/>
            <w:noWrap w:val="false"/>
          </w:tcPr>
          <w:p>
            <w:pPr>
              <w:pStyle w:val="1194"/>
              <w:jc w:val="center"/>
              <w:spacing w:line="520" w:lineRule="exact"/>
              <w:rPr>
                <w:color w:val="auto"/>
                <w:highlight w:val="none"/>
              </w:rPr>
            </w:pPr>
            <w:r>
              <w:rPr>
                <w:rFonts w:hint="eastAsia"/>
                <w:color w:val="auto"/>
                <w:highlight w:val="none"/>
                <w:lang w:eastAsia="zh-CN"/>
              </w:rPr>
              <w:t xml:space="preserve">投标</w:t>
            </w:r>
            <w:r>
              <w:rPr>
                <w:rFonts w:hint="eastAsia"/>
                <w:color w:val="auto"/>
                <w:highlight w:val="none"/>
              </w:rPr>
              <w:t xml:space="preserve">报价</w:t>
            </w:r>
            <w:r/>
          </w:p>
          <w:p>
            <w:pPr>
              <w:pStyle w:val="1194"/>
              <w:jc w:val="center"/>
              <w:spacing w:line="520" w:lineRule="exact"/>
              <w:rPr>
                <w:color w:val="auto"/>
                <w:highlight w:val="none"/>
              </w:rPr>
            </w:pPr>
            <w:r>
              <w:rPr>
                <w:rFonts w:hint="eastAsia"/>
                <w:color w:val="auto"/>
                <w:highlight w:val="none"/>
              </w:rPr>
              <w:t xml:space="preserve">（人民币）</w:t>
            </w:r>
            <w:r/>
          </w:p>
        </w:tc>
        <w:tc>
          <w:tcPr>
            <w:shd w:val="clear" w:color="auto" w:fill="auto"/>
            <w:tcW w:w="3787" w:type="pct"/>
            <w:vAlign w:val="center"/>
            <w:textDirection w:val="lrTb"/>
            <w:noWrap w:val="false"/>
          </w:tcPr>
          <w:p>
            <w:pPr>
              <w:pStyle w:val="1194"/>
              <w:spacing w:line="520" w:lineRule="exact"/>
              <w:rPr>
                <w:rFonts w:hint="default" w:eastAsia="宋体"/>
                <w:color w:val="auto"/>
                <w:highlight w:val="none"/>
                <w:u w:val="none"/>
                <w:lang w:val="en-US" w:eastAsia="zh-CN"/>
              </w:rPr>
            </w:pPr>
            <w:r>
              <w:rPr>
                <w:rFonts w:hint="eastAsia"/>
                <w:color w:val="auto"/>
                <w:highlight w:val="none"/>
                <w:lang w:val="en-US" w:eastAsia="zh-CN"/>
              </w:rPr>
              <w:t xml:space="preserve">投标报价=570万元（暂定价）*</w:t>
            </w:r>
            <w:r>
              <w:rPr>
                <w:rFonts w:hint="eastAsia"/>
                <w:color w:val="auto"/>
                <w:highlight w:val="none"/>
                <w:u w:val="single"/>
                <w:lang w:val="en-US" w:eastAsia="zh-CN"/>
              </w:rPr>
              <w:t xml:space="preserve">       </w:t>
            </w:r>
            <w:r>
              <w:rPr>
                <w:rFonts w:hint="eastAsia"/>
                <w:color w:val="auto"/>
                <w:highlight w:val="none"/>
                <w:u w:val="none"/>
                <w:lang w:val="en-US" w:eastAsia="zh-CN"/>
              </w:rPr>
              <w:t xml:space="preserve">%（费率）</w:t>
            </w:r>
            <w:r/>
          </w:p>
          <w:p>
            <w:pPr>
              <w:pStyle w:val="1194"/>
              <w:spacing w:line="520" w:lineRule="exact"/>
              <w:rPr>
                <w:color w:val="auto"/>
                <w:highlight w:val="none"/>
                <w:u w:val="single"/>
              </w:rPr>
            </w:pPr>
            <w:r>
              <w:rPr>
                <w:rFonts w:hint="eastAsia"/>
                <w:color w:val="auto"/>
                <w:highlight w:val="none"/>
              </w:rPr>
              <w:t xml:space="preserve">大写：</w:t>
            </w:r>
            <w:r>
              <w:rPr>
                <w:rFonts w:hint="eastAsia"/>
                <w:color w:val="auto"/>
                <w:highlight w:val="none"/>
                <w:u w:val="single"/>
              </w:rPr>
              <w:t xml:space="preserve"> </w:t>
            </w:r>
            <w:r>
              <w:rPr>
                <w:color w:val="auto"/>
                <w:highlight w:val="none"/>
                <w:u w:val="single"/>
              </w:rPr>
              <w:t xml:space="preserve">                     </w:t>
            </w:r>
            <w:r/>
          </w:p>
          <w:p>
            <w:pPr>
              <w:pStyle w:val="1194"/>
              <w:spacing w:line="520" w:lineRule="exact"/>
              <w:rPr>
                <w:color w:val="auto"/>
                <w:highlight w:val="none"/>
              </w:rPr>
            </w:pPr>
            <w:r>
              <w:rPr>
                <w:rFonts w:hint="eastAsia"/>
                <w:color w:val="auto"/>
                <w:highlight w:val="none"/>
              </w:rPr>
              <w:t xml:space="preserve">小写：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元</w:t>
            </w:r>
            <w:r/>
          </w:p>
        </w:tc>
      </w:tr>
    </w:tbl>
    <w:p>
      <w:pPr>
        <w:ind w:firstLine="360"/>
        <w:jc w:val="center"/>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hint="eastAsia" w:ascii="宋体" w:hAnsi="宋体"/>
          <w:sz w:val="24"/>
          <w:highlight w:val="none"/>
        </w:rPr>
      </w:pPr>
      <w:r>
        <w:rPr>
          <w:rFonts w:hint="eastAsia" w:ascii="宋体" w:hAnsi="宋体"/>
          <w:sz w:val="24"/>
          <w:highlight w:val="none"/>
        </w:rPr>
        <w:t xml:space="preserve">法定代表人或授权委托人：         （签字或盖章）</w:t>
      </w:r>
      <w:r/>
    </w:p>
    <w:p>
      <w:pPr>
        <w:ind w:firstLine="360"/>
        <w:jc w:val="right"/>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ascii="宋体" w:hAnsi="宋体"/>
          <w:sz w:val="24"/>
          <w:highlight w:val="none"/>
        </w:rPr>
      </w:pPr>
      <w:r>
        <w:rPr>
          <w:rFonts w:hint="eastAsia" w:ascii="宋体" w:hAnsi="宋体"/>
          <w:sz w:val="24"/>
          <w:highlight w:val="none"/>
        </w:rPr>
        <w:t xml:space="preserve">日  期：______________________</w:t>
      </w:r>
      <w:r/>
    </w:p>
    <w:p>
      <w:pPr>
        <w:ind w:firstLine="360"/>
        <w:jc w:val="right"/>
        <w:spacing w:line="400" w:lineRule="exact"/>
        <w:rPr>
          <w:rFonts w:ascii="宋体" w:hAnsi="宋体"/>
          <w:sz w:val="24"/>
          <w:highlight w:val="none"/>
        </w:rPr>
      </w:pPr>
      <w:r>
        <w:rPr>
          <w:rFonts w:ascii="宋体" w:hAnsi="宋体"/>
          <w:sz w:val="24"/>
          <w:highlight w:val="none"/>
        </w:rPr>
      </w:r>
      <w:r/>
    </w:p>
    <w:p>
      <w:pPr>
        <w:spacing w:line="400" w:lineRule="exact"/>
        <w:rPr>
          <w:rFonts w:ascii="宋体" w:hAnsi="宋体"/>
          <w:highlight w:val="none"/>
        </w:rPr>
      </w:pPr>
      <w:r>
        <w:rPr>
          <w:rFonts w:ascii="宋体" w:hAnsi="宋体"/>
          <w:highlight w:val="none"/>
        </w:rPr>
      </w:r>
      <w:r/>
    </w:p>
    <w:p>
      <w:pPr>
        <w:pStyle w:val="1204"/>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1204"/>
        <w:rPr>
          <w:highlight w:val="none"/>
        </w:rPr>
      </w:pPr>
      <w:r>
        <w:rPr>
          <w:highlight w:val="none"/>
        </w:rPr>
      </w:r>
      <w:r/>
    </w:p>
    <w:p>
      <w:pPr>
        <w:spacing w:line="400" w:lineRule="exact"/>
        <w:rPr>
          <w:rFonts w:ascii="宋体" w:hAnsi="宋体"/>
          <w:highlight w:val="none"/>
        </w:rPr>
      </w:pPr>
      <w:r>
        <w:rPr>
          <w:rFonts w:ascii="宋体" w:hAnsi="宋体"/>
          <w:highlight w:val="none"/>
        </w:rPr>
      </w:r>
      <w:r/>
    </w:p>
    <w:p>
      <w:pPr>
        <w:spacing w:line="400" w:lineRule="exact"/>
        <w:rPr>
          <w:rFonts w:ascii="宋体" w:hAnsi="宋体"/>
          <w:highlight w:val="none"/>
        </w:rPr>
      </w:pPr>
      <w:r>
        <w:rPr>
          <w:rFonts w:ascii="宋体" w:hAnsi="宋体"/>
          <w:highlight w:val="none"/>
        </w:rPr>
      </w:r>
      <w:r/>
    </w:p>
    <w:p>
      <w:pPr>
        <w:spacing w:line="400" w:lineRule="exact"/>
        <w:rPr>
          <w:rFonts w:ascii="宋体" w:hAnsi="宋体"/>
          <w:highlight w:val="none"/>
        </w:rPr>
      </w:pPr>
      <w:r>
        <w:rPr>
          <w:rFonts w:ascii="宋体" w:hAnsi="宋体"/>
          <w:highlight w:val="none"/>
        </w:rPr>
      </w:r>
      <w:r/>
    </w:p>
    <w:p>
      <w:pPr>
        <w:spacing w:line="400" w:lineRule="exact"/>
        <w:rPr>
          <w:rFonts w:ascii="宋体" w:hAnsi="宋体"/>
          <w:highlight w:val="none"/>
        </w:rPr>
      </w:pPr>
      <w:r>
        <w:rPr>
          <w:rFonts w:ascii="宋体" w:hAnsi="宋体"/>
          <w:highlight w:val="none"/>
        </w:rPr>
      </w:r>
      <w:r/>
    </w:p>
    <w:p>
      <w:pPr>
        <w:pStyle w:val="1205"/>
        <w:ind w:firstLine="480"/>
        <w:rPr>
          <w:highlight w:val="none"/>
        </w:rPr>
      </w:pPr>
      <w:r>
        <w:rPr>
          <w:highlight w:val="none"/>
        </w:rPr>
      </w:r>
      <w:r/>
    </w:p>
    <w:p>
      <w:pPr>
        <w:spacing w:line="400" w:lineRule="exact"/>
        <w:rPr>
          <w:rFonts w:ascii="宋体" w:hAnsi="宋体"/>
          <w:highlight w:val="none"/>
        </w:rPr>
      </w:pPr>
      <w:r>
        <w:rPr>
          <w:rFonts w:ascii="宋体" w:hAnsi="宋体"/>
          <w:highlight w:val="none"/>
        </w:rPr>
      </w:r>
      <w:r/>
    </w:p>
    <w:p>
      <w:pPr>
        <w:jc w:val="center"/>
        <w:rPr>
          <w:rFonts w:hint="eastAsia" w:ascii="宋体"/>
          <w:b/>
          <w:spacing w:val="20"/>
          <w:sz w:val="32"/>
          <w:szCs w:val="32"/>
          <w:highlight w:val="none"/>
          <w:lang w:eastAsia="zh-CN"/>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b/>
          <w:spacing w:val="20"/>
          <w:sz w:val="32"/>
          <w:szCs w:val="32"/>
          <w:highlight w:val="none"/>
          <w:lang w:eastAsia="zh-CN"/>
        </w:rPr>
      </w:r>
      <w:r/>
    </w:p>
    <w:p>
      <w:pPr>
        <w:jc w:val="center"/>
        <w:rPr>
          <w:rFonts w:hint="eastAsia" w:ascii="宋体"/>
          <w:b/>
          <w:spacing w:val="20"/>
          <w:sz w:val="32"/>
          <w:szCs w:val="32"/>
          <w:highlight w:val="none"/>
          <w:lang w:eastAsia="zh-CN"/>
        </w:rPr>
      </w:pPr>
      <w:r>
        <w:rPr>
          <w:rFonts w:hint="eastAsia" w:ascii="宋体"/>
          <w:b/>
          <w:spacing w:val="20"/>
          <w:sz w:val="32"/>
          <w:szCs w:val="32"/>
          <w:highlight w:val="none"/>
          <w:lang w:eastAsia="zh-CN"/>
        </w:rPr>
        <w:t xml:space="preserve">开标一览表</w:t>
      </w:r>
      <w:r/>
    </w:p>
    <w:p>
      <w:pPr>
        <w:pStyle w:val="1175"/>
        <w:ind w:left="0" w:firstLine="0"/>
        <w:jc w:val="center"/>
        <w:rPr>
          <w:rFonts w:hint="eastAsia"/>
          <w:highlight w:val="none"/>
          <w:lang w:eastAsia="zh-CN"/>
        </w:rPr>
      </w:pPr>
      <w:r>
        <w:rPr>
          <w:rFonts w:hint="eastAsia" w:ascii="宋体"/>
          <w:b/>
          <w:spacing w:val="20"/>
          <w:sz w:val="32"/>
          <w:szCs w:val="32"/>
          <w:highlight w:val="none"/>
          <w:lang w:eastAsia="zh-CN"/>
        </w:rPr>
        <w:t xml:space="preserve">（</w:t>
      </w:r>
      <w:r>
        <w:rPr>
          <w:rFonts w:hint="eastAsia" w:ascii="宋体"/>
          <w:b/>
          <w:spacing w:val="20"/>
          <w:sz w:val="32"/>
          <w:szCs w:val="32"/>
          <w:highlight w:val="none"/>
          <w:lang w:val="en-US" w:eastAsia="zh-CN"/>
        </w:rPr>
        <w:t xml:space="preserve">02包</w:t>
      </w:r>
      <w:r>
        <w:rPr>
          <w:rFonts w:hint="eastAsia" w:ascii="宋体"/>
          <w:b/>
          <w:spacing w:val="20"/>
          <w:sz w:val="32"/>
          <w:szCs w:val="32"/>
          <w:highlight w:val="none"/>
          <w:lang w:eastAsia="zh-CN"/>
        </w:rPr>
        <w:t xml:space="preserve">）</w:t>
      </w:r>
      <w:r/>
    </w:p>
    <w:p>
      <w:pPr>
        <w:ind w:firstLine="480"/>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全称（加盖公章）：</w:t>
      </w:r>
      <w:r/>
    </w:p>
    <w:p>
      <w:pPr>
        <w:rPr>
          <w:rFonts w:ascii="宋体" w:hAnsi="宋体"/>
          <w:sz w:val="24"/>
          <w:highlight w:val="none"/>
        </w:rPr>
      </w:pPr>
      <w:r>
        <w:rPr>
          <w:rFonts w:hint="eastAsia" w:ascii="宋体" w:hAnsi="宋体"/>
          <w:sz w:val="24"/>
          <w:highlight w:val="none"/>
        </w:rPr>
        <w:t xml:space="preserve">项目名称：                    </w:t>
      </w:r>
      <w:r>
        <w:rPr>
          <w:rFonts w:hint="eastAsia" w:ascii="宋体" w:hAnsi="宋体"/>
          <w:sz w:val="24"/>
          <w:highlight w:val="none"/>
          <w:lang w:val="en-US" w:eastAsia="zh-CN"/>
        </w:rPr>
        <w:t xml:space="preserve">                   </w:t>
      </w:r>
      <w:r>
        <w:rPr>
          <w:rFonts w:hint="eastAsia" w:ascii="宋体" w:hAnsi="宋体"/>
          <w:sz w:val="24"/>
          <w:highlight w:val="none"/>
        </w:rPr>
        <w:t xml:space="preserve">项目编号：              </w:t>
      </w:r>
      <w:r/>
    </w:p>
    <w:p>
      <w:pPr>
        <w:ind w:firstLine="480"/>
        <w:rPr>
          <w:rFonts w:ascii="宋体" w:hAnsi="宋体"/>
          <w:sz w:val="24"/>
          <w:highlight w:val="none"/>
        </w:rPr>
      </w:pPr>
      <w:r>
        <w:rPr>
          <w:rFonts w:ascii="宋体" w:hAnsi="宋体"/>
          <w:sz w:val="24"/>
          <w:highlight w:val="none"/>
        </w:rPr>
      </w:r>
      <w:r/>
    </w:p>
    <w:tbl>
      <w:tblPr>
        <w:tblStyle w:val="115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279"/>
        <w:gridCol w:w="7120"/>
      </w:tblGrid>
      <w:tr>
        <w:trPr>
          <w:cantSplit/>
          <w:jc w:val="center"/>
          <w:trHeight w:val="2194"/>
        </w:trPr>
        <w:tc>
          <w:tcPr>
            <w:shd w:val="clear" w:color="auto" w:fill="auto"/>
            <w:tcW w:w="1212" w:type="pct"/>
            <w:vAlign w:val="center"/>
            <w:textDirection w:val="lrTb"/>
            <w:noWrap w:val="false"/>
          </w:tcPr>
          <w:p>
            <w:pPr>
              <w:pStyle w:val="1194"/>
              <w:jc w:val="center"/>
              <w:spacing w:line="520" w:lineRule="exact"/>
              <w:rPr>
                <w:color w:val="auto"/>
                <w:highlight w:val="none"/>
              </w:rPr>
            </w:pPr>
            <w:r>
              <w:rPr>
                <w:rFonts w:hint="eastAsia"/>
                <w:color w:val="auto"/>
                <w:highlight w:val="none"/>
                <w:lang w:eastAsia="zh-CN"/>
              </w:rPr>
              <w:t xml:space="preserve">投标</w:t>
            </w:r>
            <w:r>
              <w:rPr>
                <w:rFonts w:hint="eastAsia"/>
                <w:color w:val="auto"/>
                <w:highlight w:val="none"/>
              </w:rPr>
              <w:t xml:space="preserve">报价</w:t>
            </w:r>
            <w:r/>
          </w:p>
          <w:p>
            <w:pPr>
              <w:pStyle w:val="1194"/>
              <w:jc w:val="center"/>
              <w:spacing w:line="520" w:lineRule="exact"/>
              <w:rPr>
                <w:color w:val="auto"/>
                <w:highlight w:val="none"/>
              </w:rPr>
            </w:pPr>
            <w:r>
              <w:rPr>
                <w:rFonts w:hint="eastAsia"/>
                <w:color w:val="auto"/>
                <w:highlight w:val="none"/>
              </w:rPr>
              <w:t xml:space="preserve">（人民币）</w:t>
            </w:r>
            <w:r/>
          </w:p>
        </w:tc>
        <w:tc>
          <w:tcPr>
            <w:shd w:val="clear" w:color="auto" w:fill="auto"/>
            <w:tcW w:w="3787" w:type="pct"/>
            <w:vAlign w:val="center"/>
            <w:textDirection w:val="lrTb"/>
            <w:noWrap w:val="false"/>
          </w:tcPr>
          <w:p>
            <w:pPr>
              <w:pStyle w:val="1194"/>
              <w:spacing w:line="520" w:lineRule="exact"/>
              <w:rPr>
                <w:rFonts w:hint="default" w:eastAsia="宋体"/>
                <w:color w:val="auto"/>
                <w:highlight w:val="none"/>
                <w:u w:val="none"/>
                <w:lang w:val="en-US" w:eastAsia="zh-CN"/>
              </w:rPr>
            </w:pPr>
            <w:r>
              <w:rPr>
                <w:rFonts w:hint="eastAsia"/>
                <w:color w:val="auto"/>
                <w:highlight w:val="none"/>
                <w:lang w:val="en-US" w:eastAsia="zh-CN"/>
              </w:rPr>
              <w:t xml:space="preserve">投标报价=150万元（暂定价）*</w:t>
            </w:r>
            <w:r>
              <w:rPr>
                <w:rFonts w:hint="eastAsia"/>
                <w:color w:val="auto"/>
                <w:highlight w:val="none"/>
                <w:u w:val="single"/>
                <w:lang w:val="en-US" w:eastAsia="zh-CN"/>
              </w:rPr>
              <w:t xml:space="preserve">       </w:t>
            </w:r>
            <w:r>
              <w:rPr>
                <w:rFonts w:hint="eastAsia"/>
                <w:color w:val="auto"/>
                <w:highlight w:val="none"/>
                <w:u w:val="none"/>
                <w:lang w:val="en-US" w:eastAsia="zh-CN"/>
              </w:rPr>
              <w:t xml:space="preserve">%（费率）</w:t>
            </w:r>
            <w:r/>
          </w:p>
          <w:p>
            <w:pPr>
              <w:pStyle w:val="1194"/>
              <w:spacing w:line="520" w:lineRule="exact"/>
              <w:rPr>
                <w:color w:val="auto"/>
                <w:highlight w:val="none"/>
                <w:u w:val="single"/>
              </w:rPr>
            </w:pPr>
            <w:r>
              <w:rPr>
                <w:rFonts w:hint="eastAsia"/>
                <w:color w:val="auto"/>
                <w:highlight w:val="none"/>
              </w:rPr>
              <w:t xml:space="preserve">大写：</w:t>
            </w:r>
            <w:r>
              <w:rPr>
                <w:rFonts w:hint="eastAsia"/>
                <w:color w:val="auto"/>
                <w:highlight w:val="none"/>
                <w:u w:val="single"/>
              </w:rPr>
              <w:t xml:space="preserve"> </w:t>
            </w:r>
            <w:r>
              <w:rPr>
                <w:color w:val="auto"/>
                <w:highlight w:val="none"/>
                <w:u w:val="single"/>
              </w:rPr>
              <w:t xml:space="preserve">                     </w:t>
            </w:r>
            <w:r/>
          </w:p>
          <w:p>
            <w:pPr>
              <w:pStyle w:val="1194"/>
              <w:spacing w:line="520" w:lineRule="exact"/>
              <w:rPr>
                <w:color w:val="auto"/>
                <w:highlight w:val="none"/>
              </w:rPr>
            </w:pPr>
            <w:r>
              <w:rPr>
                <w:rFonts w:hint="eastAsia"/>
                <w:color w:val="auto"/>
                <w:highlight w:val="none"/>
              </w:rPr>
              <w:t xml:space="preserve">小写：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元</w:t>
            </w:r>
            <w:r/>
          </w:p>
        </w:tc>
      </w:tr>
    </w:tbl>
    <w:p>
      <w:pPr>
        <w:jc w:val="both"/>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hint="eastAsia" w:ascii="宋体" w:hAnsi="宋体"/>
          <w:sz w:val="24"/>
          <w:highlight w:val="none"/>
        </w:rPr>
      </w:pPr>
      <w:r>
        <w:rPr>
          <w:rFonts w:hint="eastAsia" w:ascii="宋体" w:hAnsi="宋体"/>
          <w:sz w:val="24"/>
          <w:highlight w:val="none"/>
        </w:rPr>
        <w:t xml:space="preserve">法定代表人或授权委托人：         （签字或盖章）</w:t>
      </w:r>
      <w:r/>
    </w:p>
    <w:p>
      <w:pPr>
        <w:ind w:firstLine="360"/>
        <w:jc w:val="right"/>
        <w:spacing w:line="400" w:lineRule="exact"/>
        <w:rPr>
          <w:rFonts w:hint="eastAsia" w:ascii="宋体" w:hAnsi="宋体"/>
          <w:sz w:val="24"/>
          <w:highlight w:val="none"/>
        </w:rPr>
      </w:pPr>
      <w:r>
        <w:rPr>
          <w:rFonts w:hint="eastAsia" w:ascii="宋体" w:hAnsi="宋体"/>
          <w:sz w:val="24"/>
          <w:highlight w:val="none"/>
        </w:rPr>
      </w:r>
      <w:r/>
    </w:p>
    <w:p>
      <w:pPr>
        <w:ind w:firstLine="360"/>
        <w:jc w:val="right"/>
        <w:spacing w:line="400" w:lineRule="exact"/>
        <w:rPr>
          <w:rFonts w:ascii="宋体" w:hAnsi="宋体"/>
          <w:sz w:val="24"/>
          <w:highlight w:val="none"/>
        </w:rPr>
      </w:pPr>
      <w:r>
        <w:rPr>
          <w:rFonts w:hint="eastAsia" w:ascii="宋体" w:hAnsi="宋体"/>
          <w:sz w:val="24"/>
          <w:highlight w:val="none"/>
        </w:rPr>
        <w:t xml:space="preserve">日  期：______________________</w:t>
      </w:r>
      <w:r/>
    </w:p>
    <w:p>
      <w:pPr>
        <w:pStyle w:val="1175"/>
        <w:rPr>
          <w:highlight w:val="none"/>
        </w:rPr>
        <w:sectPr>
          <w:footnotePr/>
          <w:endnotePr/>
          <w:type w:val="nextPage"/>
          <w:pgSz w:w="11906" w:h="16838" w:orient="portrait"/>
          <w:pgMar w:top="1440" w:right="1247" w:bottom="850" w:left="1474" w:header="851" w:footer="992" w:gutter="0"/>
          <w:cols w:num="1" w:sep="0" w:space="720" w:equalWidth="1"/>
          <w:docGrid w:linePitch="360"/>
        </w:sectPr>
      </w:pPr>
      <w:r>
        <w:rPr>
          <w:highlight w:val="none"/>
        </w:rPr>
      </w:r>
      <w:r/>
    </w:p>
    <w:p>
      <w:pPr>
        <w:pStyle w:val="1143"/>
        <w:rPr>
          <w:highlight w:val="none"/>
        </w:rPr>
      </w:pPr>
      <w:r>
        <w:rPr>
          <w:rFonts w:hint="eastAsia"/>
          <w:highlight w:val="none"/>
        </w:rPr>
        <w:t xml:space="preserve">格式</w:t>
      </w:r>
      <w:r>
        <w:rPr>
          <w:rFonts w:hint="eastAsia"/>
          <w:highlight w:val="none"/>
          <w:lang w:val="en-US" w:eastAsia="zh-CN"/>
        </w:rPr>
        <w:t xml:space="preserve">八</w:t>
      </w:r>
      <w:r>
        <w:rPr>
          <w:rFonts w:hint="eastAsia"/>
          <w:highlight w:val="none"/>
        </w:rPr>
        <w:t xml:space="preserve">：</w:t>
      </w:r>
      <w:r/>
    </w:p>
    <w:p>
      <w:pPr>
        <w:ind w:left="364" w:right="177"/>
        <w:jc w:val="center"/>
        <w:spacing w:before="26"/>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商务条款偏离表格式</w:t>
      </w:r>
      <w:r/>
    </w:p>
    <w:p>
      <w:pPr>
        <w:ind w:left="104"/>
        <w:spacing w:before="151"/>
        <w:widowControl w:val="off"/>
        <w:tabs>
          <w:tab w:val="left" w:pos="6442" w:leader="none"/>
        </w:tabs>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项目名称：</w:t>
      </w:r>
      <w:r>
        <w:rPr>
          <w:rFonts w:ascii="宋体" w:hAnsi="宋体" w:eastAsia="宋体" w:cs="Times New Roman"/>
          <w:sz w:val="21"/>
          <w:szCs w:val="21"/>
          <w:highlight w:val="none"/>
          <w:lang w:val="en-US" w:eastAsia="zh-CN" w:bidi="ar-SA"/>
        </w:rPr>
        <w:tab/>
      </w:r>
      <w:r>
        <w:rPr>
          <w:rFonts w:hint="eastAsia" w:ascii="宋体" w:hAnsi="宋体" w:eastAsia="宋体" w:cs="Times New Roman"/>
          <w:sz w:val="21"/>
          <w:szCs w:val="21"/>
          <w:highlight w:val="none"/>
          <w:lang w:val="en-US" w:eastAsia="zh-CN" w:bidi="ar-SA"/>
        </w:rPr>
        <w:t xml:space="preserve">项目编号</w:t>
      </w:r>
      <w:r>
        <w:rPr>
          <w:rFonts w:ascii="宋体" w:hAnsi="宋体" w:eastAsia="宋体" w:cs="Times New Roman"/>
          <w:sz w:val="21"/>
          <w:szCs w:val="21"/>
          <w:highlight w:val="none"/>
          <w:lang w:val="en-US" w:eastAsia="zh-CN" w:bidi="ar-SA"/>
        </w:rPr>
        <w:t xml:space="preserve">：</w:t>
      </w:r>
      <w:r/>
    </w:p>
    <w:p>
      <w:pPr>
        <w:jc w:val="left"/>
        <w:spacing w:before="10"/>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tbl>
      <w:tblPr>
        <w:tblStyle w:val="1152"/>
        <w:tblW w:w="4998" w:type="pct"/>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7"/>
        <w:gridCol w:w="1617"/>
        <w:gridCol w:w="2695"/>
        <w:gridCol w:w="2864"/>
        <w:gridCol w:w="1372"/>
      </w:tblGrid>
      <w:tr>
        <w:trPr>
          <w:trHeight w:val="93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177" w:firstLine="0"/>
              <w:jc w:val="center"/>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w:t>
            </w:r>
            <w:r/>
          </w:p>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条目号</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招标文件中的</w:t>
            </w:r>
            <w:r/>
          </w:p>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商务条款</w:t>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en-US"/>
              </w:rPr>
            </w:pPr>
            <w:r>
              <w:rPr>
                <w:rFonts w:hint="eastAsia" w:ascii="宋体" w:hAnsi="宋体" w:cs="宋体"/>
                <w:b/>
                <w:bCs/>
                <w:sz w:val="24"/>
                <w:szCs w:val="24"/>
                <w:highlight w:val="none"/>
                <w:lang w:val="en-US" w:eastAsia="zh-CN"/>
              </w:rPr>
              <w:t xml:space="preserve">投标人</w:t>
            </w:r>
            <w:r>
              <w:rPr>
                <w:rFonts w:hint="eastAsia" w:ascii="宋体" w:hAnsi="宋体" w:eastAsia="宋体" w:cs="宋体"/>
                <w:b/>
                <w:bCs/>
                <w:sz w:val="24"/>
                <w:szCs w:val="24"/>
                <w:highlight w:val="none"/>
                <w:lang w:val="en-US" w:eastAsia="en-US"/>
              </w:rPr>
              <w:t xml:space="preserve">响应</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right="177"/>
              <w:jc w:val="center"/>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偏离</w:t>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8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bl>
    <w:p>
      <w:pPr>
        <w:rPr>
          <w:highlight w:val="none"/>
          <w:lang w:val="en-US" w:eastAsia="en-US"/>
        </w:rPr>
      </w:pPr>
      <w:r>
        <w:rPr>
          <w:highlight w:val="none"/>
          <w:lang w:val="en-US" w:eastAsia="en-US"/>
        </w:rPr>
        <w:t xml:space="preserve">说明：</w:t>
      </w:r>
      <w:r/>
    </w:p>
    <w:p>
      <w:pPr>
        <w:rPr>
          <w:highlight w:val="none"/>
          <w:lang w:val="en-US" w:eastAsia="zh-CN"/>
        </w:rPr>
      </w:pPr>
      <w:r>
        <w:rPr>
          <w:rFonts w:hint="eastAsia"/>
          <w:highlight w:val="none"/>
          <w:lang w:val="en-US" w:eastAsia="zh-CN"/>
        </w:rPr>
        <w:t xml:space="preserve">⒈</w:t>
      </w:r>
      <w:r>
        <w:rPr>
          <w:highlight w:val="none"/>
          <w:lang w:val="en-US" w:eastAsia="zh-CN"/>
        </w:rPr>
        <w:t xml:space="preserve">如果行数不够，请自行增加。</w:t>
      </w:r>
      <w:r/>
    </w:p>
    <w:p>
      <w:pPr>
        <w:rPr>
          <w:highlight w:val="none"/>
          <w:lang w:val="en-US" w:eastAsia="zh-CN"/>
        </w:rPr>
      </w:pPr>
      <w:r>
        <w:rPr>
          <w:rFonts w:hint="eastAsia"/>
          <w:highlight w:val="none"/>
          <w:lang w:val="en-US" w:eastAsia="zh-CN"/>
        </w:rPr>
        <w:t xml:space="preserve">⒉投标人</w:t>
      </w:r>
      <w:r>
        <w:rPr>
          <w:highlight w:val="none"/>
          <w:lang w:val="en-US" w:eastAsia="zh-CN"/>
        </w:rPr>
        <w:t xml:space="preserve">应在上表中明确</w:t>
      </w:r>
      <w:r>
        <w:rPr>
          <w:rFonts w:hint="eastAsia"/>
          <w:highlight w:val="none"/>
          <w:lang w:val="en-US" w:eastAsia="zh-CN"/>
        </w:rPr>
        <w:t xml:space="preserve">投标文件</w:t>
      </w:r>
      <w:r>
        <w:rPr>
          <w:highlight w:val="none"/>
          <w:lang w:val="en-US" w:eastAsia="zh-CN"/>
        </w:rPr>
        <w:t xml:space="preserve">商务部分与</w:t>
      </w:r>
      <w:r>
        <w:rPr>
          <w:rFonts w:hint="eastAsia"/>
          <w:highlight w:val="none"/>
          <w:lang w:val="en-US" w:eastAsia="zh-CN"/>
        </w:rPr>
        <w:t xml:space="preserve">招标文件</w:t>
      </w:r>
      <w:r>
        <w:rPr>
          <w:highlight w:val="none"/>
          <w:lang w:val="en-US" w:eastAsia="zh-CN"/>
        </w:rPr>
        <w:t xml:space="preserve">要求的商务条款偏离情况</w:t>
      </w:r>
      <w:r>
        <w:rPr>
          <w:rFonts w:hint="eastAsia"/>
          <w:highlight w:val="none"/>
          <w:lang w:val="en-US" w:eastAsia="zh-CN"/>
        </w:rPr>
        <w:t xml:space="preserve">，</w:t>
      </w:r>
      <w:r>
        <w:rPr>
          <w:highlight w:val="none"/>
          <w:lang w:val="en-US" w:eastAsia="zh-CN"/>
        </w:rPr>
        <w:t xml:space="preserve">未在上表中说明的，如在</w:t>
      </w:r>
      <w:r>
        <w:rPr>
          <w:rFonts w:hint="eastAsia"/>
          <w:highlight w:val="none"/>
          <w:lang w:val="en-US" w:eastAsia="zh-CN"/>
        </w:rPr>
        <w:t xml:space="preserve">投标文件</w:t>
      </w:r>
      <w:r>
        <w:rPr>
          <w:highlight w:val="none"/>
          <w:lang w:val="en-US" w:eastAsia="zh-CN"/>
        </w:rPr>
        <w:t xml:space="preserve">其他内容中已有文字说明或相关证明材料的，则以已有文字说明或相关证明材料为准，但该表不作为</w:t>
      </w:r>
      <w:r>
        <w:rPr>
          <w:rFonts w:hint="eastAsia"/>
          <w:highlight w:val="none"/>
          <w:lang w:val="en-US" w:eastAsia="zh-CN"/>
        </w:rPr>
        <w:t xml:space="preserve">投标人</w:t>
      </w:r>
      <w:r>
        <w:rPr>
          <w:highlight w:val="none"/>
          <w:lang w:val="en-US" w:eastAsia="zh-CN"/>
        </w:rPr>
        <w:t xml:space="preserve">对所投项目关于商务条款等详细 描述和说明的替代。</w:t>
      </w:r>
      <w:r/>
    </w:p>
    <w:p>
      <w:pPr>
        <w:ind w:left="658" w:firstLine="4046"/>
        <w:spacing w:before="34"/>
        <w:widowControl w:val="off"/>
        <w:tabs>
          <w:tab w:val="left" w:pos="6538" w:leader="none"/>
        </w:tabs>
        <w:rPr>
          <w:rFonts w:ascii="宋体" w:hAnsi="宋体" w:eastAsia="宋体" w:cs="Times New Roman"/>
          <w:spacing w:val="-1"/>
          <w:sz w:val="24"/>
          <w:szCs w:val="24"/>
          <w:highlight w:val="none"/>
          <w:lang w:val="en-US" w:eastAsia="zh-CN" w:bidi="ar-SA"/>
        </w:rPr>
      </w:pPr>
      <w:r>
        <w:rPr>
          <w:rFonts w:ascii="宋体" w:hAnsi="宋体" w:eastAsia="宋体" w:cs="Times New Roman"/>
          <w:spacing w:val="-1"/>
          <w:sz w:val="24"/>
          <w:szCs w:val="24"/>
          <w:highlight w:val="none"/>
          <w:lang w:val="en-US" w:eastAsia="zh-CN" w:bidi="ar-SA"/>
        </w:rPr>
      </w:r>
      <w:r/>
    </w:p>
    <w:p>
      <w:pPr>
        <w:jc w:val="right"/>
        <w:spacing w:before="34"/>
        <w:widowControl w:val="off"/>
        <w:tabs>
          <w:tab w:val="left" w:pos="6538" w:leader="none"/>
        </w:tabs>
        <w:rPr>
          <w:rFonts w:hint="eastAsia" w:ascii="宋体" w:hAnsi="宋体"/>
          <w:sz w:val="24"/>
          <w:highlight w:val="none"/>
        </w:rPr>
      </w:pPr>
      <w:r>
        <w:rPr>
          <w:rFonts w:hint="eastAsia" w:ascii="宋体" w:hAnsi="宋体" w:eastAsia="宋体" w:cs="Times New Roman"/>
          <w:spacing w:val="-1"/>
          <w:sz w:val="24"/>
          <w:szCs w:val="24"/>
          <w:highlight w:val="none"/>
          <w:lang w:val="en-US" w:eastAsia="zh-CN" w:bidi="ar-SA"/>
        </w:rPr>
        <w:t xml:space="preserve">投标人</w:t>
      </w:r>
      <w:r>
        <w:rPr>
          <w:rFonts w:ascii="宋体" w:hAnsi="宋体" w:eastAsia="宋体" w:cs="Times New Roman"/>
          <w:spacing w:val="-1"/>
          <w:sz w:val="24"/>
          <w:szCs w:val="24"/>
          <w:highlight w:val="none"/>
          <w:lang w:val="en-US" w:eastAsia="zh-CN" w:bidi="ar-SA"/>
        </w:rPr>
        <w:t xml:space="preserve">名称</w:t>
      </w:r>
      <w:r>
        <w:rPr>
          <w:rFonts w:hint="eastAsia" w:ascii="宋体" w:hAnsi="宋体" w:eastAsia="宋体" w:cs="Times New Roman"/>
          <w:spacing w:val="-1"/>
          <w:sz w:val="24"/>
          <w:szCs w:val="24"/>
          <w:highlight w:val="none"/>
          <w:lang w:val="en-US" w:eastAsia="zh-CN" w:bidi="ar-SA"/>
        </w:rPr>
        <w:t xml:space="preserve">：</w:t>
      </w:r>
      <w:r>
        <w:rPr>
          <w:rFonts w:hint="eastAsia" w:ascii="宋体" w:hAnsi="宋体" w:eastAsia="宋体" w:cs="Times New Roman"/>
          <w:spacing w:val="-1"/>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（盖章）</w:t>
      </w:r>
      <w:r/>
    </w:p>
    <w:p>
      <w:pPr>
        <w:jc w:val="right"/>
        <w:rPr>
          <w:rFonts w:ascii="宋体" w:hAnsi="宋体"/>
          <w:sz w:val="24"/>
          <w:highlight w:val="none"/>
        </w:rPr>
      </w:pPr>
      <w:r>
        <w:rPr>
          <w:rFonts w:hint="eastAsia" w:ascii="宋体" w:hAnsi="宋体"/>
          <w:sz w:val="24"/>
          <w:highlight w:val="none"/>
        </w:rPr>
        <w:t xml:space="preserve">法定代表人或授权委托人：</w:t>
      </w:r>
      <w:r>
        <w:rPr>
          <w:rFonts w:hint="eastAsia" w:ascii="宋体" w:hAnsi="宋体"/>
          <w:sz w:val="24"/>
          <w:highlight w:val="none"/>
          <w:u w:val="single"/>
        </w:rPr>
        <w:t xml:space="preserve">                  </w:t>
      </w:r>
      <w:r>
        <w:rPr>
          <w:rFonts w:hint="eastAsia" w:ascii="宋体" w:hAnsi="宋体"/>
          <w:sz w:val="24"/>
          <w:highlight w:val="none"/>
        </w:rPr>
        <w:t xml:space="preserve">（签字或盖章）</w:t>
      </w:r>
      <w:r/>
    </w:p>
    <w:p>
      <w:pPr>
        <w:pStyle w:val="1266"/>
        <w:rPr>
          <w:highlight w:val="none"/>
          <w:lang w:eastAsia="zh-CN"/>
        </w:rPr>
        <w:sectPr>
          <w:footnotePr/>
          <w:endnotePr/>
          <w:type w:val="nextPage"/>
          <w:pgSz w:w="11910" w:h="16840" w:orient="portrait"/>
          <w:pgMar w:top="1440" w:right="1247" w:bottom="850" w:left="1474" w:header="879" w:footer="726" w:gutter="0"/>
          <w:cols w:num="1" w:sep="0" w:space="720" w:equalWidth="1"/>
          <w:docGrid w:linePitch="360"/>
        </w:sectPr>
      </w:pPr>
      <w:r>
        <w:rPr>
          <w:highlight w:val="none"/>
          <w:lang w:eastAsia="zh-CN"/>
        </w:rPr>
      </w:r>
      <w:r/>
    </w:p>
    <w:p>
      <w:pPr>
        <w:pStyle w:val="1143"/>
        <w:rPr>
          <w:rFonts w:hint="eastAsia"/>
          <w:highlight w:val="none"/>
        </w:rPr>
      </w:pPr>
      <w:r>
        <w:rPr>
          <w:rFonts w:hint="eastAsia"/>
          <w:highlight w:val="none"/>
        </w:rPr>
        <w:t xml:space="preserve">格式</w:t>
      </w:r>
      <w:r>
        <w:rPr>
          <w:rFonts w:hint="eastAsia"/>
          <w:highlight w:val="none"/>
          <w:lang w:val="en-US" w:eastAsia="zh-CN"/>
        </w:rPr>
        <w:t xml:space="preserve">九：</w:t>
      </w:r>
      <w:r/>
    </w:p>
    <w:p>
      <w:pPr>
        <w:pStyle w:val="1266"/>
        <w:rPr>
          <w:rFonts w:hint="eastAsia"/>
          <w:highlight w:val="none"/>
        </w:rPr>
      </w:pPr>
      <w:r>
        <w:rPr>
          <w:rFonts w:hint="eastAsia"/>
          <w:highlight w:val="none"/>
        </w:rPr>
      </w:r>
      <w:r/>
    </w:p>
    <w:p>
      <w:pPr>
        <w:ind w:left="364" w:right="177"/>
        <w:jc w:val="center"/>
        <w:spacing w:before="26"/>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rPr>
        <w:t xml:space="preserve">技术</w:t>
      </w:r>
      <w:r>
        <w:rPr>
          <w:rFonts w:hint="eastAsia" w:ascii="宋体" w:hAnsi="宋体" w:eastAsia="宋体" w:cs="宋体"/>
          <w:b/>
          <w:bCs/>
          <w:sz w:val="28"/>
          <w:szCs w:val="28"/>
          <w:highlight w:val="none"/>
          <w:lang w:eastAsia="zh-CN"/>
        </w:rPr>
        <w:t xml:space="preserve">条款偏离表格式</w:t>
      </w:r>
      <w:r/>
    </w:p>
    <w:p>
      <w:pPr>
        <w:ind w:left="104"/>
        <w:spacing w:before="151"/>
        <w:widowControl w:val="off"/>
        <w:tabs>
          <w:tab w:val="left" w:pos="6442" w:leader="none"/>
        </w:tabs>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项目名称：</w:t>
      </w:r>
      <w:r>
        <w:rPr>
          <w:rFonts w:ascii="宋体" w:hAnsi="宋体" w:eastAsia="宋体" w:cs="Times New Roman"/>
          <w:sz w:val="21"/>
          <w:szCs w:val="21"/>
          <w:highlight w:val="none"/>
          <w:lang w:val="en-US" w:eastAsia="zh-CN" w:bidi="ar-SA"/>
        </w:rPr>
        <w:tab/>
      </w:r>
      <w:r>
        <w:rPr>
          <w:rFonts w:hint="eastAsia" w:ascii="宋体" w:hAnsi="宋体" w:eastAsia="宋体" w:cs="Times New Roman"/>
          <w:sz w:val="21"/>
          <w:szCs w:val="21"/>
          <w:highlight w:val="none"/>
          <w:lang w:val="en-US" w:eastAsia="zh-CN" w:bidi="ar-SA"/>
        </w:rPr>
        <w:t xml:space="preserve">项目编号</w:t>
      </w:r>
      <w:r>
        <w:rPr>
          <w:rFonts w:ascii="宋体" w:hAnsi="宋体" w:eastAsia="宋体" w:cs="Times New Roman"/>
          <w:sz w:val="21"/>
          <w:szCs w:val="21"/>
          <w:highlight w:val="none"/>
          <w:lang w:val="en-US" w:eastAsia="zh-CN" w:bidi="ar-SA"/>
        </w:rPr>
        <w:t xml:space="preserve">：</w:t>
      </w:r>
      <w:r/>
    </w:p>
    <w:p>
      <w:pPr>
        <w:jc w:val="left"/>
        <w:spacing w:before="10"/>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tbl>
      <w:tblPr>
        <w:tblStyle w:val="1152"/>
        <w:tblW w:w="4998" w:type="pct"/>
        <w:tblInd w:w="0"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648"/>
        <w:gridCol w:w="1615"/>
        <w:gridCol w:w="2695"/>
        <w:gridCol w:w="3220"/>
        <w:gridCol w:w="1017"/>
      </w:tblGrid>
      <w:tr>
        <w:trPr>
          <w:trHeight w:val="93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177" w:firstLine="0"/>
              <w:jc w:val="both"/>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w:t>
            </w:r>
            <w:r/>
          </w:p>
          <w:p>
            <w:pPr>
              <w:ind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条目号</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招标文件中的</w:t>
            </w:r>
            <w:r/>
          </w:p>
          <w:p>
            <w:pPr>
              <w:ind w:left="364" w:right="177"/>
              <w:jc w:val="center"/>
              <w:spacing w:before="26"/>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lang w:val="en-US" w:eastAsia="zh-CN"/>
              </w:rPr>
              <w:t xml:space="preserve">条款</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ind w:left="364" w:right="177"/>
              <w:jc w:val="center"/>
              <w:spacing w:before="26"/>
              <w:rPr>
                <w:rFonts w:hint="eastAsia" w:ascii="宋体" w:hAnsi="宋体" w:eastAsia="宋体" w:cs="宋体"/>
                <w:b/>
                <w:bCs/>
                <w:sz w:val="24"/>
                <w:szCs w:val="24"/>
                <w:highlight w:val="none"/>
                <w:lang w:val="en-US" w:eastAsia="en-US"/>
              </w:rPr>
            </w:pPr>
            <w:r>
              <w:rPr>
                <w:rFonts w:hint="eastAsia" w:ascii="宋体" w:hAnsi="宋体" w:cs="宋体"/>
                <w:b/>
                <w:bCs/>
                <w:sz w:val="24"/>
                <w:szCs w:val="24"/>
                <w:highlight w:val="none"/>
                <w:lang w:val="en-US" w:eastAsia="zh-CN"/>
              </w:rPr>
              <w:t xml:space="preserve">投标人</w:t>
            </w:r>
            <w:r>
              <w:rPr>
                <w:rFonts w:hint="eastAsia" w:ascii="宋体" w:hAnsi="宋体" w:eastAsia="宋体" w:cs="宋体"/>
                <w:b/>
                <w:bCs/>
                <w:sz w:val="24"/>
                <w:szCs w:val="24"/>
                <w:highlight w:val="none"/>
                <w:lang w:val="en-US" w:eastAsia="en-US"/>
              </w:rPr>
              <w:t xml:space="preserve">响应</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ind w:left="0" w:right="177" w:firstLine="0"/>
              <w:jc w:val="center"/>
              <w:spacing w:before="26"/>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en-US"/>
              </w:rPr>
              <w:t xml:space="preserve">偏离</w:t>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69"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7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r>
        <w:trPr>
          <w:trHeight w:val="480" w:hRule="exact"/>
        </w:trPr>
        <w:tc>
          <w:tcPr>
            <w:shd w:val="clear" w:color="auto" w:fill="auto"/>
            <w:tcBorders>
              <w:top w:val="single" w:color="000000" w:sz="4" w:space="0"/>
              <w:left w:val="single" w:color="000000" w:sz="4" w:space="0"/>
              <w:bottom w:val="single" w:color="000000" w:sz="4" w:space="0"/>
              <w:right w:val="single" w:color="000000" w:sz="4" w:space="0"/>
            </w:tcBorders>
            <w:tcW w:w="352"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top"/>
            <w:textDirection w:val="lrTb"/>
            <w:noWrap w:val="false"/>
          </w:tcPr>
          <w:p>
            <w:pPr>
              <w:jc w:val="left"/>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r>
            <w:r/>
          </w:p>
        </w:tc>
      </w:tr>
    </w:tbl>
    <w:p>
      <w:pPr>
        <w:rPr>
          <w:highlight w:val="none"/>
          <w:lang w:val="en-US" w:eastAsia="en-US"/>
        </w:rPr>
      </w:pPr>
      <w:r>
        <w:rPr>
          <w:highlight w:val="none"/>
          <w:lang w:val="en-US" w:eastAsia="en-US"/>
        </w:rPr>
        <w:t xml:space="preserve">说明：</w:t>
      </w:r>
      <w:r/>
    </w:p>
    <w:p>
      <w:pPr>
        <w:rPr>
          <w:highlight w:val="none"/>
          <w:lang w:val="en-US" w:eastAsia="zh-CN"/>
        </w:rPr>
      </w:pPr>
      <w:r>
        <w:rPr>
          <w:rFonts w:hint="eastAsia"/>
          <w:highlight w:val="none"/>
          <w:lang w:val="en-US" w:eastAsia="zh-CN"/>
        </w:rPr>
        <w:t xml:space="preserve">⒈</w:t>
      </w:r>
      <w:r>
        <w:rPr>
          <w:highlight w:val="none"/>
          <w:lang w:val="en-US" w:eastAsia="zh-CN"/>
        </w:rPr>
        <w:t xml:space="preserve">如果行数不够，请自行增加。</w:t>
      </w:r>
      <w:r/>
    </w:p>
    <w:p>
      <w:pPr>
        <w:rPr>
          <w:highlight w:val="none"/>
          <w:lang w:val="en-US" w:eastAsia="zh-CN"/>
        </w:rPr>
      </w:pPr>
      <w:r>
        <w:rPr>
          <w:rFonts w:hint="eastAsia"/>
          <w:highlight w:val="none"/>
          <w:lang w:val="en-US" w:eastAsia="zh-CN"/>
        </w:rPr>
        <w:t xml:space="preserve">⒉投标人</w:t>
      </w:r>
      <w:r>
        <w:rPr>
          <w:highlight w:val="none"/>
          <w:lang w:val="en-US" w:eastAsia="zh-CN"/>
        </w:rPr>
        <w:t xml:space="preserve">应在上表中明确</w:t>
      </w:r>
      <w:r>
        <w:rPr>
          <w:rFonts w:hint="eastAsia"/>
          <w:highlight w:val="none"/>
          <w:lang w:val="en-US" w:eastAsia="zh-CN"/>
        </w:rPr>
        <w:t xml:space="preserve">投标文件技术</w:t>
      </w:r>
      <w:r>
        <w:rPr>
          <w:highlight w:val="none"/>
          <w:lang w:val="en-US" w:eastAsia="zh-CN"/>
        </w:rPr>
        <w:t xml:space="preserve">部分与</w:t>
      </w:r>
      <w:r>
        <w:rPr>
          <w:rFonts w:hint="eastAsia"/>
          <w:highlight w:val="none"/>
          <w:lang w:val="en-US" w:eastAsia="zh-CN"/>
        </w:rPr>
        <w:t xml:space="preserve">招标文件</w:t>
      </w:r>
      <w:r>
        <w:rPr>
          <w:highlight w:val="none"/>
          <w:lang w:val="en-US" w:eastAsia="zh-CN"/>
        </w:rPr>
        <w:t xml:space="preserve">要求的</w:t>
      </w:r>
      <w:r>
        <w:rPr>
          <w:rFonts w:hint="eastAsia"/>
          <w:highlight w:val="none"/>
          <w:lang w:val="en-US" w:eastAsia="zh-CN"/>
        </w:rPr>
        <w:t xml:space="preserve">技术</w:t>
      </w:r>
      <w:r>
        <w:rPr>
          <w:highlight w:val="none"/>
          <w:lang w:val="en-US" w:eastAsia="zh-CN"/>
        </w:rPr>
        <w:t xml:space="preserve">条款偏离情况，未在上表中说明的，如在</w:t>
      </w:r>
      <w:r>
        <w:rPr>
          <w:rFonts w:hint="eastAsia"/>
          <w:highlight w:val="none"/>
          <w:lang w:val="en-US" w:eastAsia="zh-CN"/>
        </w:rPr>
        <w:t xml:space="preserve">投标文件</w:t>
      </w:r>
      <w:r>
        <w:rPr>
          <w:highlight w:val="none"/>
          <w:lang w:val="en-US" w:eastAsia="zh-CN"/>
        </w:rPr>
        <w:t xml:space="preserve">其他内容中已有文字说明或相关证明材料的，则以已有文字说明或相关证明材料为准，但该表不作为</w:t>
      </w:r>
      <w:r>
        <w:rPr>
          <w:rFonts w:hint="eastAsia"/>
          <w:highlight w:val="none"/>
          <w:lang w:val="en-US" w:eastAsia="zh-CN"/>
        </w:rPr>
        <w:t xml:space="preserve">投标人</w:t>
      </w:r>
      <w:r>
        <w:rPr>
          <w:highlight w:val="none"/>
          <w:lang w:val="en-US" w:eastAsia="zh-CN"/>
        </w:rPr>
        <w:t xml:space="preserve">对所投项目关于</w:t>
      </w:r>
      <w:r>
        <w:rPr>
          <w:rFonts w:hint="eastAsia"/>
          <w:highlight w:val="none"/>
          <w:lang w:val="en-US" w:eastAsia="zh-CN"/>
        </w:rPr>
        <w:t xml:space="preserve">技术</w:t>
      </w:r>
      <w:r>
        <w:rPr>
          <w:highlight w:val="none"/>
          <w:lang w:val="en-US" w:eastAsia="zh-CN"/>
        </w:rPr>
        <w:t xml:space="preserve">条款等详细描述和说明的替代。</w:t>
      </w:r>
      <w:r/>
    </w:p>
    <w:p>
      <w:pPr>
        <w:ind w:left="658" w:firstLine="4046"/>
        <w:spacing w:before="34"/>
        <w:widowControl w:val="off"/>
        <w:tabs>
          <w:tab w:val="left" w:pos="6538" w:leader="none"/>
        </w:tabs>
        <w:rPr>
          <w:rFonts w:ascii="宋体" w:hAnsi="宋体" w:eastAsia="宋体" w:cs="Times New Roman"/>
          <w:spacing w:val="-1"/>
          <w:sz w:val="24"/>
          <w:szCs w:val="24"/>
          <w:highlight w:val="none"/>
          <w:lang w:val="en-US" w:eastAsia="zh-CN" w:bidi="ar-SA"/>
        </w:rPr>
      </w:pPr>
      <w:r>
        <w:rPr>
          <w:rFonts w:ascii="宋体" w:hAnsi="宋体" w:eastAsia="宋体" w:cs="Times New Roman"/>
          <w:spacing w:val="-1"/>
          <w:sz w:val="24"/>
          <w:szCs w:val="24"/>
          <w:highlight w:val="none"/>
          <w:lang w:val="en-US" w:eastAsia="zh-CN" w:bidi="ar-SA"/>
        </w:rPr>
      </w:r>
      <w:r/>
    </w:p>
    <w:p>
      <w:pPr>
        <w:jc w:val="right"/>
        <w:spacing w:before="34"/>
        <w:widowControl w:val="off"/>
        <w:tabs>
          <w:tab w:val="left" w:pos="6538" w:leader="none"/>
        </w:tabs>
        <w:rPr>
          <w:rFonts w:hint="eastAsia" w:ascii="宋体" w:hAnsi="宋体"/>
          <w:sz w:val="24"/>
          <w:highlight w:val="none"/>
        </w:rPr>
      </w:pPr>
      <w:r>
        <w:rPr>
          <w:rFonts w:hint="eastAsia" w:ascii="宋体" w:hAnsi="宋体" w:eastAsia="宋体" w:cs="Times New Roman"/>
          <w:spacing w:val="-1"/>
          <w:sz w:val="24"/>
          <w:szCs w:val="24"/>
          <w:highlight w:val="none"/>
          <w:lang w:val="en-US" w:eastAsia="zh-CN" w:bidi="ar-SA"/>
        </w:rPr>
        <w:t xml:space="preserve">投标人</w:t>
      </w:r>
      <w:r>
        <w:rPr>
          <w:rFonts w:ascii="宋体" w:hAnsi="宋体" w:eastAsia="宋体" w:cs="Times New Roman"/>
          <w:spacing w:val="-1"/>
          <w:sz w:val="24"/>
          <w:szCs w:val="24"/>
          <w:highlight w:val="none"/>
          <w:lang w:val="en-US" w:eastAsia="zh-CN" w:bidi="ar-SA"/>
        </w:rPr>
        <w:t xml:space="preserve">名称</w:t>
      </w:r>
      <w:r>
        <w:rPr>
          <w:rFonts w:hint="eastAsia" w:ascii="宋体" w:hAnsi="宋体" w:eastAsia="宋体" w:cs="Times New Roman"/>
          <w:spacing w:val="-1"/>
          <w:sz w:val="24"/>
          <w:szCs w:val="24"/>
          <w:highlight w:val="none"/>
          <w:lang w:val="en-US" w:eastAsia="zh-CN" w:bidi="ar-SA"/>
        </w:rPr>
        <w:t xml:space="preserve">：</w:t>
      </w:r>
      <w:r>
        <w:rPr>
          <w:rFonts w:hint="eastAsia" w:ascii="宋体" w:hAnsi="宋体" w:eastAsia="宋体" w:cs="Times New Roman"/>
          <w:spacing w:val="-1"/>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（盖章）</w:t>
      </w:r>
      <w:r/>
    </w:p>
    <w:p>
      <w:pPr>
        <w:jc w:val="right"/>
        <w:rPr>
          <w:rFonts w:hint="eastAsia" w:eastAsia="宋体"/>
          <w:highlight w:val="none"/>
          <w:lang w:eastAsia="zh-CN"/>
        </w:rPr>
        <w:sectPr>
          <w:headerReference w:type="default" r:id="rId13"/>
          <w:footnotePr/>
          <w:endnotePr/>
          <w:type w:val="nextPage"/>
          <w:pgSz w:w="11910" w:h="16840" w:orient="portrait"/>
          <w:pgMar w:top="1440" w:right="1247" w:bottom="850" w:left="1474" w:header="879" w:footer="726" w:gutter="0"/>
          <w:cols w:num="1" w:sep="0" w:space="720" w:equalWidth="1"/>
          <w:docGrid w:linePitch="360"/>
        </w:sectPr>
      </w:pPr>
      <w:r>
        <w:rPr>
          <w:rFonts w:hint="eastAsia" w:ascii="宋体" w:hAnsi="宋体"/>
          <w:sz w:val="24"/>
          <w:highlight w:val="none"/>
        </w:rPr>
        <w:t xml:space="preserve">法定代表人或授权委托人：</w:t>
      </w:r>
      <w:r>
        <w:rPr>
          <w:rFonts w:hint="eastAsia" w:ascii="宋体" w:hAnsi="宋体"/>
          <w:sz w:val="24"/>
          <w:highlight w:val="none"/>
          <w:u w:val="single"/>
        </w:rPr>
        <w:t xml:space="preserve">                  </w:t>
      </w:r>
      <w:r>
        <w:rPr>
          <w:rFonts w:hint="eastAsia" w:ascii="宋体" w:hAnsi="宋体"/>
          <w:sz w:val="24"/>
          <w:highlight w:val="none"/>
        </w:rPr>
        <w:t xml:space="preserve">（签字或盖章</w:t>
      </w:r>
      <w:r>
        <w:rPr>
          <w:rFonts w:hint="eastAsia" w:ascii="宋体" w:hAnsi="宋体"/>
          <w:sz w:val="24"/>
          <w:highlight w:val="none"/>
          <w:lang w:eastAsia="zh-CN"/>
        </w:rPr>
        <w:t xml:space="preserve">）</w:t>
      </w:r>
      <w:r/>
    </w:p>
    <w:p>
      <w:pPr>
        <w:pStyle w:val="1143"/>
        <w:rPr>
          <w:highlight w:val="none"/>
        </w:rPr>
      </w:pPr>
      <w:r>
        <w:rPr>
          <w:rFonts w:hint="eastAsia"/>
          <w:highlight w:val="none"/>
        </w:rPr>
        <w:t xml:space="preserve">格式</w:t>
      </w:r>
      <w:r>
        <w:rPr>
          <w:rFonts w:hint="eastAsia"/>
          <w:highlight w:val="none"/>
          <w:lang w:val="en-US" w:eastAsia="zh-CN"/>
        </w:rPr>
        <w:t xml:space="preserve">十</w:t>
      </w:r>
      <w:r>
        <w:rPr>
          <w:rFonts w:hint="eastAsia"/>
          <w:highlight w:val="none"/>
        </w:rPr>
        <w:t xml:space="preserve">：</w:t>
      </w:r>
      <w:r/>
    </w:p>
    <w:p>
      <w:pPr>
        <w:jc w:val="center"/>
        <w:rPr>
          <w:rFonts w:ascii="宋体" w:hAnsi="宋体" w:cs="宋体"/>
          <w:b/>
          <w:sz w:val="32"/>
          <w:szCs w:val="32"/>
          <w:highlight w:val="none"/>
        </w:rPr>
      </w:pPr>
      <w:r>
        <w:rPr>
          <w:rFonts w:hint="eastAsia" w:ascii="宋体" w:hAnsi="宋体" w:cs="宋体"/>
          <w:b/>
          <w:sz w:val="32"/>
          <w:szCs w:val="32"/>
          <w:highlight w:val="none"/>
        </w:rPr>
        <w:t xml:space="preserve">中小企业声明函</w:t>
      </w:r>
      <w:r/>
    </w:p>
    <w:p>
      <w:pPr>
        <w:pStyle w:val="1169"/>
        <w:rPr>
          <w:highlight w:val="none"/>
        </w:rPr>
      </w:pPr>
      <w:r>
        <w:rPr>
          <w:highlight w:val="none"/>
        </w:rPr>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本公司（联合体）郑重声明，根据《政府采购促进中小企业发展管理办法》（财库〔2020）46号）的规定，本公司 （联合体）参加  （</w:t>
      </w:r>
      <w:r>
        <w:rPr>
          <w:rFonts w:hint="eastAsia" w:ascii="宋体" w:hAnsi="宋体" w:cs="宋体"/>
          <w:sz w:val="24"/>
          <w:highlight w:val="none"/>
          <w:u w:val="single"/>
        </w:rPr>
        <w:t xml:space="preserve">单位名称</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的</w:t>
      </w:r>
      <w:r>
        <w:rPr>
          <w:rFonts w:hint="eastAsia"/>
          <w:highlight w:val="none"/>
          <w:lang w:eastAsia="zh-CN"/>
        </w:rPr>
        <w:t xml:space="preserve">（</w:t>
      </w:r>
      <w:r>
        <w:rPr>
          <w:rFonts w:hint="eastAsia" w:ascii="宋体" w:hAnsi="宋体" w:cs="宋体"/>
          <w:sz w:val="24"/>
          <w:highlight w:val="none"/>
          <w:u w:val="single"/>
        </w:rPr>
        <w:t xml:space="preserve">项目名称）  的</w:t>
      </w:r>
      <w:r>
        <w:rPr>
          <w:rFonts w:hint="eastAsia" w:ascii="宋体" w:hAnsi="宋体" w:cs="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spacing w:line="460" w:lineRule="exact"/>
        <w:rPr>
          <w:rFonts w:ascii="宋体" w:hAnsi="宋体" w:cs="宋体"/>
          <w:sz w:val="24"/>
          <w:highlight w:val="none"/>
        </w:rPr>
      </w:pPr>
      <w:r>
        <w:rPr>
          <w:rFonts w:hint="eastAsia" w:ascii="宋体" w:hAnsi="宋体" w:cs="宋体"/>
          <w:sz w:val="24"/>
          <w:highlight w:val="none"/>
          <w:u w:val="single"/>
        </w:rPr>
        <w:t xml:space="preserve">   （标的名称）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w:t>
      </w:r>
      <w:r>
        <w:rPr>
          <w:rFonts w:hint="eastAsia" w:ascii="宋体" w:hAnsi="宋体" w:cs="宋体"/>
          <w:sz w:val="24"/>
          <w:highlight w:val="none"/>
          <w:u w:val="single"/>
          <w:lang w:eastAsia="zh-CN"/>
        </w:rPr>
        <w:t xml:space="preserve">招标文件</w:t>
      </w:r>
      <w:r>
        <w:rPr>
          <w:rFonts w:hint="eastAsia" w:ascii="宋体" w:hAnsi="宋体" w:cs="宋体"/>
          <w:sz w:val="24"/>
          <w:highlight w:val="none"/>
          <w:u w:val="single"/>
        </w:rPr>
        <w:t xml:space="preserve">中明确的所属行业）</w:t>
      </w:r>
      <w:r>
        <w:rPr>
          <w:rFonts w:hint="eastAsia" w:ascii="宋体" w:hAnsi="宋体" w:cs="宋体"/>
          <w:sz w:val="24"/>
          <w:highlight w:val="none"/>
        </w:rPr>
        <w:t xml:space="preserve">行业；承建（承接）企业为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 </w:t>
      </w:r>
      <w:r>
        <w:rPr>
          <w:rFonts w:hint="eastAsia" w:ascii="宋体" w:hAnsi="宋体" w:cs="宋体"/>
          <w:sz w:val="24"/>
          <w:highlight w:val="none"/>
          <w:u w:val="single"/>
        </w:rPr>
        <w:tab/>
      </w:r>
      <w:r>
        <w:rPr>
          <w:rFonts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numPr>
          <w:ilvl w:val="0"/>
          <w:numId w:val="4"/>
        </w:numPr>
        <w:spacing w:line="460" w:lineRule="exact"/>
        <w:rPr>
          <w:rFonts w:ascii="宋体" w:hAnsi="宋体" w:cs="宋体"/>
          <w:sz w:val="24"/>
          <w:highlight w:val="none"/>
        </w:rPr>
      </w:pPr>
      <w:r>
        <w:rPr>
          <w:rFonts w:hint="eastAsia" w:ascii="宋体" w:hAnsi="宋体" w:cs="宋体"/>
          <w:sz w:val="24"/>
          <w:highlight w:val="none"/>
          <w:u w:val="single"/>
        </w:rPr>
        <w:t xml:space="preserve">   （标的名称）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w:t>
      </w:r>
      <w:r>
        <w:rPr>
          <w:rFonts w:hint="eastAsia" w:ascii="宋体" w:hAnsi="宋体" w:cs="宋体"/>
          <w:sz w:val="24"/>
          <w:highlight w:val="none"/>
          <w:u w:val="single"/>
          <w:lang w:eastAsia="zh-CN"/>
        </w:rPr>
        <w:t xml:space="preserve">招标文件</w:t>
      </w:r>
      <w:r>
        <w:rPr>
          <w:rFonts w:hint="eastAsia" w:ascii="宋体" w:hAnsi="宋体" w:cs="宋体"/>
          <w:sz w:val="24"/>
          <w:highlight w:val="none"/>
          <w:u w:val="single"/>
        </w:rPr>
        <w:t xml:space="preserve">中明确的所属行业）</w:t>
      </w:r>
      <w:r>
        <w:rPr>
          <w:rFonts w:hint="eastAsia" w:ascii="宋体" w:hAnsi="宋体" w:cs="宋体"/>
          <w:sz w:val="24"/>
          <w:highlight w:val="none"/>
        </w:rPr>
        <w:t xml:space="preserve">行业；承建（承接）企业为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 </w:t>
      </w:r>
      <w:r>
        <w:rPr>
          <w:rFonts w:hint="eastAsia" w:ascii="宋体" w:hAnsi="宋体" w:cs="宋体"/>
          <w:sz w:val="24"/>
          <w:highlight w:val="none"/>
          <w:u w:val="single"/>
        </w:rPr>
        <w:tab/>
      </w:r>
      <w:r>
        <w:rPr>
          <w:rFonts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spacing w:line="460" w:lineRule="exact"/>
        <w:rPr>
          <w:rFonts w:ascii="宋体" w:hAnsi="宋体" w:cs="宋体"/>
          <w:b/>
          <w:bCs/>
          <w:sz w:val="24"/>
          <w:highlight w:val="none"/>
        </w:rPr>
      </w:pPr>
      <w:r>
        <w:rPr>
          <w:rFonts w:ascii="宋体" w:hAnsi="宋体" w:cs="宋体"/>
          <w:b/>
          <w:bCs/>
          <w:sz w:val="24"/>
          <w:highlight w:val="none"/>
        </w:rPr>
      </w:r>
      <w:r/>
    </w:p>
    <w:p>
      <w:pPr>
        <w:spacing w:line="460" w:lineRule="exact"/>
        <w:rPr>
          <w:rFonts w:ascii="宋体" w:hAnsi="宋体" w:cs="宋体"/>
          <w:b/>
          <w:bCs/>
          <w:sz w:val="24"/>
          <w:highlight w:val="none"/>
        </w:rPr>
      </w:pPr>
      <w:r>
        <w:rPr>
          <w:rFonts w:hint="eastAsia" w:ascii="宋体" w:hAnsi="宋体" w:cs="宋体"/>
          <w:b/>
          <w:bCs/>
          <w:sz w:val="24"/>
          <w:highlight w:val="none"/>
        </w:rPr>
        <w:t xml:space="preserve">注：从业人员、营业收入、资产总额填报上一年度数据，无上一年度数据的新成立企业可不填报。</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jc w:val="right"/>
        <w:spacing w:line="460" w:lineRule="exact"/>
        <w:rPr>
          <w:rFonts w:ascii="宋体" w:hAnsi="宋体" w:cs="宋体"/>
          <w:sz w:val="24"/>
          <w:highlight w:val="none"/>
        </w:rPr>
      </w:pPr>
      <w:r>
        <w:rPr>
          <w:rFonts w:ascii="宋体" w:hAnsi="宋体" w:cs="宋体"/>
          <w:sz w:val="24"/>
          <w:highlight w:val="none"/>
        </w:rPr>
      </w:r>
      <w:r/>
    </w:p>
    <w:p>
      <w:pPr>
        <w:jc w:val="right"/>
        <w:spacing w:line="460" w:lineRule="exact"/>
        <w:rPr>
          <w:rFonts w:ascii="宋体" w:hAnsi="宋体" w:cs="宋体"/>
          <w:sz w:val="24"/>
          <w:highlight w:val="none"/>
        </w:rPr>
      </w:pPr>
      <w:r>
        <w:rPr>
          <w:rFonts w:hint="eastAsia" w:ascii="宋体" w:hAnsi="宋体" w:cs="宋体"/>
          <w:sz w:val="24"/>
          <w:highlight w:val="none"/>
        </w:rPr>
        <w:t xml:space="preserve">企业名称（盖章）：        </w:t>
      </w:r>
      <w:r/>
    </w:p>
    <w:p>
      <w:pPr>
        <w:jc w:val="center"/>
        <w:spacing w:line="520" w:lineRule="exact"/>
        <w:rPr>
          <w:rFonts w:ascii="宋体" w:hAnsi="宋体"/>
          <w:b/>
          <w:spacing w:val="20"/>
          <w:szCs w:val="21"/>
          <w:highlight w:val="none"/>
        </w:rPr>
      </w:pPr>
      <w:r>
        <w:rPr>
          <w:rFonts w:hint="eastAsia" w:ascii="宋体" w:hAnsi="宋体" w:cs="宋体"/>
          <w:sz w:val="24"/>
          <w:highlight w:val="none"/>
        </w:rPr>
        <w:t xml:space="preserve">                                            日　　　　　　期：    </w:t>
      </w:r>
      <w:r/>
    </w:p>
    <w:p>
      <w:pPr>
        <w:jc w:val="left"/>
        <w:spacing w:line="520" w:lineRule="exact"/>
        <w:rPr>
          <w:rFonts w:ascii="宋体" w:hAnsi="宋体"/>
          <w:b/>
          <w:spacing w:val="20"/>
          <w:szCs w:val="21"/>
          <w:highlight w:val="none"/>
        </w:rPr>
      </w:pPr>
      <w:r>
        <w:rPr>
          <w:rFonts w:ascii="宋体" w:hAnsi="宋体"/>
          <w:b/>
          <w:spacing w:val="20"/>
          <w:szCs w:val="21"/>
          <w:highlight w:val="none"/>
        </w:rPr>
      </w:r>
      <w:r/>
    </w:p>
    <w:p>
      <w:pPr>
        <w:jc w:val="left"/>
        <w:spacing w:line="520" w:lineRule="exact"/>
        <w:rPr>
          <w:rFonts w:ascii="宋体" w:hAnsi="宋体"/>
          <w:b/>
          <w:spacing w:val="20"/>
          <w:szCs w:val="21"/>
          <w:highlight w:val="none"/>
        </w:rPr>
      </w:pPr>
      <w:r>
        <w:rPr>
          <w:rFonts w:ascii="宋体" w:hAnsi="宋体"/>
          <w:b/>
          <w:spacing w:val="20"/>
          <w:szCs w:val="21"/>
          <w:highlight w:val="none"/>
        </w:rPr>
      </w:r>
      <w:r/>
    </w:p>
    <w:p>
      <w:pPr>
        <w:spacing w:line="460" w:lineRule="exact"/>
        <w:rPr>
          <w:rFonts w:ascii="宋体" w:hAnsi="宋体" w:cs="宋体"/>
          <w:sz w:val="24"/>
          <w:highlight w:val="none"/>
        </w:rPr>
      </w:pPr>
      <w:r>
        <w:rPr>
          <w:rFonts w:hint="eastAsia" w:ascii="宋体" w:hAnsi="宋体" w:cs="宋体"/>
          <w:sz w:val="24"/>
          <w:highlight w:val="none"/>
          <w:lang w:eastAsia="zh-CN"/>
        </w:rPr>
        <w:t xml:space="preserve">⒈投标人</w:t>
      </w:r>
      <w:r>
        <w:rPr>
          <w:rFonts w:hint="eastAsia" w:ascii="宋体" w:hAnsi="宋体" w:cs="宋体"/>
          <w:sz w:val="24"/>
          <w:highlight w:val="none"/>
        </w:rPr>
        <w:t xml:space="preserve">如不按照上述要求提供企业声明函，则作为无效</w:t>
      </w:r>
      <w:r>
        <w:rPr>
          <w:rFonts w:hint="eastAsia" w:ascii="宋体" w:hAnsi="宋体" w:cs="宋体"/>
          <w:sz w:val="24"/>
          <w:highlight w:val="none"/>
          <w:lang w:eastAsia="zh-CN"/>
        </w:rPr>
        <w:t xml:space="preserve">投标文件</w:t>
      </w:r>
      <w:r>
        <w:rPr>
          <w:rFonts w:hint="eastAsia" w:ascii="宋体" w:hAnsi="宋体" w:cs="宋体"/>
          <w:sz w:val="24"/>
          <w:highlight w:val="none"/>
        </w:rPr>
        <w:t xml:space="preserve">处理。</w:t>
      </w:r>
      <w:r/>
    </w:p>
    <w:p>
      <w:pPr>
        <w:spacing w:line="460" w:lineRule="exact"/>
        <w:rPr>
          <w:rFonts w:ascii="宋体" w:hAnsi="宋体" w:cs="宋体"/>
          <w:sz w:val="24"/>
          <w:highlight w:val="none"/>
        </w:rPr>
      </w:pPr>
      <w:r>
        <w:rPr>
          <w:rFonts w:hint="eastAsia" w:ascii="宋体" w:hAnsi="宋体" w:cs="宋体"/>
          <w:sz w:val="24"/>
          <w:highlight w:val="none"/>
          <w:lang w:eastAsia="zh-CN"/>
        </w:rPr>
        <w:t xml:space="preserve">⒉</w:t>
      </w:r>
      <w:r>
        <w:rPr>
          <w:rFonts w:hint="eastAsia" w:ascii="宋体" w:hAnsi="宋体" w:cs="宋体"/>
          <w:sz w:val="24"/>
          <w:highlight w:val="none"/>
        </w:rPr>
        <w:t xml:space="preserve">中小企业划分标准详见“工信部联企业〔2011〕300号通知”。</w:t>
      </w:r>
      <w:r/>
    </w:p>
    <w:p>
      <w:pPr>
        <w:jc w:val="left"/>
        <w:spacing w:line="520" w:lineRule="exact"/>
        <w:rPr>
          <w:highlight w:val="none"/>
        </w:rPr>
        <w:sectPr>
          <w:footnotePr/>
          <w:endnotePr/>
          <w:type w:val="nextPage"/>
          <w:pgSz w:w="11906" w:h="16838" w:orient="portrait"/>
          <w:pgMar w:top="1440" w:right="1247" w:bottom="850" w:left="1474" w:header="851" w:footer="992" w:gutter="0"/>
          <w:cols w:num="1" w:sep="0" w:space="720" w:equalWidth="1"/>
          <w:docGrid w:linePitch="360"/>
        </w:sectPr>
      </w:pPr>
      <w:r>
        <w:rPr>
          <w:rFonts w:hint="eastAsia" w:ascii="宋体" w:hAnsi="宋体" w:cs="宋体"/>
          <w:sz w:val="24"/>
          <w:highlight w:val="none"/>
          <w:lang w:eastAsia="zh-CN"/>
        </w:rPr>
        <w:t xml:space="preserve">3.</w:t>
      </w:r>
      <w:r>
        <w:rPr>
          <w:rFonts w:hint="eastAsia" w:ascii="宋体" w:hAnsi="宋体" w:cs="宋体"/>
          <w:sz w:val="24"/>
          <w:highlight w:val="none"/>
        </w:rPr>
        <w:t xml:space="preserve">行业选择：</w:t>
      </w:r>
      <w:r>
        <w:rPr>
          <w:rFonts w:hint="eastAsia" w:ascii="宋体" w:hAnsi="宋体" w:cs="宋体"/>
          <w:sz w:val="24"/>
          <w:highlight w:val="none"/>
          <w:lang w:eastAsia="zh-CN"/>
        </w:rPr>
        <w:t xml:space="preserve">其他未列明行业</w:t>
      </w:r>
      <w:r/>
    </w:p>
    <w:p>
      <w:pPr>
        <w:rPr>
          <w:highlight w:val="none"/>
        </w:rPr>
      </w:pPr>
      <w:r>
        <w:rPr>
          <w:highlight w:val="none"/>
        </w:rPr>
        <w:t xml:space="preserve">（该校对结果由AI生成）</w:t>
      </w:r>
      <w:r/>
    </w:p>
    <w:sectPr>
      <w:footnotePr/>
      <w:endnotePr/>
      <w:type w:val="nextPage"/>
      <w:pgSz w:w="11906" w:h="16838" w:orient="portrait"/>
      <w:pgMar w:top="1440" w:right="1247" w:bottom="850" w:left="147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Comic Sans MS">
    <w:panose1 w:val="030F0702030302020204"/>
  </w:font>
  <w:font w:name="Cambria Math">
    <w:panose1 w:val="02040503050406030204"/>
  </w:font>
  <w:font w:name="Calibri">
    <w:panose1 w:val="020F0502020204030204"/>
  </w:font>
  <w:font w:name="Tahoma">
    <w:panose1 w:val="020B0604030504040204"/>
  </w:font>
  <w:font w:name="等线">
    <w:panose1 w:val="02010600030101010101"/>
  </w:font>
  <w:font w:name="仿宋">
    <w:panose1 w:val="0201060906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Arial Black">
    <w:panose1 w:val="020B0A040201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tabs>
        <w:tab w:val="right" w:pos="4153" w:leader="none"/>
        <w:tab w:val="center" w:pos="8306" w:leader="none"/>
      </w:tabs>
      <w:rPr>
        <w:rFonts w:ascii="Times New Roman" w:hAnsi="Times New Roman" w:eastAsia="宋体" w:cs="Times New Roman"/>
        <w:sz w:val="1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ind w:left="0" w:firstLine="0"/>
                            <w:jc w:val="both"/>
                            <w:spacing w:before="0" w:after="0" w:line="240" w:lineRule="auto"/>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ind w:left="0" w:firstLine="0"/>
                      <w:jc w:val="both"/>
                      <w:spacing w:before="0" w:after="0" w:line="240" w:lineRule="auto"/>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3584"/>
      <w:jc w:val="both"/>
      <w:spacing w:before="0" w:after="0" w:line="240" w:lineRule="auto"/>
      <w:widowControl w:val="off"/>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rPr>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rPr>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eastAsia="Calibri"/>
        <w:sz w:val="20"/>
        <w:szCs w:val="20"/>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2588895</wp:posOffset>
              </wp:positionH>
              <wp:positionV relativeFrom="paragraph">
                <wp:posOffset>-278130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argin-left:203.8pt;mso-position-horizontal:absolute;mso-position-vertical-relative:text;margin-top:-21.9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20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6" name="文本框 21"/>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wps:txbx>
                    <wps:bodyPr lIns="0" tIns="0" rIns="0" bIns="0" upright="1"/>
                  </wps:wsp>
                </a:graphicData>
              </a:graphic>
            </wp:anchor>
          </w:drawing>
        </mc:Choice>
        <mc:Fallback>
          <w:pict>
            <v:shape id="shape 5" o:spid="_x0000_s5" o:spt="202" type="#_x0000_t202" style="position:absolute;z-index:-251659264;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eastAsia="Calibri"/>
        <w:sz w:val="20"/>
        <w:szCs w:val="20"/>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2537460</wp:posOffset>
              </wp:positionH>
              <wp:positionV relativeFrom="paragraph">
                <wp:posOffset>-210185</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argin-left:199.8pt;mso-position-horizontal:absolute;mso-position-vertical-relative:text;margin-top:-16.6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20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wps:txbx>
                    <wps:bodyPr lIns="0" tIns="0" rIns="0" bIns="0" upright="1"/>
                  </wps:wsp>
                </a:graphicData>
              </a:graphic>
            </wp:anchor>
          </w:drawing>
        </mc:Choice>
        <mc:Fallback>
          <w:pict>
            <v:shape id="shape 7" o:spid="_x0000_s7" o:spt="202" type="#_x0000_t202" style="position:absolute;z-index:-251659264;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jc w:val="left"/>
                      <w:spacing w:line="229" w:lineRule="exact"/>
                      <w:rPr>
                        <w:rFonts w:ascii="楷体" w:hAnsi="楷体" w:eastAsia="楷体" w:cs="楷体"/>
                        <w:sz w:val="21"/>
                        <w:szCs w:val="21"/>
                        <w:lang w:eastAsia="en-US"/>
                      </w:rPr>
                    </w:pPr>
                    <w:r>
                      <w:rPr>
                        <w:rFonts w:ascii="楷体" w:hAnsi="楷体" w:eastAsia="楷体" w:cs="楷体"/>
                        <w:sz w:val="21"/>
                        <w:szCs w:val="21"/>
                        <w:lang w:eastAsia="en-US"/>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3584"/>
      <w:jc w:val="both"/>
      <w:spacing w:before="0" w:after="0" w:line="240" w:lineRule="auto"/>
      <w:widowControl w:val="off"/>
      <w:rPr>
        <w:rFonts w:ascii="Times New Roman" w:hAnsi="Times New Roman" w:eastAsia="宋体" w:cs="Times New Roman"/>
        <w:lang w:val="en-US" w:eastAsia="zh-CN" w:bidi="ar-S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2487930</wp:posOffset>
              </wp:positionH>
              <wp:positionV relativeFrom="paragraph">
                <wp:posOffset>-75565</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argin-left:195.9pt;mso-position-horizontal:absolute;mso-position-vertical-relative:text;margin-top:-5.9pt;mso-position-vertical:absolute;width:144.0pt;height:144.0pt;mso-wrap-distance-left:9.0pt;mso-wrap-distance-top:0.0pt;mso-wrap-distance-right:9.0pt;mso-wrap-distance-bottom:0.0pt;visibility:visible;" filled="f" stroked="f">
              <v:textbox inset="0,0,0,0">
                <w:txbxContent>
                  <w:p>
                    <w:pPr>
                      <w:pStyle w:val="11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center"/>
      <w:tabs>
        <w:tab w:val="right" w:pos="4153" w:leader="none"/>
        <w:tab w:val="center" w:pos="8306" w:leader="none"/>
      </w:tabs>
      <w:rPr>
        <w:rFonts w:ascii="Times New Roman" w:hAnsi="Times New Roman" w:eastAsia="宋体" w:cs="Times New Roman"/>
        <w:sz w:val="18"/>
        <w:szCs w:val="20"/>
      </w:rPr>
    </w:pPr>
    <w:r>
      <w:rPr>
        <w:rFonts w:ascii="Times New Roman" w:hAnsi="Times New Roman" w:eastAsia="宋体" w:cs="Times New Roman"/>
        <w:sz w:val="18"/>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lear" w:pos="4125" w:leader="none"/>
        <w:tab w:val="clear" w:pos="4200" w:leader="none"/>
        <w:tab w:val="clear" w:pos="4620" w:leader="none"/>
        <w:tab w:val="clear" w:pos="5040" w:leader="none"/>
        <w:tab w:val="clear" w:pos="5460" w:leader="none"/>
        <w:tab w:val="clear" w:pos="5880" w:leader="none"/>
        <w:tab w:val="right" w:pos="8306" w:leader="none"/>
      </w:tabs>
    </w:pPr>
    <w:r>
      <w:rPr>
        <w:rFonts w:hint="eastAsia"/>
      </w:rPr>
      <w:t xml:space="preserve">合同条款</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lear" w:pos="4125" w:leader="none"/>
        <w:tab w:val="clear" w:pos="4200" w:leader="none"/>
        <w:tab w:val="clear" w:pos="4620" w:leader="none"/>
        <w:tab w:val="clear" w:pos="5040" w:leader="none"/>
        <w:tab w:val="clear" w:pos="5460" w:leader="none"/>
        <w:tab w:val="clear" w:pos="5880" w:leader="none"/>
        <w:tab w:val="right" w:pos="8306" w:leader="none"/>
      </w:tabs>
    </w:pPr>
    <w:r>
      <w:rPr>
        <w:rFonts w:hint="eastAsia"/>
      </w:rPr>
      <w:t xml:space="preserve">合同条款</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eastAsia="Calibri"/>
        <w:sz w:val="20"/>
        <w:szCs w:val="20"/>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jc w:val="left"/>
                            <w:spacing w:line="219" w:lineRule="exact"/>
                            <w:rPr>
                              <w:rFonts w:ascii="楷体" w:hAnsi="楷体" w:eastAsia="楷体" w:cs="楷体"/>
                              <w:sz w:val="20"/>
                              <w:szCs w:val="20"/>
                              <w:lang w:eastAsia="en-US"/>
                            </w:rPr>
                          </w:pPr>
                          <w:r>
                            <w:rPr>
                              <w:rFonts w:ascii="楷体" w:hAnsi="楷体" w:eastAsia="楷体" w:cs="楷体"/>
                              <w:sz w:val="20"/>
                              <w:szCs w:val="20"/>
                              <w:lang w:eastAsia="en-US"/>
                            </w:rPr>
                          </w:r>
                          <w:r/>
                        </w:p>
                      </w:txbxContent>
                    </wps:txbx>
                    <wps:bodyPr lIns="0" tIns="0" rIns="0" bIns="0" upright="1"/>
                  </wps:wsp>
                </a:graphicData>
              </a:graphic>
            </wp:anchor>
          </w:drawing>
        </mc:Choice>
        <mc:Fallback>
          <w:pict>
            <v:shape id="shape 0" o:spid="_x0000_s0" o:spt="202" type="#_x0000_t202" style="position:absolute;z-index:-251662336;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jc w:val="left"/>
                      <w:spacing w:line="219" w:lineRule="exact"/>
                      <w:rPr>
                        <w:rFonts w:ascii="楷体" w:hAnsi="楷体" w:eastAsia="楷体" w:cs="楷体"/>
                        <w:sz w:val="20"/>
                        <w:szCs w:val="20"/>
                        <w:lang w:eastAsia="en-US"/>
                      </w:rPr>
                    </w:pPr>
                    <w:r>
                      <w:rPr>
                        <w:rFonts w:ascii="楷体" w:hAnsi="楷体" w:eastAsia="楷体" w:cs="楷体"/>
                        <w:sz w:val="20"/>
                        <w:szCs w:val="20"/>
                        <w:lang w:eastAsia="en-US"/>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815" w:hanging="1275"/>
        <w:tabs>
          <w:tab w:val="left" w:pos="1815" w:leader="none"/>
        </w:tabs>
      </w:pPr>
      <w:rPr>
        <w:rFonts w:hint="eastAsia"/>
      </w:rPr>
    </w:lvl>
    <w:lvl w:ilvl="1">
      <w:start w:val="1"/>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4">
    <w:name w:val="Heading 1"/>
    <w:basedOn w:val="1138"/>
    <w:next w:val="1138"/>
    <w:link w:val="965"/>
    <w:uiPriority w:val="9"/>
    <w:qFormat/>
    <w:pPr>
      <w:keepLines/>
      <w:keepNext/>
      <w:spacing w:before="480" w:after="200"/>
      <w:outlineLvl w:val="0"/>
    </w:pPr>
    <w:rPr>
      <w:rFonts w:ascii="Arial" w:hAnsi="Arial" w:eastAsia="Arial" w:cs="Arial"/>
      <w:sz w:val="40"/>
      <w:szCs w:val="40"/>
    </w:rPr>
  </w:style>
  <w:style w:type="character" w:styleId="965">
    <w:name w:val="Heading 1 Char"/>
    <w:basedOn w:val="1139"/>
    <w:link w:val="964"/>
    <w:uiPriority w:val="9"/>
    <w:rPr>
      <w:rFonts w:ascii="Arial" w:hAnsi="Arial" w:eastAsia="Arial" w:cs="Arial"/>
      <w:sz w:val="40"/>
      <w:szCs w:val="40"/>
    </w:rPr>
  </w:style>
  <w:style w:type="character" w:styleId="966">
    <w:name w:val="Heading 2 Char"/>
    <w:basedOn w:val="1139"/>
    <w:link w:val="1266"/>
    <w:uiPriority w:val="9"/>
    <w:rPr>
      <w:rFonts w:ascii="Arial" w:hAnsi="Arial" w:eastAsia="Arial" w:cs="Arial"/>
      <w:sz w:val="34"/>
    </w:rPr>
  </w:style>
  <w:style w:type="paragraph" w:styleId="967">
    <w:name w:val="Heading 3"/>
    <w:basedOn w:val="1138"/>
    <w:next w:val="1138"/>
    <w:link w:val="968"/>
    <w:uiPriority w:val="9"/>
    <w:unhideWhenUsed/>
    <w:qFormat/>
    <w:pPr>
      <w:keepLines/>
      <w:keepNext/>
      <w:spacing w:before="320" w:after="200"/>
      <w:outlineLvl w:val="2"/>
    </w:pPr>
    <w:rPr>
      <w:rFonts w:ascii="Arial" w:hAnsi="Arial" w:eastAsia="Arial" w:cs="Arial"/>
      <w:sz w:val="30"/>
      <w:szCs w:val="30"/>
    </w:rPr>
  </w:style>
  <w:style w:type="character" w:styleId="968">
    <w:name w:val="Heading 3 Char"/>
    <w:basedOn w:val="1139"/>
    <w:link w:val="967"/>
    <w:uiPriority w:val="9"/>
    <w:rPr>
      <w:rFonts w:ascii="Arial" w:hAnsi="Arial" w:eastAsia="Arial" w:cs="Arial"/>
      <w:sz w:val="30"/>
      <w:szCs w:val="30"/>
    </w:rPr>
  </w:style>
  <w:style w:type="paragraph" w:styleId="969">
    <w:name w:val="Heading 4"/>
    <w:basedOn w:val="1138"/>
    <w:next w:val="1138"/>
    <w:link w:val="970"/>
    <w:uiPriority w:val="9"/>
    <w:unhideWhenUsed/>
    <w:qFormat/>
    <w:pPr>
      <w:keepLines/>
      <w:keepNext/>
      <w:spacing w:before="320" w:after="200"/>
      <w:outlineLvl w:val="3"/>
    </w:pPr>
    <w:rPr>
      <w:rFonts w:ascii="Arial" w:hAnsi="Arial" w:eastAsia="Arial" w:cs="Arial"/>
      <w:b/>
      <w:bCs/>
      <w:sz w:val="26"/>
      <w:szCs w:val="26"/>
    </w:rPr>
  </w:style>
  <w:style w:type="character" w:styleId="970">
    <w:name w:val="Heading 4 Char"/>
    <w:basedOn w:val="1139"/>
    <w:link w:val="969"/>
    <w:uiPriority w:val="9"/>
    <w:rPr>
      <w:rFonts w:ascii="Arial" w:hAnsi="Arial" w:eastAsia="Arial" w:cs="Arial"/>
      <w:b/>
      <w:bCs/>
      <w:sz w:val="26"/>
      <w:szCs w:val="26"/>
    </w:rPr>
  </w:style>
  <w:style w:type="paragraph" w:styleId="971">
    <w:name w:val="Heading 5"/>
    <w:basedOn w:val="1138"/>
    <w:next w:val="1138"/>
    <w:link w:val="972"/>
    <w:uiPriority w:val="9"/>
    <w:unhideWhenUsed/>
    <w:qFormat/>
    <w:pPr>
      <w:keepLines/>
      <w:keepNext/>
      <w:spacing w:before="320" w:after="200"/>
      <w:outlineLvl w:val="4"/>
    </w:pPr>
    <w:rPr>
      <w:rFonts w:ascii="Arial" w:hAnsi="Arial" w:eastAsia="Arial" w:cs="Arial"/>
      <w:b/>
      <w:bCs/>
      <w:sz w:val="24"/>
      <w:szCs w:val="24"/>
    </w:rPr>
  </w:style>
  <w:style w:type="character" w:styleId="972">
    <w:name w:val="Heading 5 Char"/>
    <w:basedOn w:val="1139"/>
    <w:link w:val="971"/>
    <w:uiPriority w:val="9"/>
    <w:rPr>
      <w:rFonts w:ascii="Arial" w:hAnsi="Arial" w:eastAsia="Arial" w:cs="Arial"/>
      <w:b/>
      <w:bCs/>
      <w:sz w:val="24"/>
      <w:szCs w:val="24"/>
    </w:rPr>
  </w:style>
  <w:style w:type="paragraph" w:styleId="973">
    <w:name w:val="Heading 6"/>
    <w:basedOn w:val="1138"/>
    <w:next w:val="1138"/>
    <w:link w:val="974"/>
    <w:uiPriority w:val="9"/>
    <w:unhideWhenUsed/>
    <w:qFormat/>
    <w:pPr>
      <w:keepLines/>
      <w:keepNext/>
      <w:spacing w:before="320" w:after="200"/>
      <w:outlineLvl w:val="5"/>
    </w:pPr>
    <w:rPr>
      <w:rFonts w:ascii="Arial" w:hAnsi="Arial" w:eastAsia="Arial" w:cs="Arial"/>
      <w:b/>
      <w:bCs/>
      <w:sz w:val="22"/>
      <w:szCs w:val="22"/>
    </w:rPr>
  </w:style>
  <w:style w:type="character" w:styleId="974">
    <w:name w:val="Heading 6 Char"/>
    <w:basedOn w:val="1139"/>
    <w:link w:val="973"/>
    <w:uiPriority w:val="9"/>
    <w:rPr>
      <w:rFonts w:ascii="Arial" w:hAnsi="Arial" w:eastAsia="Arial" w:cs="Arial"/>
      <w:b/>
      <w:bCs/>
      <w:sz w:val="22"/>
      <w:szCs w:val="22"/>
    </w:rPr>
  </w:style>
  <w:style w:type="paragraph" w:styleId="975">
    <w:name w:val="Heading 7"/>
    <w:basedOn w:val="1138"/>
    <w:next w:val="1138"/>
    <w:link w:val="976"/>
    <w:uiPriority w:val="9"/>
    <w:unhideWhenUsed/>
    <w:qFormat/>
    <w:pPr>
      <w:keepLines/>
      <w:keepNext/>
      <w:spacing w:before="320" w:after="200"/>
      <w:outlineLvl w:val="6"/>
    </w:pPr>
    <w:rPr>
      <w:rFonts w:ascii="Arial" w:hAnsi="Arial" w:eastAsia="Arial" w:cs="Arial"/>
      <w:b/>
      <w:bCs/>
      <w:i/>
      <w:iCs/>
      <w:sz w:val="22"/>
      <w:szCs w:val="22"/>
    </w:rPr>
  </w:style>
  <w:style w:type="character" w:styleId="976">
    <w:name w:val="Heading 7 Char"/>
    <w:basedOn w:val="1139"/>
    <w:link w:val="975"/>
    <w:uiPriority w:val="9"/>
    <w:rPr>
      <w:rFonts w:ascii="Arial" w:hAnsi="Arial" w:eastAsia="Arial" w:cs="Arial"/>
      <w:b/>
      <w:bCs/>
      <w:i/>
      <w:iCs/>
      <w:sz w:val="22"/>
      <w:szCs w:val="22"/>
    </w:rPr>
  </w:style>
  <w:style w:type="paragraph" w:styleId="977">
    <w:name w:val="Heading 8"/>
    <w:basedOn w:val="1138"/>
    <w:next w:val="1138"/>
    <w:link w:val="978"/>
    <w:uiPriority w:val="9"/>
    <w:unhideWhenUsed/>
    <w:qFormat/>
    <w:pPr>
      <w:keepLines/>
      <w:keepNext/>
      <w:spacing w:before="320" w:after="200"/>
      <w:outlineLvl w:val="7"/>
    </w:pPr>
    <w:rPr>
      <w:rFonts w:ascii="Arial" w:hAnsi="Arial" w:eastAsia="Arial" w:cs="Arial"/>
      <w:i/>
      <w:iCs/>
      <w:sz w:val="22"/>
      <w:szCs w:val="22"/>
    </w:rPr>
  </w:style>
  <w:style w:type="character" w:styleId="978">
    <w:name w:val="Heading 8 Char"/>
    <w:basedOn w:val="1139"/>
    <w:link w:val="977"/>
    <w:uiPriority w:val="9"/>
    <w:rPr>
      <w:rFonts w:ascii="Arial" w:hAnsi="Arial" w:eastAsia="Arial" w:cs="Arial"/>
      <w:i/>
      <w:iCs/>
      <w:sz w:val="22"/>
      <w:szCs w:val="22"/>
    </w:rPr>
  </w:style>
  <w:style w:type="paragraph" w:styleId="979">
    <w:name w:val="Heading 9"/>
    <w:basedOn w:val="1138"/>
    <w:next w:val="1138"/>
    <w:link w:val="980"/>
    <w:uiPriority w:val="9"/>
    <w:unhideWhenUsed/>
    <w:qFormat/>
    <w:pPr>
      <w:keepLines/>
      <w:keepNext/>
      <w:spacing w:before="320" w:after="200"/>
      <w:outlineLvl w:val="8"/>
    </w:pPr>
    <w:rPr>
      <w:rFonts w:ascii="Arial" w:hAnsi="Arial" w:eastAsia="Arial" w:cs="Arial"/>
      <w:i/>
      <w:iCs/>
      <w:sz w:val="21"/>
      <w:szCs w:val="21"/>
    </w:rPr>
  </w:style>
  <w:style w:type="character" w:styleId="980">
    <w:name w:val="Heading 9 Char"/>
    <w:basedOn w:val="1139"/>
    <w:link w:val="979"/>
    <w:uiPriority w:val="9"/>
    <w:rPr>
      <w:rFonts w:ascii="Arial" w:hAnsi="Arial" w:eastAsia="Arial" w:cs="Arial"/>
      <w:i/>
      <w:iCs/>
      <w:sz w:val="21"/>
      <w:szCs w:val="21"/>
    </w:rPr>
  </w:style>
  <w:style w:type="paragraph" w:styleId="981">
    <w:name w:val="Title"/>
    <w:basedOn w:val="1138"/>
    <w:next w:val="1138"/>
    <w:link w:val="982"/>
    <w:uiPriority w:val="10"/>
    <w:qFormat/>
    <w:pPr>
      <w:contextualSpacing/>
      <w:spacing w:before="300" w:after="200"/>
    </w:pPr>
    <w:rPr>
      <w:sz w:val="48"/>
      <w:szCs w:val="48"/>
    </w:rPr>
  </w:style>
  <w:style w:type="character" w:styleId="982">
    <w:name w:val="Title Char"/>
    <w:basedOn w:val="1139"/>
    <w:link w:val="981"/>
    <w:uiPriority w:val="10"/>
    <w:rPr>
      <w:sz w:val="48"/>
      <w:szCs w:val="48"/>
    </w:rPr>
  </w:style>
  <w:style w:type="paragraph" w:styleId="983">
    <w:name w:val="Subtitle"/>
    <w:basedOn w:val="1138"/>
    <w:next w:val="1138"/>
    <w:link w:val="984"/>
    <w:uiPriority w:val="11"/>
    <w:qFormat/>
    <w:pPr>
      <w:spacing w:before="200" w:after="200"/>
    </w:pPr>
    <w:rPr>
      <w:sz w:val="24"/>
      <w:szCs w:val="24"/>
    </w:rPr>
  </w:style>
  <w:style w:type="character" w:styleId="984">
    <w:name w:val="Subtitle Char"/>
    <w:basedOn w:val="1139"/>
    <w:link w:val="983"/>
    <w:uiPriority w:val="11"/>
    <w:rPr>
      <w:sz w:val="24"/>
      <w:szCs w:val="24"/>
    </w:rPr>
  </w:style>
  <w:style w:type="paragraph" w:styleId="985">
    <w:name w:val="Quote"/>
    <w:basedOn w:val="1138"/>
    <w:next w:val="1138"/>
    <w:link w:val="986"/>
    <w:uiPriority w:val="29"/>
    <w:qFormat/>
    <w:pPr>
      <w:ind w:left="720" w:right="720"/>
    </w:pPr>
    <w:rPr>
      <w:i/>
    </w:rPr>
  </w:style>
  <w:style w:type="character" w:styleId="986">
    <w:name w:val="Quote Char"/>
    <w:link w:val="985"/>
    <w:uiPriority w:val="29"/>
    <w:rPr>
      <w:i/>
    </w:rPr>
  </w:style>
  <w:style w:type="paragraph" w:styleId="987">
    <w:name w:val="Intense Quote"/>
    <w:basedOn w:val="1138"/>
    <w:next w:val="1138"/>
    <w:link w:val="9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name w:val="Intense Quote Char"/>
    <w:link w:val="987"/>
    <w:uiPriority w:val="30"/>
    <w:rPr>
      <w:i/>
    </w:rPr>
  </w:style>
  <w:style w:type="paragraph" w:styleId="989">
    <w:name w:val="Header"/>
    <w:basedOn w:val="1138"/>
    <w:link w:val="990"/>
    <w:uiPriority w:val="99"/>
    <w:unhideWhenUsed/>
    <w:pPr>
      <w:spacing w:after="0" w:line="240" w:lineRule="auto"/>
      <w:tabs>
        <w:tab w:val="center" w:pos="7143" w:leader="none"/>
        <w:tab w:val="right" w:pos="14287" w:leader="none"/>
      </w:tabs>
    </w:pPr>
  </w:style>
  <w:style w:type="character" w:styleId="990">
    <w:name w:val="Header Char"/>
    <w:basedOn w:val="1139"/>
    <w:link w:val="989"/>
    <w:uiPriority w:val="99"/>
  </w:style>
  <w:style w:type="paragraph" w:styleId="991">
    <w:name w:val="Footer"/>
    <w:basedOn w:val="1138"/>
    <w:link w:val="994"/>
    <w:uiPriority w:val="99"/>
    <w:unhideWhenUsed/>
    <w:pPr>
      <w:spacing w:after="0" w:line="240" w:lineRule="auto"/>
      <w:tabs>
        <w:tab w:val="center" w:pos="7143" w:leader="none"/>
        <w:tab w:val="right" w:pos="14287" w:leader="none"/>
      </w:tabs>
    </w:pPr>
  </w:style>
  <w:style w:type="character" w:styleId="992">
    <w:name w:val="Footer Char"/>
    <w:basedOn w:val="1139"/>
    <w:link w:val="991"/>
    <w:uiPriority w:val="99"/>
  </w:style>
  <w:style w:type="paragraph" w:styleId="993">
    <w:name w:val="Caption"/>
    <w:basedOn w:val="1138"/>
    <w:next w:val="1138"/>
    <w:uiPriority w:val="35"/>
    <w:semiHidden/>
    <w:unhideWhenUsed/>
    <w:qFormat/>
    <w:pPr>
      <w:spacing w:line="276" w:lineRule="auto"/>
    </w:pPr>
    <w:rPr>
      <w:b/>
      <w:bCs/>
      <w:color w:val="4f81bd" w:themeColor="accent1"/>
      <w:sz w:val="18"/>
      <w:szCs w:val="18"/>
    </w:rPr>
  </w:style>
  <w:style w:type="character" w:styleId="994">
    <w:name w:val="Caption Char"/>
    <w:basedOn w:val="993"/>
    <w:link w:val="991"/>
    <w:uiPriority w:val="99"/>
  </w:style>
  <w:style w:type="table" w:styleId="995">
    <w:name w:val="Table Grid Light"/>
    <w:basedOn w:val="11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6">
    <w:name w:val="Plain Table 1"/>
    <w:basedOn w:val="11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name w:val="Plain Table 2"/>
    <w:basedOn w:val="11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3"/>
    <w:basedOn w:val="11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name w:val="Plain Table 4"/>
    <w:basedOn w:val="11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name w:val="Plain Table 5"/>
    <w:basedOn w:val="11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1">
    <w:name w:val="Grid Table 1 Light"/>
    <w:basedOn w:val="11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2">
    <w:name w:val="Grid Table 1 Light - Accent 1"/>
    <w:basedOn w:val="11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3">
    <w:name w:val="Grid Table 1 Light - Accent 2"/>
    <w:basedOn w:val="11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4">
    <w:name w:val="Grid Table 1 Light - Accent 3"/>
    <w:basedOn w:val="11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5">
    <w:name w:val="Grid Table 1 Light - Accent 4"/>
    <w:basedOn w:val="11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6">
    <w:name w:val="Grid Table 1 Light - Accent 5"/>
    <w:basedOn w:val="11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7">
    <w:name w:val="Grid Table 1 Light - Accent 6"/>
    <w:basedOn w:val="11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8">
    <w:name w:val="Grid Table 2"/>
    <w:basedOn w:val="11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9">
    <w:name w:val="Grid Table 2 - Accent 1"/>
    <w:basedOn w:val="11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0">
    <w:name w:val="Grid Table 2 - Accent 2"/>
    <w:basedOn w:val="11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2 - Accent 3"/>
    <w:basedOn w:val="11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2 - Accent 4"/>
    <w:basedOn w:val="11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2 - Accent 5"/>
    <w:basedOn w:val="11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4">
    <w:name w:val="Grid Table 2 - Accent 6"/>
    <w:basedOn w:val="11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5">
    <w:name w:val="Grid Table 3"/>
    <w:basedOn w:val="11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1"/>
    <w:basedOn w:val="11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2"/>
    <w:basedOn w:val="11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3"/>
    <w:basedOn w:val="11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4"/>
    <w:basedOn w:val="11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5"/>
    <w:basedOn w:val="11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6"/>
    <w:basedOn w:val="11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4"/>
    <w:basedOn w:val="11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name w:val="Grid Table 4 - Accent 1"/>
    <w:basedOn w:val="11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4">
    <w:name w:val="Grid Table 4 - Accent 2"/>
    <w:basedOn w:val="11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5">
    <w:name w:val="Grid Table 4 - Accent 3"/>
    <w:basedOn w:val="11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6">
    <w:name w:val="Grid Table 4 - Accent 4"/>
    <w:basedOn w:val="11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7">
    <w:name w:val="Grid Table 4 - Accent 5"/>
    <w:basedOn w:val="11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8">
    <w:name w:val="Grid Table 4 - Accent 6"/>
    <w:basedOn w:val="11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9">
    <w:name w:val="Grid Table 5 Dark"/>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0">
    <w:name w:val="Grid Table 5 Dark- Accent 1"/>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31">
    <w:name w:val="Grid Table 5 Dark - Accent 2"/>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32">
    <w:name w:val="Grid Table 5 Dark - Accent 3"/>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33">
    <w:name w:val="Grid Table 5 Dark- Accent 4"/>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34">
    <w:name w:val="Grid Table 5 Dark - Accent 5"/>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35">
    <w:name w:val="Grid Table 5 Dark - Accent 6"/>
    <w:basedOn w:val="11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36">
    <w:name w:val="Grid Table 6 Colorful"/>
    <w:basedOn w:val="11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7">
    <w:name w:val="Grid Table 6 Colorful - Accent 1"/>
    <w:basedOn w:val="11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38">
    <w:name w:val="Grid Table 6 Colorful - Accent 2"/>
    <w:basedOn w:val="11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39">
    <w:name w:val="Grid Table 6 Colorful - Accent 3"/>
    <w:basedOn w:val="11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40">
    <w:name w:val="Grid Table 6 Colorful - Accent 4"/>
    <w:basedOn w:val="11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41">
    <w:name w:val="Grid Table 6 Colorful - Accent 5"/>
    <w:basedOn w:val="11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42">
    <w:name w:val="Grid Table 6 Colorful - Accent 6"/>
    <w:basedOn w:val="11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43">
    <w:name w:val="Grid Table 7 Colorful"/>
    <w:basedOn w:val="11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4">
    <w:name w:val="Grid Table 7 Colorful - Accent 1"/>
    <w:basedOn w:val="11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5">
    <w:name w:val="Grid Table 7 Colorful - Accent 2"/>
    <w:basedOn w:val="11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6">
    <w:name w:val="Grid Table 7 Colorful - Accent 3"/>
    <w:basedOn w:val="11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7">
    <w:name w:val="Grid Table 7 Colorful - Accent 4"/>
    <w:basedOn w:val="11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8">
    <w:name w:val="Grid Table 7 Colorful - Accent 5"/>
    <w:basedOn w:val="11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9">
    <w:name w:val="Grid Table 7 Colorful - Accent 6"/>
    <w:basedOn w:val="11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0">
    <w:name w:val="List Table 1 Light"/>
    <w:basedOn w:val="11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name w:val="List Table 1 Light - Accent 1"/>
    <w:basedOn w:val="11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2">
    <w:name w:val="List Table 1 Light - Accent 2"/>
    <w:basedOn w:val="11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3">
    <w:name w:val="List Table 1 Light - Accent 3"/>
    <w:basedOn w:val="11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4">
    <w:name w:val="List Table 1 Light - Accent 4"/>
    <w:basedOn w:val="11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5">
    <w:name w:val="List Table 1 Light - Accent 5"/>
    <w:basedOn w:val="11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6">
    <w:name w:val="List Table 1 Light - Accent 6"/>
    <w:basedOn w:val="11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7">
    <w:name w:val="List Table 2"/>
    <w:basedOn w:val="11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8">
    <w:name w:val="List Table 2 - Accent 1"/>
    <w:basedOn w:val="11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9">
    <w:name w:val="List Table 2 - Accent 2"/>
    <w:basedOn w:val="11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0">
    <w:name w:val="List Table 2 - Accent 3"/>
    <w:basedOn w:val="11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1">
    <w:name w:val="List Table 2 - Accent 4"/>
    <w:basedOn w:val="11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2">
    <w:name w:val="List Table 2 - Accent 5"/>
    <w:basedOn w:val="11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3">
    <w:name w:val="List Table 2 - Accent 6"/>
    <w:basedOn w:val="11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4">
    <w:name w:val="List Table 3"/>
    <w:basedOn w:val="11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5">
    <w:name w:val="List Table 3 - Accent 1"/>
    <w:basedOn w:val="11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66">
    <w:name w:val="List Table 3 - Accent 2"/>
    <w:basedOn w:val="11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67">
    <w:name w:val="List Table 3 - Accent 3"/>
    <w:basedOn w:val="11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68">
    <w:name w:val="List Table 3 - Accent 4"/>
    <w:basedOn w:val="11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69">
    <w:name w:val="List Table 3 - Accent 5"/>
    <w:basedOn w:val="11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70">
    <w:name w:val="List Table 3 - Accent 6"/>
    <w:basedOn w:val="11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71">
    <w:name w:val="List Table 4"/>
    <w:basedOn w:val="11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2">
    <w:name w:val="List Table 4 - Accent 1"/>
    <w:basedOn w:val="11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73">
    <w:name w:val="List Table 4 - Accent 2"/>
    <w:basedOn w:val="11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74">
    <w:name w:val="List Table 4 - Accent 3"/>
    <w:basedOn w:val="11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75">
    <w:name w:val="List Table 4 - Accent 4"/>
    <w:basedOn w:val="11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76">
    <w:name w:val="List Table 4 - Accent 5"/>
    <w:basedOn w:val="11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77">
    <w:name w:val="List Table 4 - Accent 6"/>
    <w:basedOn w:val="11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78">
    <w:name w:val="List Table 5 Dark"/>
    <w:basedOn w:val="11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1"/>
    <w:basedOn w:val="11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2"/>
    <w:basedOn w:val="11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3"/>
    <w:basedOn w:val="11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4"/>
    <w:basedOn w:val="11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5"/>
    <w:basedOn w:val="11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6"/>
    <w:basedOn w:val="11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6 Colorful"/>
    <w:basedOn w:val="11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6">
    <w:name w:val="List Table 6 Colorful - Accent 1"/>
    <w:basedOn w:val="11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87">
    <w:name w:val="List Table 6 Colorful - Accent 2"/>
    <w:basedOn w:val="11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88">
    <w:name w:val="List Table 6 Colorful - Accent 3"/>
    <w:basedOn w:val="11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89">
    <w:name w:val="List Table 6 Colorful - Accent 4"/>
    <w:basedOn w:val="11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90">
    <w:name w:val="List Table 6 Colorful - Accent 5"/>
    <w:basedOn w:val="11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91">
    <w:name w:val="List Table 6 Colorful - Accent 6"/>
    <w:basedOn w:val="11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92">
    <w:name w:val="List Table 7 Colorful"/>
    <w:basedOn w:val="11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3">
    <w:name w:val="List Table 7 Colorful - Accent 1"/>
    <w:basedOn w:val="11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94">
    <w:name w:val="List Table 7 Colorful - Accent 2"/>
    <w:basedOn w:val="11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95">
    <w:name w:val="List Table 7 Colorful - Accent 3"/>
    <w:basedOn w:val="11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96">
    <w:name w:val="List Table 7 Colorful - Accent 4"/>
    <w:basedOn w:val="11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97">
    <w:name w:val="List Table 7 Colorful - Accent 5"/>
    <w:basedOn w:val="11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98">
    <w:name w:val="List Table 7 Colorful - Accent 6"/>
    <w:basedOn w:val="11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99">
    <w:name w:val="Lined - Accent"/>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0">
    <w:name w:val="Lined - Accent 1"/>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01">
    <w:name w:val="Lined - Accent 2"/>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02">
    <w:name w:val="Lined - Accent 3"/>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03">
    <w:name w:val="Lined - Accent 4"/>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04">
    <w:name w:val="Lined - Accent 5"/>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05">
    <w:name w:val="Lined - Accent 6"/>
    <w:basedOn w:val="11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06">
    <w:name w:val="Bordered &amp; Lined - Accent"/>
    <w:basedOn w:val="11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7">
    <w:name w:val="Bordered &amp; Lined - Accent 1"/>
    <w:basedOn w:val="11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08">
    <w:name w:val="Bordered &amp; Lined - Accent 2"/>
    <w:basedOn w:val="11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09">
    <w:name w:val="Bordered &amp; Lined - Accent 3"/>
    <w:basedOn w:val="11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10">
    <w:name w:val="Bordered &amp; Lined - Accent 4"/>
    <w:basedOn w:val="11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11">
    <w:name w:val="Bordered &amp; Lined - Accent 5"/>
    <w:basedOn w:val="11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12">
    <w:name w:val="Bordered &amp; Lined - Accent 6"/>
    <w:basedOn w:val="11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13">
    <w:name w:val="Bordered"/>
    <w:basedOn w:val="11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4">
    <w:name w:val="Bordered - Accent 1"/>
    <w:basedOn w:val="11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5">
    <w:name w:val="Bordered - Accent 2"/>
    <w:basedOn w:val="11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6">
    <w:name w:val="Bordered - Accent 3"/>
    <w:basedOn w:val="11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7">
    <w:name w:val="Bordered - Accent 4"/>
    <w:basedOn w:val="11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8">
    <w:name w:val="Bordered - Accent 5"/>
    <w:basedOn w:val="11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9">
    <w:name w:val="Bordered - Accent 6"/>
    <w:basedOn w:val="11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0">
    <w:name w:val="Hyperlink"/>
    <w:uiPriority w:val="99"/>
    <w:unhideWhenUsed/>
    <w:rPr>
      <w:color w:val="0000ff" w:themeColor="hyperlink"/>
      <w:u w:val="single"/>
    </w:rPr>
  </w:style>
  <w:style w:type="paragraph" w:styleId="1121">
    <w:name w:val="footnote text"/>
    <w:basedOn w:val="1138"/>
    <w:link w:val="1122"/>
    <w:uiPriority w:val="99"/>
    <w:semiHidden/>
    <w:unhideWhenUsed/>
    <w:pPr>
      <w:spacing w:after="40" w:line="240" w:lineRule="auto"/>
    </w:pPr>
    <w:rPr>
      <w:sz w:val="18"/>
    </w:rPr>
  </w:style>
  <w:style w:type="character" w:styleId="1122">
    <w:name w:val="Footnote Text Char"/>
    <w:link w:val="1121"/>
    <w:uiPriority w:val="99"/>
    <w:rPr>
      <w:sz w:val="18"/>
    </w:rPr>
  </w:style>
  <w:style w:type="character" w:styleId="1123">
    <w:name w:val="footnote reference"/>
    <w:basedOn w:val="1139"/>
    <w:uiPriority w:val="99"/>
    <w:unhideWhenUsed/>
    <w:rPr>
      <w:vertAlign w:val="superscript"/>
    </w:rPr>
  </w:style>
  <w:style w:type="paragraph" w:styleId="1124">
    <w:name w:val="endnote text"/>
    <w:basedOn w:val="1138"/>
    <w:link w:val="1125"/>
    <w:uiPriority w:val="99"/>
    <w:semiHidden/>
    <w:unhideWhenUsed/>
    <w:pPr>
      <w:spacing w:after="0" w:line="240" w:lineRule="auto"/>
    </w:pPr>
    <w:rPr>
      <w:sz w:val="20"/>
    </w:rPr>
  </w:style>
  <w:style w:type="character" w:styleId="1125">
    <w:name w:val="Endnote Text Char"/>
    <w:link w:val="1124"/>
    <w:uiPriority w:val="99"/>
    <w:rPr>
      <w:sz w:val="20"/>
    </w:rPr>
  </w:style>
  <w:style w:type="character" w:styleId="1126">
    <w:name w:val="endnote reference"/>
    <w:basedOn w:val="1139"/>
    <w:uiPriority w:val="99"/>
    <w:semiHidden/>
    <w:unhideWhenUsed/>
    <w:rPr>
      <w:vertAlign w:val="superscript"/>
    </w:rPr>
  </w:style>
  <w:style w:type="paragraph" w:styleId="1127">
    <w:name w:val="toc 1"/>
    <w:basedOn w:val="1138"/>
    <w:next w:val="1138"/>
    <w:uiPriority w:val="39"/>
    <w:unhideWhenUsed/>
    <w:pPr>
      <w:ind w:left="0" w:right="0" w:firstLine="0"/>
      <w:spacing w:after="57"/>
    </w:pPr>
  </w:style>
  <w:style w:type="paragraph" w:styleId="1128">
    <w:name w:val="toc 2"/>
    <w:basedOn w:val="1138"/>
    <w:next w:val="1138"/>
    <w:uiPriority w:val="39"/>
    <w:unhideWhenUsed/>
    <w:pPr>
      <w:ind w:left="283" w:right="0" w:firstLine="0"/>
      <w:spacing w:after="57"/>
    </w:pPr>
  </w:style>
  <w:style w:type="paragraph" w:styleId="1129">
    <w:name w:val="toc 3"/>
    <w:basedOn w:val="1138"/>
    <w:next w:val="1138"/>
    <w:uiPriority w:val="39"/>
    <w:unhideWhenUsed/>
    <w:pPr>
      <w:ind w:left="567" w:right="0" w:firstLine="0"/>
      <w:spacing w:after="57"/>
    </w:pPr>
  </w:style>
  <w:style w:type="paragraph" w:styleId="1130">
    <w:name w:val="toc 4"/>
    <w:basedOn w:val="1138"/>
    <w:next w:val="1138"/>
    <w:uiPriority w:val="39"/>
    <w:unhideWhenUsed/>
    <w:pPr>
      <w:ind w:left="850" w:right="0" w:firstLine="0"/>
      <w:spacing w:after="57"/>
    </w:pPr>
  </w:style>
  <w:style w:type="paragraph" w:styleId="1131">
    <w:name w:val="toc 5"/>
    <w:basedOn w:val="1138"/>
    <w:next w:val="1138"/>
    <w:uiPriority w:val="39"/>
    <w:unhideWhenUsed/>
    <w:pPr>
      <w:ind w:left="1134" w:right="0" w:firstLine="0"/>
      <w:spacing w:after="57"/>
    </w:pPr>
  </w:style>
  <w:style w:type="paragraph" w:styleId="1132">
    <w:name w:val="toc 6"/>
    <w:basedOn w:val="1138"/>
    <w:next w:val="1138"/>
    <w:uiPriority w:val="39"/>
    <w:unhideWhenUsed/>
    <w:pPr>
      <w:ind w:left="1417" w:right="0" w:firstLine="0"/>
      <w:spacing w:after="57"/>
    </w:pPr>
  </w:style>
  <w:style w:type="paragraph" w:styleId="1133">
    <w:name w:val="toc 7"/>
    <w:basedOn w:val="1138"/>
    <w:next w:val="1138"/>
    <w:uiPriority w:val="39"/>
    <w:unhideWhenUsed/>
    <w:pPr>
      <w:ind w:left="1701" w:right="0" w:firstLine="0"/>
      <w:spacing w:after="57"/>
    </w:pPr>
  </w:style>
  <w:style w:type="paragraph" w:styleId="1134">
    <w:name w:val="toc 8"/>
    <w:basedOn w:val="1138"/>
    <w:next w:val="1138"/>
    <w:uiPriority w:val="39"/>
    <w:unhideWhenUsed/>
    <w:pPr>
      <w:ind w:left="1984" w:right="0" w:firstLine="0"/>
      <w:spacing w:after="57"/>
    </w:pPr>
  </w:style>
  <w:style w:type="paragraph" w:styleId="1135">
    <w:name w:val="toc 9"/>
    <w:basedOn w:val="1138"/>
    <w:next w:val="1138"/>
    <w:uiPriority w:val="39"/>
    <w:unhideWhenUsed/>
    <w:pPr>
      <w:ind w:left="2268" w:right="0" w:firstLine="0"/>
      <w:spacing w:after="57"/>
    </w:pPr>
  </w:style>
  <w:style w:type="paragraph" w:styleId="1136">
    <w:name w:val="TOC Heading"/>
    <w:uiPriority w:val="39"/>
    <w:unhideWhenUsed/>
  </w:style>
  <w:style w:type="paragraph" w:styleId="1137">
    <w:name w:val="table of figures"/>
    <w:basedOn w:val="1138"/>
    <w:next w:val="1138"/>
    <w:uiPriority w:val="99"/>
    <w:unhideWhenUsed/>
    <w:pPr>
      <w:spacing w:after="0" w:afterAutospacing="0"/>
    </w:pPr>
  </w:style>
  <w:style w:type="paragraph" w:styleId="1138" w:default="1">
    <w:name w:val="Normal"/>
    <w:uiPriority w:val="0"/>
    <w:qFormat/>
    <w:pPr>
      <w:ind w:firstLine="0"/>
      <w:jc w:val="both"/>
      <w:spacing w:line="400" w:lineRule="exact"/>
      <w:widowControl w:val="off"/>
    </w:pPr>
    <w:rPr>
      <w:rFonts w:ascii="Times New Roman" w:hAnsi="Times New Roman" w:eastAsia="宋体" w:cs="Times New Roman"/>
      <w:sz w:val="24"/>
      <w:szCs w:val="24"/>
      <w:lang w:val="en-US" w:eastAsia="zh-CN" w:bidi="ar-SA"/>
    </w:rPr>
  </w:style>
  <w:style w:type="character" w:styleId="1139" w:default="1">
    <w:name w:val="Default Paragraph Font"/>
    <w:uiPriority w:val="1"/>
    <w:unhideWhenUsed/>
    <w:qFormat/>
  </w:style>
  <w:style w:type="table" w:styleId="1140" w:default="1">
    <w:name w:val="Normal Table"/>
    <w:uiPriority w:val="99"/>
    <w:semiHidden/>
    <w:unhideWhenUsed/>
    <w:qFormat/>
    <w:tblPr>
      <w:tblCellMar>
        <w:left w:w="108" w:type="dxa"/>
        <w:top w:w="0" w:type="dxa"/>
        <w:right w:w="108" w:type="dxa"/>
        <w:bottom w:w="0" w:type="dxa"/>
      </w:tblCellMar>
    </w:tblPr>
  </w:style>
  <w:style w:type="table" w:styleId="1141">
    <w:name w:val="Table Grid"/>
    <w:basedOn w:val="114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2" w:customStyle="1">
    <w:name w:val="标题 11"/>
    <w:basedOn w:val="1138"/>
    <w:next w:val="1138"/>
    <w:uiPriority w:val="0"/>
    <w:qFormat/>
    <w:pPr>
      <w:jc w:val="center"/>
      <w:keepLines/>
      <w:keepNext/>
      <w:spacing w:line="360" w:lineRule="auto"/>
      <w:tabs>
        <w:tab w:val="left" w:pos="360" w:leader="none"/>
      </w:tabs>
      <w:outlineLvl w:val="0"/>
    </w:pPr>
    <w:rPr>
      <w:rFonts w:ascii="宋体" w:hAnsi="宋体" w:cs="宋体"/>
      <w:b/>
      <w:color w:val="000000"/>
      <w:sz w:val="36"/>
      <w:szCs w:val="20"/>
    </w:rPr>
  </w:style>
  <w:style w:type="paragraph" w:styleId="1143" w:customStyle="1">
    <w:name w:val="标题 21"/>
    <w:basedOn w:val="1138"/>
    <w:next w:val="1138"/>
    <w:link w:val="1153"/>
    <w:uiPriority w:val="0"/>
    <w:qFormat/>
    <w:pPr>
      <w:ind w:firstLine="0"/>
      <w:jc w:val="left"/>
      <w:keepLines/>
      <w:keepNext/>
      <w:spacing w:line="360" w:lineRule="auto"/>
      <w:outlineLvl w:val="1"/>
    </w:pPr>
    <w:rPr>
      <w:rFonts w:ascii="宋体" w:hAnsi="宋体" w:cs="宋体"/>
      <w:b/>
      <w:bCs/>
      <w:sz w:val="28"/>
      <w:szCs w:val="32"/>
    </w:rPr>
  </w:style>
  <w:style w:type="paragraph" w:styleId="1144" w:customStyle="1">
    <w:name w:val="标题 31"/>
    <w:basedOn w:val="1145"/>
    <w:next w:val="1138"/>
    <w:link w:val="1155"/>
    <w:uiPriority w:val="0"/>
    <w:qFormat/>
    <w:pPr>
      <w:ind w:left="0" w:firstLine="0"/>
      <w:spacing w:line="300" w:lineRule="auto"/>
      <w:tabs>
        <w:tab w:val="left" w:pos="709" w:leader="none"/>
      </w:tabs>
      <w:outlineLvl w:val="2"/>
    </w:pPr>
    <w:rPr>
      <w:rFonts w:ascii="黑体" w:hAnsi="黑体" w:eastAsia="黑体"/>
      <w:color w:val="000000"/>
      <w:sz w:val="28"/>
    </w:rPr>
  </w:style>
  <w:style w:type="paragraph" w:styleId="1145" w:customStyle="1">
    <w:name w:val="标题1"/>
    <w:basedOn w:val="1138"/>
    <w:link w:val="1154"/>
    <w:uiPriority w:val="0"/>
    <w:qFormat/>
    <w:pPr>
      <w:jc w:val="center"/>
      <w:widowControl/>
    </w:pPr>
    <w:rPr>
      <w:b/>
      <w:sz w:val="24"/>
      <w:szCs w:val="20"/>
      <w:lang w:val="en-GB" w:eastAsia="en-GB"/>
    </w:rPr>
  </w:style>
  <w:style w:type="paragraph" w:styleId="1146" w:customStyle="1">
    <w:name w:val="标题 41"/>
    <w:basedOn w:val="1138"/>
    <w:next w:val="1138"/>
    <w:uiPriority w:val="0"/>
    <w:qFormat/>
    <w:pPr>
      <w:keepLines/>
      <w:keepNext/>
      <w:spacing w:before="280" w:after="290" w:line="372" w:lineRule="auto"/>
      <w:outlineLvl w:val="3"/>
    </w:pPr>
    <w:rPr>
      <w:rFonts w:ascii="Arial" w:hAnsi="Arial" w:eastAsia="黑体"/>
      <w:b/>
      <w:bCs/>
      <w:sz w:val="28"/>
      <w:szCs w:val="28"/>
    </w:rPr>
  </w:style>
  <w:style w:type="paragraph" w:styleId="1147" w:customStyle="1">
    <w:name w:val="标题 51"/>
    <w:basedOn w:val="1138"/>
    <w:next w:val="1148"/>
    <w:link w:val="1156"/>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1148" w:customStyle="1">
    <w:name w:val="文章正文"/>
    <w:basedOn w:val="1138"/>
    <w:uiPriority w:val="0"/>
    <w:qFormat/>
    <w:pPr>
      <w:ind w:firstLine="560"/>
      <w:spacing w:line="360" w:lineRule="auto"/>
    </w:pPr>
    <w:rPr>
      <w:rFonts w:eastAsia="仿宋_GB2312"/>
      <w:sz w:val="28"/>
    </w:rPr>
  </w:style>
  <w:style w:type="paragraph" w:styleId="1149" w:customStyle="1">
    <w:name w:val="标题 61"/>
    <w:basedOn w:val="1138"/>
    <w:next w:val="1148"/>
    <w:link w:val="1157"/>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1150" w:customStyle="1">
    <w:name w:val="标题 71"/>
    <w:basedOn w:val="1138"/>
    <w:next w:val="1148"/>
    <w:link w:val="1158"/>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1151" w:customStyle="1">
    <w:name w:val="标题 91"/>
    <w:basedOn w:val="1138"/>
    <w:next w:val="1138"/>
    <w:link w:val="1159"/>
    <w:uiPriority w:val="0"/>
    <w:qFormat/>
    <w:pPr>
      <w:ind w:left="3780" w:hanging="420"/>
      <w:keepLines/>
      <w:keepNext/>
      <w:spacing w:before="240" w:after="64" w:line="320" w:lineRule="auto"/>
      <w:tabs>
        <w:tab w:val="left" w:pos="3780" w:leader="none"/>
      </w:tabs>
      <w:outlineLvl w:val="8"/>
    </w:pPr>
    <w:rPr>
      <w:sz w:val="24"/>
      <w:szCs w:val="21"/>
    </w:rPr>
  </w:style>
  <w:style w:type="table" w:styleId="1152" w:customStyle="1">
    <w:name w:val="普通表格1"/>
    <w:uiPriority w:val="99"/>
    <w:unhideWhenUsed/>
    <w:qFormat/>
    <w:tblPr>
      <w:tblCellMar>
        <w:left w:w="108" w:type="dxa"/>
        <w:top w:w="0" w:type="dxa"/>
        <w:right w:w="108" w:type="dxa"/>
        <w:bottom w:w="0" w:type="dxa"/>
      </w:tblCellMar>
    </w:tblPr>
  </w:style>
  <w:style w:type="character" w:styleId="1153" w:customStyle="1">
    <w:name w:val="标题 2 字符"/>
    <w:link w:val="1143"/>
    <w:uiPriority w:val="0"/>
    <w:qFormat/>
    <w:rPr>
      <w:rFonts w:ascii="宋体" w:hAnsi="宋体" w:eastAsia="宋体" w:cs="宋体"/>
      <w:b/>
      <w:bCs/>
      <w:sz w:val="28"/>
      <w:szCs w:val="32"/>
    </w:rPr>
  </w:style>
  <w:style w:type="character" w:styleId="1154" w:customStyle="1">
    <w:name w:val="标题 字符"/>
    <w:link w:val="1145"/>
    <w:uiPriority w:val="0"/>
    <w:qFormat/>
    <w:rPr>
      <w:b/>
      <w:sz w:val="24"/>
      <w:lang w:val="en-GB" w:eastAsia="en-GB"/>
    </w:rPr>
  </w:style>
  <w:style w:type="character" w:styleId="1155" w:customStyle="1">
    <w:name w:val="标题 3 字符"/>
    <w:link w:val="1144"/>
    <w:uiPriority w:val="0"/>
    <w:qFormat/>
    <w:rPr>
      <w:rFonts w:ascii="黑体" w:hAnsi="黑体" w:eastAsia="黑体"/>
      <w:b/>
      <w:color w:val="000000"/>
      <w:sz w:val="28"/>
    </w:rPr>
  </w:style>
  <w:style w:type="character" w:styleId="1156" w:customStyle="1">
    <w:name w:val="标题 5 字符"/>
    <w:link w:val="1147"/>
    <w:uiPriority w:val="0"/>
    <w:qFormat/>
    <w:rPr>
      <w:rFonts w:eastAsia="黑体"/>
      <w:b/>
      <w:bCs/>
      <w:sz w:val="28"/>
      <w:szCs w:val="28"/>
    </w:rPr>
  </w:style>
  <w:style w:type="character" w:styleId="1157" w:customStyle="1">
    <w:name w:val="标题 6 字符"/>
    <w:link w:val="1149"/>
    <w:uiPriority w:val="0"/>
    <w:qFormat/>
    <w:rPr>
      <w:rFonts w:eastAsia="黑体"/>
      <w:b/>
      <w:bCs/>
      <w:sz w:val="28"/>
      <w:szCs w:val="24"/>
    </w:rPr>
  </w:style>
  <w:style w:type="character" w:styleId="1158" w:customStyle="1">
    <w:name w:val="标题 7 字符"/>
    <w:link w:val="1150"/>
    <w:uiPriority w:val="0"/>
    <w:qFormat/>
    <w:rPr>
      <w:rFonts w:eastAsia="黑体"/>
      <w:b/>
      <w:bCs/>
      <w:sz w:val="24"/>
      <w:szCs w:val="24"/>
    </w:rPr>
  </w:style>
  <w:style w:type="character" w:styleId="1159" w:customStyle="1">
    <w:name w:val="标题 9 字符"/>
    <w:link w:val="1151"/>
    <w:uiPriority w:val="0"/>
    <w:qFormat/>
    <w:rPr>
      <w:sz w:val="24"/>
      <w:szCs w:val="21"/>
    </w:rPr>
  </w:style>
  <w:style w:type="paragraph" w:styleId="1160" w:customStyle="1">
    <w:name w:val="列表 31"/>
    <w:basedOn w:val="1138"/>
    <w:uiPriority w:val="0"/>
    <w:qFormat/>
    <w:pPr>
      <w:contextualSpacing/>
      <w:ind w:left="100" w:hanging="200"/>
    </w:pPr>
  </w:style>
  <w:style w:type="paragraph" w:styleId="1161" w:customStyle="1">
    <w:name w:val="目录 71"/>
    <w:basedOn w:val="1138"/>
    <w:next w:val="1138"/>
    <w:uiPriority w:val="0"/>
    <w:qFormat/>
    <w:pPr>
      <w:ind w:left="1260"/>
      <w:jc w:val="left"/>
    </w:pPr>
    <w:rPr>
      <w:sz w:val="18"/>
      <w:szCs w:val="18"/>
    </w:rPr>
  </w:style>
  <w:style w:type="paragraph" w:styleId="1162" w:customStyle="1">
    <w:name w:val="注释标题1"/>
    <w:basedOn w:val="1138"/>
    <w:next w:val="1138"/>
    <w:uiPriority w:val="0"/>
    <w:qFormat/>
    <w:rPr>
      <w:rFonts w:ascii="Verdana" w:hAnsi="Verdana"/>
      <w:szCs w:val="20"/>
    </w:rPr>
  </w:style>
  <w:style w:type="paragraph" w:styleId="1163" w:customStyle="1">
    <w:name w:val="列表编号1"/>
    <w:basedOn w:val="1138"/>
    <w:uiPriority w:val="0"/>
    <w:qFormat/>
    <w:pPr>
      <w:ind w:left="454" w:hanging="284"/>
      <w:jc w:val="left"/>
      <w:spacing w:after="50"/>
      <w:widowControl/>
      <w:tabs>
        <w:tab w:val="left" w:pos="454" w:leader="none"/>
        <w:tab w:val="left" w:pos="720" w:leader="none"/>
      </w:tabs>
    </w:pPr>
    <w:rPr>
      <w:sz w:val="24"/>
      <w:szCs w:val="20"/>
    </w:rPr>
  </w:style>
  <w:style w:type="paragraph" w:styleId="1164" w:customStyle="1">
    <w:name w:val="正文缩进11"/>
    <w:basedOn w:val="1138"/>
    <w:next w:val="1138"/>
    <w:link w:val="1165"/>
    <w:uiPriority w:val="0"/>
    <w:qFormat/>
    <w:pPr>
      <w:ind w:firstLine="200"/>
    </w:pPr>
  </w:style>
  <w:style w:type="character" w:styleId="1165" w:customStyle="1">
    <w:name w:val="正文缩进 字符"/>
    <w:link w:val="1164"/>
    <w:uiPriority w:val="0"/>
    <w:qFormat/>
    <w:rPr>
      <w:sz w:val="21"/>
      <w:szCs w:val="24"/>
    </w:rPr>
  </w:style>
  <w:style w:type="paragraph" w:styleId="1166" w:customStyle="1">
    <w:name w:val="索引 51"/>
    <w:basedOn w:val="1138"/>
    <w:next w:val="1138"/>
    <w:uiPriority w:val="0"/>
    <w:qFormat/>
    <w:pPr>
      <w:ind w:left="1680"/>
    </w:pPr>
  </w:style>
  <w:style w:type="paragraph" w:styleId="1167" w:customStyle="1">
    <w:name w:val="批注文字1"/>
    <w:basedOn w:val="1138"/>
    <w:uiPriority w:val="0"/>
    <w:semiHidden/>
    <w:qFormat/>
    <w:pPr>
      <w:jc w:val="left"/>
    </w:pPr>
  </w:style>
  <w:style w:type="paragraph" w:styleId="1168" w:customStyle="1">
    <w:name w:val="正文文本 31"/>
    <w:basedOn w:val="1138"/>
    <w:uiPriority w:val="0"/>
    <w:qFormat/>
    <w:pPr>
      <w:spacing w:after="120"/>
    </w:pPr>
    <w:rPr>
      <w:sz w:val="16"/>
      <w:szCs w:val="16"/>
    </w:rPr>
  </w:style>
  <w:style w:type="paragraph" w:styleId="1169" w:customStyle="1">
    <w:name w:val="正文文本1"/>
    <w:basedOn w:val="1138"/>
    <w:link w:val="1170"/>
    <w:uiPriority w:val="0"/>
    <w:qFormat/>
    <w:pPr>
      <w:ind w:firstLine="0"/>
    </w:pPr>
  </w:style>
  <w:style w:type="character" w:styleId="1170" w:customStyle="1">
    <w:name w:val="正文文本 字符"/>
    <w:link w:val="1169"/>
    <w:uiPriority w:val="0"/>
    <w:qFormat/>
    <w:rPr>
      <w:rFonts w:eastAsia="宋体"/>
      <w:sz w:val="21"/>
      <w:szCs w:val="24"/>
    </w:rPr>
  </w:style>
  <w:style w:type="paragraph" w:styleId="1171" w:customStyle="1">
    <w:name w:val="正文文本缩进11"/>
    <w:basedOn w:val="1138"/>
    <w:next w:val="1172"/>
    <w:link w:val="1173"/>
    <w:uiPriority w:val="0"/>
    <w:qFormat/>
    <w:pPr>
      <w:ind w:left="200"/>
      <w:spacing w:after="120"/>
    </w:pPr>
  </w:style>
  <w:style w:type="paragraph" w:styleId="1172" w:customStyle="1">
    <w:name w:val="寄信人地址1"/>
    <w:basedOn w:val="1138"/>
    <w:uiPriority w:val="99"/>
    <w:unhideWhenUsed/>
    <w:qFormat/>
    <w:rPr>
      <w:rFonts w:ascii="Arial" w:hAnsi="Arial"/>
    </w:rPr>
  </w:style>
  <w:style w:type="character" w:styleId="1173" w:customStyle="1">
    <w:name w:val="正文文本缩进 字符"/>
    <w:basedOn w:val="1139"/>
    <w:link w:val="1171"/>
    <w:uiPriority w:val="0"/>
    <w:qFormat/>
    <w:rPr>
      <w:sz w:val="21"/>
      <w:szCs w:val="24"/>
    </w:rPr>
  </w:style>
  <w:style w:type="paragraph" w:styleId="1174" w:customStyle="1">
    <w:name w:val="列表 21"/>
    <w:basedOn w:val="1138"/>
    <w:uiPriority w:val="0"/>
    <w:qFormat/>
    <w:pPr>
      <w:ind w:left="400" w:hanging="200"/>
    </w:pPr>
  </w:style>
  <w:style w:type="paragraph" w:styleId="1175" w:customStyle="1">
    <w:name w:val="文本块1"/>
    <w:basedOn w:val="1138"/>
    <w:uiPriority w:val="6"/>
    <w:qFormat/>
    <w:pPr>
      <w:ind w:left="256" w:right="6" w:firstLine="624"/>
    </w:pPr>
    <w:rPr>
      <w:rFonts w:eastAsia="仿宋_GB2312"/>
      <w:sz w:val="28"/>
      <w:szCs w:val="20"/>
    </w:rPr>
  </w:style>
  <w:style w:type="paragraph" w:styleId="1176" w:customStyle="1">
    <w:name w:val="目录 51"/>
    <w:basedOn w:val="1138"/>
    <w:next w:val="1138"/>
    <w:uiPriority w:val="0"/>
    <w:qFormat/>
    <w:pPr>
      <w:ind w:left="840"/>
      <w:jc w:val="left"/>
    </w:pPr>
    <w:rPr>
      <w:sz w:val="18"/>
      <w:szCs w:val="18"/>
    </w:rPr>
  </w:style>
  <w:style w:type="paragraph" w:styleId="1177" w:customStyle="1">
    <w:name w:val="目录 31"/>
    <w:basedOn w:val="1138"/>
    <w:next w:val="1138"/>
    <w:uiPriority w:val="0"/>
    <w:qFormat/>
    <w:pPr>
      <w:ind w:left="420"/>
      <w:jc w:val="left"/>
    </w:pPr>
    <w:rPr>
      <w:i/>
      <w:iCs/>
      <w:sz w:val="20"/>
      <w:szCs w:val="20"/>
    </w:rPr>
  </w:style>
  <w:style w:type="paragraph" w:styleId="1178" w:customStyle="1">
    <w:name w:val="纯文本11"/>
    <w:basedOn w:val="1138"/>
    <w:next w:val="1164"/>
    <w:link w:val="1179"/>
    <w:uiPriority w:val="0"/>
    <w:qFormat/>
    <w:rPr>
      <w:rFonts w:ascii="宋体"/>
    </w:rPr>
  </w:style>
  <w:style w:type="character" w:styleId="1179" w:customStyle="1">
    <w:name w:val="纯文本 字符"/>
    <w:link w:val="1178"/>
    <w:uiPriority w:val="0"/>
    <w:qFormat/>
    <w:rPr>
      <w:rFonts w:ascii="宋体" w:eastAsia="宋体"/>
      <w:sz w:val="21"/>
      <w:szCs w:val="24"/>
      <w:lang w:val="en-US" w:eastAsia="zh-CN" w:bidi="ar-SA"/>
    </w:rPr>
  </w:style>
  <w:style w:type="paragraph" w:styleId="1180" w:customStyle="1">
    <w:name w:val="目录 81"/>
    <w:basedOn w:val="1138"/>
    <w:next w:val="1138"/>
    <w:uiPriority w:val="0"/>
    <w:qFormat/>
    <w:pPr>
      <w:ind w:left="1470"/>
      <w:jc w:val="left"/>
    </w:pPr>
    <w:rPr>
      <w:sz w:val="18"/>
      <w:szCs w:val="18"/>
    </w:rPr>
  </w:style>
  <w:style w:type="paragraph" w:styleId="1181" w:customStyle="1">
    <w:name w:val="日期1"/>
    <w:basedOn w:val="1138"/>
    <w:next w:val="1138"/>
    <w:uiPriority w:val="0"/>
    <w:qFormat/>
    <w:pPr>
      <w:ind w:left="100"/>
    </w:pPr>
    <w:rPr>
      <w:sz w:val="28"/>
      <w:szCs w:val="20"/>
    </w:rPr>
  </w:style>
  <w:style w:type="paragraph" w:styleId="1182" w:customStyle="1">
    <w:name w:val="正文文本缩进 21"/>
    <w:basedOn w:val="1138"/>
    <w:uiPriority w:val="0"/>
    <w:qFormat/>
    <w:pPr>
      <w:ind w:firstLine="200"/>
      <w:jc w:val="left"/>
      <w:spacing w:line="360" w:lineRule="auto"/>
    </w:pPr>
    <w:rPr>
      <w:rFonts w:ascii="仿宋_GB2312" w:eastAsia="仿宋_GB2312"/>
      <w:b/>
      <w:bCs/>
      <w:sz w:val="24"/>
    </w:rPr>
  </w:style>
  <w:style w:type="paragraph" w:styleId="1183" w:customStyle="1">
    <w:name w:val="批注框文本1"/>
    <w:basedOn w:val="1138"/>
    <w:next w:val="1180"/>
    <w:uiPriority w:val="0"/>
    <w:qFormat/>
    <w:rPr>
      <w:sz w:val="18"/>
      <w:szCs w:val="18"/>
    </w:rPr>
  </w:style>
  <w:style w:type="paragraph" w:styleId="1184" w:customStyle="1">
    <w:name w:val="页脚1"/>
    <w:basedOn w:val="1138"/>
    <w:next w:val="1183"/>
    <w:uiPriority w:val="0"/>
    <w:qFormat/>
    <w:pPr>
      <w:jc w:val="left"/>
      <w:tabs>
        <w:tab w:val="center" w:pos="4153" w:leader="none"/>
        <w:tab w:val="right" w:pos="8306" w:leader="none"/>
      </w:tabs>
    </w:pPr>
    <w:rPr>
      <w:sz w:val="18"/>
      <w:szCs w:val="18"/>
    </w:rPr>
  </w:style>
  <w:style w:type="paragraph" w:styleId="1185" w:customStyle="1">
    <w:name w:val="页眉1"/>
    <w:basedOn w:val="1138"/>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1186" w:customStyle="1">
    <w:name w:val="目录 11"/>
    <w:basedOn w:val="1138"/>
    <w:next w:val="1138"/>
    <w:uiPriority w:val="0"/>
    <w:qFormat/>
    <w:pPr>
      <w:jc w:val="left"/>
      <w:spacing w:before="120" w:after="120"/>
    </w:pPr>
    <w:rPr>
      <w:b/>
      <w:bCs/>
      <w:caps/>
      <w:sz w:val="20"/>
      <w:szCs w:val="20"/>
    </w:rPr>
  </w:style>
  <w:style w:type="paragraph" w:styleId="1187" w:customStyle="1">
    <w:name w:val="目录 41"/>
    <w:basedOn w:val="1138"/>
    <w:next w:val="1138"/>
    <w:uiPriority w:val="0"/>
    <w:qFormat/>
    <w:pPr>
      <w:ind w:left="630"/>
      <w:jc w:val="left"/>
    </w:pPr>
    <w:rPr>
      <w:sz w:val="18"/>
      <w:szCs w:val="18"/>
    </w:rPr>
  </w:style>
  <w:style w:type="paragraph" w:styleId="1188" w:customStyle="1">
    <w:name w:val="目录 61"/>
    <w:basedOn w:val="1138"/>
    <w:next w:val="1138"/>
    <w:uiPriority w:val="0"/>
    <w:qFormat/>
    <w:pPr>
      <w:ind w:left="1050"/>
      <w:jc w:val="left"/>
    </w:pPr>
    <w:rPr>
      <w:sz w:val="18"/>
      <w:szCs w:val="18"/>
    </w:rPr>
  </w:style>
  <w:style w:type="paragraph" w:styleId="1189" w:customStyle="1">
    <w:name w:val="正文文本缩进 31"/>
    <w:basedOn w:val="1138"/>
    <w:uiPriority w:val="0"/>
    <w:qFormat/>
    <w:pPr>
      <w:ind w:firstLine="570"/>
    </w:pPr>
    <w:rPr>
      <w:rFonts w:ascii="楷体_GB2312" w:eastAsia="楷体_GB2312"/>
      <w:sz w:val="32"/>
      <w:szCs w:val="20"/>
    </w:rPr>
  </w:style>
  <w:style w:type="paragraph" w:styleId="1190" w:customStyle="1">
    <w:name w:val="索引 91"/>
    <w:basedOn w:val="1138"/>
    <w:next w:val="1138"/>
    <w:uiPriority w:val="0"/>
    <w:qFormat/>
    <w:pPr>
      <w:ind w:left="3360"/>
    </w:pPr>
  </w:style>
  <w:style w:type="paragraph" w:styleId="1191" w:customStyle="1">
    <w:name w:val="目录 21"/>
    <w:basedOn w:val="1138"/>
    <w:next w:val="1138"/>
    <w:uiPriority w:val="0"/>
    <w:qFormat/>
    <w:pPr>
      <w:ind w:left="210"/>
      <w:jc w:val="left"/>
    </w:pPr>
    <w:rPr>
      <w:smallCaps/>
      <w:sz w:val="20"/>
      <w:szCs w:val="20"/>
    </w:rPr>
  </w:style>
  <w:style w:type="paragraph" w:styleId="1192" w:customStyle="1">
    <w:name w:val="目录 91"/>
    <w:basedOn w:val="1138"/>
    <w:next w:val="1138"/>
    <w:uiPriority w:val="0"/>
    <w:qFormat/>
    <w:pPr>
      <w:ind w:left="1680"/>
      <w:jc w:val="left"/>
    </w:pPr>
    <w:rPr>
      <w:sz w:val="18"/>
      <w:szCs w:val="18"/>
    </w:rPr>
  </w:style>
  <w:style w:type="paragraph" w:styleId="1193" w:customStyle="1">
    <w:name w:val="正文文本 21"/>
    <w:basedOn w:val="1138"/>
    <w:next w:val="1169"/>
    <w:uiPriority w:val="0"/>
    <w:qFormat/>
    <w:pPr>
      <w:jc w:val="left"/>
    </w:pPr>
    <w:rPr>
      <w:rFonts w:eastAsia="楷体_GB2312"/>
    </w:rPr>
  </w:style>
  <w:style w:type="paragraph" w:styleId="1194" w:customStyle="1">
    <w:name w:val="普通(网站)1"/>
    <w:basedOn w:val="1138"/>
    <w:uiPriority w:val="0"/>
    <w:qFormat/>
    <w:pPr>
      <w:jc w:val="left"/>
      <w:spacing w:before="100" w:beforeAutospacing="1" w:after="100" w:afterAutospacing="1"/>
      <w:widowControl/>
    </w:pPr>
    <w:rPr>
      <w:rFonts w:ascii="宋体"/>
      <w:color w:val="000000"/>
      <w:sz w:val="24"/>
    </w:rPr>
  </w:style>
  <w:style w:type="paragraph" w:styleId="1195" w:customStyle="1">
    <w:name w:val="批注主题1"/>
    <w:basedOn w:val="1167"/>
    <w:next w:val="1167"/>
    <w:uiPriority w:val="0"/>
    <w:semiHidden/>
    <w:qFormat/>
    <w:rPr>
      <w:b/>
      <w:bCs/>
    </w:rPr>
  </w:style>
  <w:style w:type="paragraph" w:styleId="1196" w:customStyle="1">
    <w:name w:val="正文首行缩进1"/>
    <w:basedOn w:val="1169"/>
    <w:next w:val="1164"/>
    <w:link w:val="1197"/>
    <w:uiPriority w:val="0"/>
    <w:qFormat/>
    <w:pPr>
      <w:ind w:firstLine="420"/>
    </w:pPr>
  </w:style>
  <w:style w:type="character" w:styleId="1197" w:customStyle="1">
    <w:name w:val="正文首行缩进 字符"/>
    <w:basedOn w:val="1170"/>
    <w:link w:val="1196"/>
    <w:uiPriority w:val="0"/>
    <w:qFormat/>
    <w:rPr>
      <w:sz w:val="21"/>
      <w:szCs w:val="24"/>
    </w:rPr>
  </w:style>
  <w:style w:type="table" w:styleId="1198" w:customStyle="1">
    <w:name w:val="网格型1"/>
    <w:basedOn w:val="11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9" w:customStyle="1">
    <w:name w:val="要点1"/>
    <w:uiPriority w:val="0"/>
    <w:qFormat/>
    <w:rPr>
      <w:b/>
      <w:bCs/>
    </w:rPr>
  </w:style>
  <w:style w:type="character" w:styleId="1200" w:customStyle="1">
    <w:name w:val="页码1"/>
    <w:basedOn w:val="1139"/>
    <w:uiPriority w:val="0"/>
    <w:qFormat/>
  </w:style>
  <w:style w:type="character" w:styleId="1201" w:customStyle="1">
    <w:name w:val="已访问的超链接1"/>
    <w:uiPriority w:val="0"/>
    <w:qFormat/>
    <w:rPr>
      <w:color w:val="800080"/>
      <w:u w:val="single"/>
    </w:rPr>
  </w:style>
  <w:style w:type="character" w:styleId="1202" w:customStyle="1">
    <w:name w:val="超链接1"/>
    <w:uiPriority w:val="0"/>
    <w:qFormat/>
    <w:rPr>
      <w:color w:val="0000ff"/>
      <w:u w:val="single"/>
    </w:rPr>
  </w:style>
  <w:style w:type="character" w:styleId="1203" w:customStyle="1">
    <w:name w:val="批注引用1"/>
    <w:uiPriority w:val="0"/>
    <w:qFormat/>
    <w:rPr>
      <w:sz w:val="21"/>
    </w:rPr>
  </w:style>
  <w:style w:type="paragraph" w:styleId="1204" w:customStyle="1">
    <w:name w:val="正文1"/>
    <w:next w:val="1138"/>
    <w:uiPriority w:val="0"/>
    <w:qFormat/>
    <w:rPr>
      <w:rFonts w:ascii="Times New Roman" w:hAnsi="Times New Roman" w:eastAsia="Times New Roman" w:cs="Times New Roman"/>
      <w:sz w:val="24"/>
      <w:szCs w:val="24"/>
      <w:lang w:val="en-US" w:eastAsia="zh-CN" w:bidi="ar-SA"/>
    </w:rPr>
  </w:style>
  <w:style w:type="paragraph" w:styleId="1205" w:customStyle="1">
    <w:name w:val="段"/>
    <w:next w:val="1138"/>
    <w:uiPriority w:val="0"/>
    <w:qFormat/>
    <w:pPr>
      <w:ind w:firstLine="200"/>
      <w:jc w:val="both"/>
      <w:spacing w:line="360" w:lineRule="auto"/>
    </w:pPr>
    <w:rPr>
      <w:rFonts w:ascii="等线" w:hAnsi="Tahoma" w:eastAsia="宋体" w:cs="Times New Roman"/>
      <w:sz w:val="24"/>
      <w:szCs w:val="22"/>
      <w:lang w:val="en-US" w:eastAsia="zh-CN" w:bidi="ar-SA"/>
    </w:rPr>
  </w:style>
  <w:style w:type="paragraph" w:styleId="1206" w:customStyle="1">
    <w:name w:val="纯文本1"/>
    <w:basedOn w:val="1138"/>
    <w:uiPriority w:val="0"/>
    <w:qFormat/>
    <w:rPr>
      <w:rFonts w:ascii="宋体" w:hAnsi="宋体"/>
      <w:sz w:val="20"/>
    </w:rPr>
  </w:style>
  <w:style w:type="character" w:styleId="1207" w:customStyle="1">
    <w:name w:val="WPS Plain Char"/>
    <w:link w:val="1208"/>
    <w:uiPriority w:val="0"/>
    <w:qFormat/>
    <w:rPr>
      <w:lang w:val="en-US" w:eastAsia="zh-CN" w:bidi="ar-SA"/>
    </w:rPr>
  </w:style>
  <w:style w:type="paragraph" w:styleId="1208" w:customStyle="1">
    <w:name w:val="WPS Plain"/>
    <w:link w:val="1207"/>
    <w:uiPriority w:val="0"/>
    <w:qFormat/>
    <w:rPr>
      <w:rFonts w:ascii="Times New Roman" w:hAnsi="Times New Roman" w:eastAsia="宋体" w:cs="Times New Roman"/>
      <w:lang w:val="en-US" w:eastAsia="zh-CN" w:bidi="ar-SA"/>
    </w:rPr>
  </w:style>
  <w:style w:type="character" w:styleId="1209" w:customStyle="1">
    <w:name w:val="info1"/>
    <w:uiPriority w:val="0"/>
    <w:qFormat/>
    <w:rPr>
      <w:sz w:val="29"/>
      <w:szCs w:val="29"/>
    </w:rPr>
  </w:style>
  <w:style w:type="character" w:styleId="1210" w:customStyle="1">
    <w:name w:val="_Style 64"/>
    <w:uiPriority w:val="0"/>
    <w:qFormat/>
    <w:rPr>
      <w:b/>
      <w:bCs/>
      <w:smallCaps/>
      <w:spacing w:val="5"/>
    </w:rPr>
  </w:style>
  <w:style w:type="character" w:styleId="1211" w:customStyle="1">
    <w:name w:val="样式 宋体 小四"/>
    <w:uiPriority w:val="0"/>
    <w:qFormat/>
    <w:rPr>
      <w:rFonts w:ascii="宋体"/>
      <w:spacing w:val="6"/>
      <w:sz w:val="24"/>
      <w:szCs w:val="24"/>
    </w:rPr>
  </w:style>
  <w:style w:type="character" w:styleId="1212" w:customStyle="1">
    <w:name w:val="cart_title_smaller1"/>
    <w:uiPriority w:val="0"/>
    <w:qFormat/>
    <w:rPr>
      <w:color w:val="000000"/>
      <w:sz w:val="18"/>
      <w:szCs w:val="18"/>
      <w:u w:val="none"/>
    </w:rPr>
  </w:style>
  <w:style w:type="character" w:styleId="1213" w:customStyle="1">
    <w:name w:val="font01"/>
    <w:uiPriority w:val="0"/>
    <w:qFormat/>
    <w:rPr>
      <w:rFonts w:ascii="宋体" w:eastAsia="宋体" w:cs="宋体"/>
      <w:color w:val="000000"/>
      <w:sz w:val="22"/>
      <w:szCs w:val="22"/>
      <w:vertAlign w:val="superscript"/>
      <w:lang w:bidi="ar-SA"/>
    </w:rPr>
  </w:style>
  <w:style w:type="character" w:styleId="1214" w:customStyle="1">
    <w:name w:val="md"/>
    <w:basedOn w:val="1139"/>
    <w:uiPriority w:val="0"/>
    <w:qFormat/>
  </w:style>
  <w:style w:type="character" w:styleId="1215" w:customStyle="1">
    <w:name w:val="列出段落 Char"/>
    <w:link w:val="1216"/>
    <w:uiPriority w:val="0"/>
    <w:qFormat/>
    <w:rPr>
      <w:rFonts w:ascii="Calibri" w:hAnsi="Calibri"/>
      <w:sz w:val="24"/>
      <w:szCs w:val="24"/>
      <w:lang w:eastAsia="en-US" w:bidi="en-US"/>
    </w:rPr>
  </w:style>
  <w:style w:type="paragraph" w:styleId="1216" w:customStyle="1">
    <w:name w:val="列出段落1"/>
    <w:basedOn w:val="1138"/>
    <w:link w:val="1215"/>
    <w:uiPriority w:val="0"/>
    <w:qFormat/>
    <w:pPr>
      <w:contextualSpacing/>
      <w:ind w:left="720"/>
      <w:jc w:val="left"/>
      <w:widowControl/>
    </w:pPr>
    <w:rPr>
      <w:rFonts w:ascii="Calibri" w:hAnsi="Calibri"/>
      <w:sz w:val="24"/>
      <w:lang w:eastAsia="en-US" w:bidi="en-US"/>
    </w:rPr>
  </w:style>
  <w:style w:type="character" w:styleId="1217" w:customStyle="1">
    <w:name w:val="表格标题 Char"/>
    <w:link w:val="1218"/>
    <w:uiPriority w:val="0"/>
    <w:qFormat/>
    <w:rPr>
      <w:rFonts w:ascii="Cambria Math" w:hAnsi="Cambria Math" w:eastAsia="仿宋_GB2312"/>
      <w:b/>
      <w:sz w:val="21"/>
      <w:szCs w:val="24"/>
    </w:rPr>
  </w:style>
  <w:style w:type="paragraph" w:styleId="1218" w:customStyle="1">
    <w:name w:val="表格标题"/>
    <w:basedOn w:val="1138"/>
    <w:link w:val="1217"/>
    <w:uiPriority w:val="0"/>
    <w:qFormat/>
    <w:pPr>
      <w:jc w:val="center"/>
    </w:pPr>
    <w:rPr>
      <w:rFonts w:ascii="Cambria Math" w:hAnsi="Cambria Math" w:eastAsia="仿宋_GB2312"/>
      <w:b/>
    </w:rPr>
  </w:style>
  <w:style w:type="character" w:styleId="1219" w:customStyle="1">
    <w:name w:val="bulletintext1"/>
    <w:uiPriority w:val="0"/>
    <w:qFormat/>
    <w:rPr>
      <w:color w:val="000000"/>
      <w:sz w:val="18"/>
      <w:szCs w:val="18"/>
    </w:rPr>
  </w:style>
  <w:style w:type="character" w:styleId="1220" w:customStyle="1">
    <w:name w:val="font11"/>
    <w:uiPriority w:val="0"/>
    <w:qFormat/>
    <w:rPr>
      <w:rFonts w:ascii="宋体" w:eastAsia="宋体" w:cs="宋体"/>
      <w:color w:val="000000"/>
      <w:sz w:val="22"/>
      <w:szCs w:val="22"/>
      <w:lang w:bidi="ar-SA"/>
    </w:rPr>
  </w:style>
  <w:style w:type="character" w:styleId="1221" w:customStyle="1">
    <w:name w:val="纯文本 Char1"/>
    <w:uiPriority w:val="0"/>
    <w:semiHidden/>
    <w:qFormat/>
    <w:rPr>
      <w:rFonts w:ascii="宋体"/>
      <w:szCs w:val="24"/>
    </w:rPr>
  </w:style>
  <w:style w:type="paragraph" w:styleId="1222" w:customStyle="1">
    <w:name w:val="flName"/>
    <w:basedOn w:val="1138"/>
    <w:uiPriority w:val="0"/>
    <w:qFormat/>
    <w:pPr>
      <w:ind w:firstLine="200"/>
      <w:jc w:val="center"/>
      <w:spacing w:before="320" w:after="160" w:line="360" w:lineRule="atLeast"/>
    </w:pPr>
    <w:rPr>
      <w:rFonts w:ascii="Arial" w:hAnsi="Arial" w:eastAsia="黑体"/>
      <w:sz w:val="32"/>
    </w:rPr>
  </w:style>
  <w:style w:type="paragraph" w:styleId="1223" w:customStyle="1">
    <w:name w:val="xl27"/>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224" w:customStyle="1">
    <w:name w:val="正文段"/>
    <w:basedOn w:val="1138"/>
    <w:uiPriority w:val="0"/>
    <w:qFormat/>
    <w:pPr>
      <w:ind w:firstLine="200"/>
      <w:spacing w:after="50"/>
      <w:widowControl/>
    </w:pPr>
    <w:rPr>
      <w:sz w:val="24"/>
      <w:szCs w:val="20"/>
    </w:rPr>
  </w:style>
  <w:style w:type="paragraph" w:styleId="1225" w:customStyle="1">
    <w:name w:val="文件标题"/>
    <w:basedOn w:val="1138"/>
    <w:uiPriority w:val="0"/>
    <w:qFormat/>
    <w:pPr>
      <w:jc w:val="center"/>
      <w:spacing w:after="240"/>
    </w:pPr>
    <w:rPr>
      <w:rFonts w:ascii="Arial Black" w:hAnsi="Arial Black"/>
      <w:sz w:val="48"/>
      <w:szCs w:val="20"/>
    </w:rPr>
  </w:style>
  <w:style w:type="paragraph" w:styleId="1226" w:customStyle="1">
    <w:name w:val="Char"/>
    <w:basedOn w:val="1138"/>
    <w:uiPriority w:val="0"/>
    <w:qFormat/>
    <w:rPr>
      <w:szCs w:val="20"/>
    </w:rPr>
  </w:style>
  <w:style w:type="paragraph" w:styleId="1227" w:customStyle="1">
    <w:name w:val="默认段落字体 Para Char Char Char Char Char Char Char Char Char1 Char Char Char Char"/>
    <w:basedOn w:val="1138"/>
    <w:uiPriority w:val="0"/>
    <w:qFormat/>
    <w:rPr>
      <w:rFonts w:ascii="Tahoma" w:hAnsi="Tahoma"/>
      <w:sz w:val="24"/>
      <w:szCs w:val="20"/>
    </w:rPr>
  </w:style>
  <w:style w:type="paragraph" w:styleId="1228" w:customStyle="1">
    <w:name w:val="简单回函地址"/>
    <w:basedOn w:val="1138"/>
    <w:uiPriority w:val="0"/>
    <w:qFormat/>
    <w:rPr>
      <w:rFonts w:cs="宋体"/>
      <w:szCs w:val="21"/>
    </w:rPr>
  </w:style>
  <w:style w:type="paragraph" w:styleId="1229">
    <w:name w:val="No Spacing"/>
    <w:uiPriority w:val="0"/>
    <w:qFormat/>
    <w:rPr>
      <w:rFonts w:ascii="Times New Roman" w:hAnsi="Times New Roman" w:eastAsia="宋体" w:cs="Times New Roman"/>
      <w:sz w:val="22"/>
      <w:szCs w:val="22"/>
      <w:lang w:val="en-US" w:eastAsia="en-US" w:bidi="en-US"/>
    </w:rPr>
  </w:style>
  <w:style w:type="paragraph" w:styleId="1230" w:customStyle="1">
    <w:name w:val="xl29"/>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231" w:customStyle="1">
    <w:name w:val="普通正文"/>
    <w:basedOn w:val="1138"/>
    <w:uiPriority w:val="0"/>
    <w:qFormat/>
    <w:pPr>
      <w:ind w:firstLine="480"/>
      <w:jc w:val="left"/>
      <w:spacing w:before="120" w:after="120" w:line="360" w:lineRule="auto"/>
    </w:pPr>
    <w:rPr>
      <w:rFonts w:ascii="Arial" w:hAnsi="Arial"/>
      <w:sz w:val="24"/>
    </w:rPr>
  </w:style>
  <w:style w:type="paragraph" w:styleId="1232" w:customStyle="1">
    <w:name w:val="部分1"/>
    <w:basedOn w:val="1138"/>
    <w:uiPriority w:val="0"/>
    <w:qFormat/>
    <w:pPr>
      <w:jc w:val="center"/>
      <w:keepNext/>
      <w:pageBreakBefore/>
      <w:spacing w:line="360" w:lineRule="auto"/>
      <w:tabs>
        <w:tab w:val="left" w:pos="720" w:leader="none"/>
      </w:tabs>
      <w:outlineLvl w:val="0"/>
    </w:pPr>
    <w:rPr>
      <w:rFonts w:eastAsia="黑体"/>
      <w:b/>
      <w:sz w:val="36"/>
      <w:szCs w:val="20"/>
    </w:rPr>
  </w:style>
  <w:style w:type="paragraph" w:styleId="1233" w:customStyle="1">
    <w:name w:val="HTML 预先格式化"/>
    <w:basedOn w:val="11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234" w:customStyle="1">
    <w:name w:val="xl26"/>
    <w:basedOn w:val="11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235" w:customStyle="1">
    <w:name w:val="正文缩进1"/>
    <w:next w:val="1166"/>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236" w:customStyle="1">
    <w:name w:val="xl24"/>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237" w:customStyle="1">
    <w:name w:val="规范正文"/>
    <w:basedOn w:val="1138"/>
    <w:uiPriority w:val="0"/>
    <w:qFormat/>
    <w:pPr>
      <w:ind w:left="480"/>
      <w:spacing w:line="360" w:lineRule="auto"/>
    </w:pPr>
    <w:rPr>
      <w:sz w:val="24"/>
      <w:szCs w:val="20"/>
    </w:rPr>
  </w:style>
  <w:style w:type="paragraph" w:styleId="1238" w:customStyle="1">
    <w:name w:val="正文 样式"/>
    <w:basedOn w:val="1138"/>
    <w:uiPriority w:val="0"/>
    <w:qFormat/>
    <w:pPr>
      <w:ind w:firstLine="480"/>
      <w:spacing w:line="360" w:lineRule="auto"/>
    </w:pPr>
    <w:rPr>
      <w:rFonts w:ascii="Cambria Math" w:hAnsi="Cambria Math" w:eastAsia="仿宋_GB2312" w:cs="Cambria Math"/>
      <w:sz w:val="24"/>
    </w:rPr>
  </w:style>
  <w:style w:type="paragraph" w:styleId="1239" w:customStyle="1">
    <w:name w:val="正文2"/>
    <w:basedOn w:val="1138"/>
    <w:uiPriority w:val="0"/>
    <w:qFormat/>
    <w:pPr>
      <w:ind w:firstLine="200"/>
      <w:spacing w:before="156" w:line="360" w:lineRule="auto"/>
    </w:pPr>
    <w:rPr>
      <w:sz w:val="24"/>
      <w:szCs w:val="20"/>
    </w:rPr>
  </w:style>
  <w:style w:type="paragraph" w:styleId="1240">
    <w:name w:val="List Paragraph"/>
    <w:basedOn w:val="1138"/>
    <w:next w:val="1190"/>
    <w:uiPriority w:val="34"/>
    <w:qFormat/>
    <w:pPr>
      <w:ind w:firstLine="200"/>
    </w:pPr>
    <w:rPr>
      <w:szCs w:val="22"/>
    </w:rPr>
  </w:style>
  <w:style w:type="paragraph" w:styleId="1241" w:customStyle="1">
    <w:name w:val="纯文本2"/>
    <w:basedOn w:val="1138"/>
    <w:uiPriority w:val="0"/>
    <w:qFormat/>
    <w:rPr>
      <w:rFonts w:ascii="宋体" w:hAnsi="Courier New" w:eastAsia="楷体_GB2312" w:cs="宋体"/>
      <w:sz w:val="28"/>
      <w:szCs w:val="21"/>
    </w:rPr>
  </w:style>
  <w:style w:type="paragraph" w:styleId="1242" w:customStyle="1">
    <w:name w:val="xl25"/>
    <w:basedOn w:val="11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243" w:customStyle="1">
    <w:name w:val="Char Char Char Char Char Char"/>
    <w:basedOn w:val="1138"/>
    <w:uiPriority w:val="0"/>
    <w:qFormat/>
    <w:rPr>
      <w:szCs w:val="20"/>
    </w:rPr>
  </w:style>
  <w:style w:type="paragraph" w:styleId="1244" w:customStyle="1">
    <w:name w:val="Char11"/>
    <w:basedOn w:val="1138"/>
    <w:uiPriority w:val="0"/>
    <w:qFormat/>
    <w:rPr>
      <w:rFonts w:ascii="仿宋_GB2312" w:eastAsia="仿宋_GB2312"/>
      <w:b/>
      <w:sz w:val="32"/>
      <w:szCs w:val="32"/>
    </w:rPr>
  </w:style>
  <w:style w:type="paragraph" w:styleId="1245" w:customStyle="1">
    <w:name w:val="表内文字"/>
    <w:basedOn w:val="1138"/>
    <w:uiPriority w:val="0"/>
    <w:qFormat/>
    <w:pPr>
      <w:jc w:val="center"/>
      <w:spacing w:before="50" w:after="50"/>
    </w:pPr>
    <w:rPr>
      <w:rFonts w:ascii="宋体"/>
      <w:sz w:val="24"/>
      <w:szCs w:val="20"/>
    </w:rPr>
  </w:style>
  <w:style w:type="paragraph" w:styleId="1246" w:customStyle="1">
    <w:name w:val="Section #"/>
    <w:next w:val="1138"/>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1247" w:customStyle="1">
    <w:name w:val="Char1"/>
    <w:basedOn w:val="1138"/>
    <w:uiPriority w:val="0"/>
    <w:qFormat/>
    <w:rPr>
      <w:rFonts w:ascii="仿宋_GB2312" w:eastAsia="仿宋_GB2312"/>
      <w:b/>
      <w:sz w:val="32"/>
      <w:szCs w:val="32"/>
    </w:rPr>
  </w:style>
  <w:style w:type="paragraph" w:styleId="1248" w:customStyle="1">
    <w:name w:val="标准中文版式_正文"/>
    <w:basedOn w:val="1138"/>
    <w:uiPriority w:val="0"/>
    <w:qFormat/>
    <w:pPr>
      <w:ind w:firstLine="200"/>
      <w:spacing w:before="30" w:line="360" w:lineRule="auto"/>
    </w:pPr>
    <w:rPr>
      <w:rFonts w:ascii="Arial" w:hAnsi="Arial"/>
      <w:sz w:val="24"/>
    </w:rPr>
  </w:style>
  <w:style w:type="paragraph" w:styleId="1249" w:customStyle="1">
    <w:name w:val="xl28"/>
    <w:basedOn w:val="113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250" w:customStyle="1">
    <w:name w:val="Char2"/>
    <w:basedOn w:val="1138"/>
    <w:uiPriority w:val="0"/>
    <w:qFormat/>
    <w:rPr>
      <w:rFonts w:ascii="仿宋_GB2312" w:eastAsia="仿宋_GB2312"/>
      <w:b/>
      <w:sz w:val="32"/>
      <w:szCs w:val="32"/>
    </w:rPr>
  </w:style>
  <w:style w:type="paragraph" w:styleId="1251" w:customStyle="1">
    <w:name w:val="表格文字"/>
    <w:basedOn w:val="1138"/>
    <w:uiPriority w:val="0"/>
    <w:qFormat/>
    <w:pPr>
      <w:jc w:val="center"/>
    </w:pPr>
    <w:rPr>
      <w:rFonts w:ascii="Cambria Math" w:hAnsi="Cambria Math" w:eastAsia="仿宋_GB2312"/>
    </w:rPr>
  </w:style>
  <w:style w:type="paragraph" w:styleId="1252" w:customStyle="1">
    <w:name w:val="Char2 Char Char Char"/>
    <w:basedOn w:val="1138"/>
    <w:uiPriority w:val="0"/>
    <w:qFormat/>
    <w:rPr>
      <w:rFonts w:ascii="仿宋_GB2312" w:eastAsia="仿宋_GB2312"/>
      <w:b/>
      <w:sz w:val="32"/>
      <w:szCs w:val="32"/>
    </w:rPr>
  </w:style>
  <w:style w:type="paragraph" w:styleId="1253"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1254" w:customStyle="1">
    <w:name w:val="Proposals body"/>
    <w:basedOn w:val="1138"/>
    <w:next w:val="1138"/>
    <w:uiPriority w:val="0"/>
    <w:qFormat/>
    <w:pPr>
      <w:jc w:val="left"/>
      <w:spacing w:line="360" w:lineRule="auto"/>
      <w:widowControl/>
    </w:pPr>
    <w:rPr>
      <w:rFonts w:ascii="宋体"/>
      <w:color w:val="000000"/>
      <w:sz w:val="24"/>
      <w:szCs w:val="20"/>
    </w:rPr>
  </w:style>
  <w:style w:type="paragraph" w:styleId="1255" w:customStyle="1">
    <w:name w:val="xl38"/>
    <w:basedOn w:val="1138"/>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256" w:customStyle="1">
    <w:name w:val="正文格式"/>
    <w:basedOn w:val="1138"/>
    <w:uiPriority w:val="0"/>
    <w:qFormat/>
    <w:pPr>
      <w:ind w:firstLine="480"/>
      <w:spacing w:line="360" w:lineRule="auto"/>
    </w:pPr>
    <w:rPr>
      <w:rFonts w:ascii="Cambria Math" w:hAnsi="Cambria Math" w:eastAsia="仿宋_GB2312" w:cs="Cambria Math"/>
      <w:sz w:val="24"/>
      <w:szCs w:val="20"/>
    </w:rPr>
  </w:style>
  <w:style w:type="paragraph" w:styleId="1257" w:customStyle="1">
    <w:name w:val="xl30"/>
    <w:basedOn w:val="113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character" w:styleId="1258" w:customStyle="1">
    <w:name w:val="NormalCharacter"/>
    <w:uiPriority w:val="0"/>
    <w:qFormat/>
  </w:style>
  <w:style w:type="paragraph" w:styleId="1259" w:customStyle="1">
    <w:name w:val="p0"/>
    <w:basedOn w:val="1138"/>
    <w:uiPriority w:val="0"/>
    <w:qFormat/>
    <w:pPr>
      <w:widowControl/>
    </w:pPr>
    <w:rPr>
      <w:szCs w:val="21"/>
    </w:rPr>
  </w:style>
  <w:style w:type="paragraph" w:styleId="1260" w:customStyle="1">
    <w:name w:val="Table Paragraph"/>
    <w:basedOn w:val="1138"/>
    <w:uiPriority w:val="99"/>
    <w:qFormat/>
  </w:style>
  <w:style w:type="paragraph" w:styleId="1261" w:customStyle="1">
    <w:name w:val="Normal_17"/>
    <w:uiPriority w:val="0"/>
    <w:qFormat/>
    <w:rPr>
      <w:rFonts w:ascii="Times New Roman" w:hAnsi="Times New Roman" w:eastAsia="Times New Roman" w:cs="Times New Roman"/>
      <w:sz w:val="24"/>
      <w:szCs w:val="24"/>
      <w:lang w:val="en-US" w:eastAsia="zh-CN" w:bidi="ar-SA"/>
    </w:rPr>
  </w:style>
  <w:style w:type="paragraph" w:styleId="1262" w:customStyle="1">
    <w:name w:val="列出段落3"/>
    <w:basedOn w:val="1138"/>
    <w:uiPriority w:val="34"/>
    <w:qFormat/>
    <w:pPr>
      <w:ind w:firstLine="420"/>
    </w:pPr>
    <w:rPr>
      <w:szCs w:val="20"/>
    </w:rPr>
  </w:style>
  <w:style w:type="paragraph" w:styleId="126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264" w:customStyle="1">
    <w:name w:val="_Style 6"/>
    <w:basedOn w:val="1138"/>
    <w:next w:val="1240"/>
    <w:uiPriority w:val="34"/>
    <w:qFormat/>
    <w:pPr>
      <w:ind w:firstLine="420"/>
    </w:pPr>
    <w:rPr>
      <w:rFonts w:ascii="等线" w:hAnsi="等线" w:eastAsia="等线"/>
      <w:szCs w:val="22"/>
    </w:rPr>
  </w:style>
  <w:style w:type="paragraph" w:styleId="1265" w:customStyle="1">
    <w:name w:val="Default2"/>
    <w:uiPriority w:val="0"/>
    <w:qFormat/>
    <w:pPr>
      <w:widowControl w:val="off"/>
    </w:pPr>
    <w:rPr>
      <w:rFonts w:ascii="Times New Roman" w:hAnsi="Times New Roman" w:eastAsia="Times New Roman" w:cs="Times New Roman"/>
      <w:color w:val="000000"/>
      <w:sz w:val="24"/>
      <w:lang w:val="en-US" w:eastAsia="zh-CN" w:bidi="ar-SA"/>
    </w:rPr>
  </w:style>
  <w:style w:type="paragraph" w:styleId="1266" w:customStyle="1">
    <w:name w:val="Heading 2"/>
    <w:next w:val="1138"/>
    <w:uiPriority w:val="0"/>
    <w:qFormat/>
    <w:pPr>
      <w:keepLines/>
      <w:keepNext/>
      <w:widowControl w:val="off"/>
    </w:pPr>
    <w:rPr>
      <w:rFonts w:ascii="Arial" w:hAnsi="Arial" w:eastAsia="Calibri" w:cs="Times New Roman"/>
      <w:sz w:val="28"/>
      <w:szCs w:val="24"/>
      <w:lang w:val="en-US" w:eastAsia="en-US" w:bidi="ar-SA"/>
    </w:rPr>
  </w:style>
  <w:style w:type="paragraph" w:styleId="1267" w:customStyle="1">
    <w:name w:val="二级标题"/>
    <w:basedOn w:val="1143"/>
    <w:uiPriority w:val="0"/>
    <w:qFormat/>
    <w:pPr>
      <w:spacing w:line="360" w:lineRule="auto"/>
    </w:pPr>
    <w:rPr>
      <w:rFonts w:eastAsia="宋体"/>
      <w:sz w:val="28"/>
    </w:rPr>
  </w:style>
  <w:style w:type="paragraph" w:styleId="1268" w:customStyle="1">
    <w:name w:val="正文文本缩进1"/>
    <w:basedOn w:val="1138"/>
    <w:uiPriority w:val="0"/>
    <w:unhideWhenUsed/>
    <w:qFormat/>
    <w:pPr>
      <w:ind w:left="420" w:firstLine="200"/>
      <w:spacing w:after="120" w:line="312" w:lineRule="auto"/>
    </w:pPr>
    <w:rPr>
      <w:szCs w:val="21"/>
    </w:rPr>
  </w:style>
  <w:style w:type="character" w:styleId="1269" w:customStyle="1">
    <w:name w:val="jj101"/>
    <w:uiPriority w:val="0"/>
    <w:qFormat/>
    <w:rPr>
      <w:sz w:val="20"/>
      <w:u w:val="none"/>
    </w:rPr>
  </w:style>
  <w:style w:type="paragraph" w:styleId="1270" w:customStyle="1">
    <w:name w:val="样式 标题 3 + (中文) 黑体 小四 非加粗 段前: 7.8 磅 段后: 0 磅 行距: 固定值 20 磅"/>
    <w:basedOn w:val="1144"/>
    <w:uiPriority w:val="0"/>
    <w:qFormat/>
    <w:pPr>
      <w:spacing w:before="0" w:after="0" w:line="400" w:lineRule="exact"/>
    </w:pPr>
    <w:rPr>
      <w:rFonts w:eastAsia="黑体" w:cs="宋体"/>
      <w:sz w:val="24"/>
      <w:szCs w:val="20"/>
    </w:rPr>
  </w:style>
  <w:style w:type="paragraph" w:styleId="1271" w:customStyle="1">
    <w:name w:val="正文(其它)"/>
    <w:basedOn w:val="1138"/>
    <w:uiPriority w:val="0"/>
    <w:qFormat/>
    <w:pPr>
      <w:jc w:val="center"/>
      <w:spacing w:line="312" w:lineRule="auto"/>
    </w:pPr>
    <w:rPr>
      <w:rFonts w:ascii="黑体" w:eastAsia="黑体"/>
      <w:sz w:val="32"/>
      <w:szCs w:val="32"/>
    </w:rPr>
  </w:style>
  <w:style w:type="numbering" w:styleId="12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 Id="rId25" Type="http://schemas.openxmlformats.org/officeDocument/2006/relationships/image" Target="media/image1.wmf"/><Relationship Id="rId2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wstr>2052-12.1.0.23542</vt:lpwstr>
  </property>
  <property fmtid="{D5CDD505-2E9C-101B-9397-08002B2CF9AE}" pid="3" name="ICV">
    <vt:lpwstr>D00E7DC206774C03B9BE3E61257B250D_13</vt:lpwstr>
  </property>
  <property fmtid="{D5CDD505-2E9C-101B-9397-08002B2CF9AE}" pid="4" name="KSOTemplateDocerSaveRecord">
    <vt:lpwstr>eyJoZGlkIjoiODk5NTVkNjJhZGZkMjhhODdlZjk2MGZlNmFmMTI2MDIiLCJ1c2VySWQiOiIxMjIxMDkzMTg1In0_x003D_</vt:lpwstr>
  </property>
</Properties>
</file>

<file path=customXml/item2.xml><?xml version="1.0" encoding="utf-8"?>
<Properties xmlns:vt="http://schemas.openxmlformats.org/officeDocument/2006/docPropsVTypes" xmlns="http://schemas.openxmlformats.org/officeDocument/2006/extended-properties">
  <Template>Normal</Template>
  <TotalTime>157292160</TotalTime>
  <Pages>128</Pages>
  <Words>2519</Words>
  <Characters>2874</Characters>
  <Application>WPS Office_12.1.0.23125_F1E327BC-269C-435d-A152-05C5408002CA</Application>
  <DocSecurity>0</DocSecurity>
  <Lines>157</Lines>
  <Paragraphs>44</Paragraphs>
  <Company>信念技术论坛</Company>
  <CharactersWithSpaces>2974</CharactersWithSpaces>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高山流水</cp:lastModifiedBy>
  <cp:revision>3</cp:revision>
  <cp:lastPrinted>2025-11-11T02:20:03Z</cp:lastPrinted>
  <dcterms:created xsi:type="dcterms:W3CDTF">2023-02-10T07:02:00Z</dcterms:created>
  <dcterms:modified xsi:type="dcterms:W3CDTF">2025-12-05T02:53:35Z</dcterms:modified>
</cp:corePropertie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86FD1A0-7C67-4EB1-8399-D09CA05FF8A4}"/>
</file>

<file path=customXml/itemProps2.xml><?xml version="1.0" encoding="utf-8"?>
<ds:datastoreItem xmlns:ds="http://schemas.openxmlformats.org/officeDocument/2006/customXml" ds:itemID="{6B9BD249-8151-44E3-80FB-211E8636ECB4}"/>
</file>

<file path=customXml/itemProps3.xml><?xml version="1.0" encoding="utf-8"?>
<ds:datastoreItem xmlns:ds="http://schemas.openxmlformats.org/officeDocument/2006/customXml" ds:itemID="{109AB02D-80F4-4931-BFAD-D76533FFD35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信念技术论坛</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丁红峰</cp:lastModifiedBy>
  <cp:revision>6</cp:revision>
  <dcterms:created xsi:type="dcterms:W3CDTF">2023-02-10T07:02:00Z</dcterms:created>
  <dcterms:modified xsi:type="dcterms:W3CDTF">2026-01-04T02:44:37Z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71FB96A5D6734021977DACEC2BBEDDE4_13</vt:lpwstr>
  </property>
  <property fmtid="{D5CDD505-2E9C-101B-9397-08002B2CF9AE}" pid="4" name="KSOTemplateDocerSaveRecord">
    <vt:lpwstr>eyJoZGlkIjoiN2YzNjBkOTgyNWQ1YTMxYzM3MzMwNWFiODNmOWIzYWMiLCJ1c2VySWQiOiIxMjAxMDgxOTM4In0=</vt:lpwstr>
  </property>
  <property fmtid="{D5CDD505-2E9C-101B-9397-08002B2CF9AE}" pid="5" name="AIGC">
    <vt:lpwstr>{"ContentType":"Report-word","Producer":"蜜度-校对通","TaskID":"JDT_20251205_5c466de010dd4a7480bcf8a54f1ddbb3","Timestamp":1764903442416,"Version":"wenxiu_v4.0"}</vt:lpwstr>
  </property>
</Properties>
</file>